
<file path=[Content_Types].xml><?xml version="1.0" encoding="utf-8"?>
<Types xmlns="http://schemas.openxmlformats.org/package/2006/content-types">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932a8bd36a7647a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9E4" w:rsidRPr="00D84B77" w:rsidRDefault="002829E4" w:rsidP="00742AC5">
      <w:pPr>
        <w:ind w:left="3960"/>
        <w:jc w:val="both"/>
        <w:rPr>
          <w:rFonts w:ascii="Times New Roman" w:hAnsi="Times New Roman"/>
          <w:sz w:val="22"/>
          <w:szCs w:val="22"/>
        </w:rPr>
      </w:pPr>
      <w:r w:rsidRPr="00D84B77">
        <w:rPr>
          <w:rFonts w:ascii="Times New Roman" w:hAnsi="Times New Roman"/>
          <w:b/>
          <w:i/>
          <w:sz w:val="22"/>
          <w:szCs w:val="22"/>
        </w:rPr>
        <w:tab/>
      </w:r>
      <w:r w:rsidRPr="00D84B77">
        <w:rPr>
          <w:rFonts w:ascii="Times New Roman" w:hAnsi="Times New Roman"/>
          <w:b/>
          <w:i/>
          <w:sz w:val="22"/>
          <w:szCs w:val="22"/>
        </w:rPr>
        <w:tab/>
      </w:r>
      <w:r w:rsidRPr="00D84B77">
        <w:rPr>
          <w:rFonts w:ascii="Times New Roman" w:hAnsi="Times New Roman"/>
          <w:b/>
          <w:i/>
          <w:sz w:val="22"/>
          <w:szCs w:val="22"/>
        </w:rPr>
        <w:tab/>
      </w:r>
    </w:p>
    <w:p w:rsidR="002829E4" w:rsidRPr="00D84B77" w:rsidRDefault="002829E4">
      <w:pPr>
        <w:jc w:val="both"/>
        <w:rPr>
          <w:rFonts w:ascii="Times New Roman" w:hAnsi="Times New Roman"/>
          <w:sz w:val="22"/>
          <w:szCs w:val="22"/>
        </w:rPr>
      </w:pPr>
    </w:p>
    <w:p w:rsidR="00B63FB1" w:rsidRPr="00D84B77" w:rsidRDefault="00B63FB1" w:rsidP="00B63FB1">
      <w:pPr>
        <w:jc w:val="center"/>
        <w:rPr>
          <w:rFonts w:ascii="Times New Roman" w:hAnsi="Times New Roman"/>
          <w:b/>
          <w:sz w:val="22"/>
          <w:szCs w:val="22"/>
        </w:rPr>
      </w:pPr>
    </w:p>
    <w:p w:rsidR="00B63FB1" w:rsidRPr="00D84B77" w:rsidRDefault="00B63FB1" w:rsidP="00B63FB1">
      <w:pPr>
        <w:jc w:val="center"/>
        <w:rPr>
          <w:rFonts w:ascii="Times New Roman" w:hAnsi="Times New Roman"/>
          <w:b/>
          <w:sz w:val="22"/>
          <w:szCs w:val="22"/>
        </w:rPr>
      </w:pPr>
    </w:p>
    <w:p w:rsidR="00B63FB1" w:rsidRPr="00D84B77" w:rsidRDefault="00B63FB1" w:rsidP="00B63FB1">
      <w:pPr>
        <w:jc w:val="center"/>
        <w:rPr>
          <w:rFonts w:ascii="Times New Roman" w:hAnsi="Times New Roman"/>
          <w:b/>
          <w:sz w:val="22"/>
          <w:szCs w:val="22"/>
        </w:rPr>
      </w:pPr>
    </w:p>
    <w:p w:rsidR="002829E4" w:rsidRPr="00C3164A" w:rsidRDefault="00B63FB1" w:rsidP="00B63FB1">
      <w:pPr>
        <w:jc w:val="center"/>
        <w:rPr>
          <w:rFonts w:ascii="Times New Roman" w:hAnsi="Times New Roman"/>
          <w:b/>
          <w:sz w:val="32"/>
          <w:szCs w:val="32"/>
        </w:rPr>
      </w:pPr>
      <w:r w:rsidRPr="00C3164A">
        <w:rPr>
          <w:rFonts w:ascii="Times New Roman" w:hAnsi="Times New Roman"/>
          <w:b/>
          <w:sz w:val="32"/>
          <w:szCs w:val="32"/>
        </w:rPr>
        <w:t>MỤC LỤC</w:t>
      </w:r>
    </w:p>
    <w:p w:rsidR="002829E4" w:rsidRPr="00C3164A" w:rsidRDefault="002829E4">
      <w:pPr>
        <w:tabs>
          <w:tab w:val="right" w:pos="8931"/>
        </w:tabs>
        <w:jc w:val="both"/>
        <w:rPr>
          <w:rFonts w:ascii="Times New Roman" w:hAnsi="Times New Roman"/>
          <w:sz w:val="22"/>
          <w:szCs w:val="22"/>
        </w:rPr>
      </w:pPr>
    </w:p>
    <w:tbl>
      <w:tblPr>
        <w:tblW w:w="0" w:type="auto"/>
        <w:tblLook w:val="01E0"/>
      </w:tblPr>
      <w:tblGrid>
        <w:gridCol w:w="8568"/>
        <w:gridCol w:w="1047"/>
      </w:tblGrid>
      <w:tr w:rsidR="002829E4" w:rsidRPr="00C3164A">
        <w:tc>
          <w:tcPr>
            <w:tcW w:w="8568" w:type="dxa"/>
          </w:tcPr>
          <w:p w:rsidR="00742AC5" w:rsidRPr="00C3164A" w:rsidRDefault="00B63FB1" w:rsidP="00B63FB1">
            <w:pPr>
              <w:jc w:val="center"/>
              <w:rPr>
                <w:rFonts w:ascii="Times New Roman" w:hAnsi="Times New Roman"/>
                <w:b/>
                <w:bCs/>
                <w:sz w:val="22"/>
                <w:szCs w:val="22"/>
              </w:rPr>
            </w:pPr>
            <w:r w:rsidRPr="00C3164A">
              <w:rPr>
                <w:rFonts w:ascii="Times New Roman" w:hAnsi="Times New Roman"/>
                <w:b/>
                <w:bCs/>
                <w:sz w:val="22"/>
                <w:szCs w:val="22"/>
              </w:rPr>
              <w:t>NỘI DUNG</w:t>
            </w:r>
          </w:p>
          <w:p w:rsidR="002829E4" w:rsidRPr="00C3164A" w:rsidRDefault="002829E4">
            <w:pPr>
              <w:tabs>
                <w:tab w:val="right" w:pos="8931"/>
              </w:tabs>
              <w:jc w:val="both"/>
              <w:rPr>
                <w:rFonts w:ascii="Times New Roman" w:hAnsi="Times New Roman"/>
                <w:sz w:val="22"/>
                <w:szCs w:val="22"/>
              </w:rPr>
            </w:pPr>
          </w:p>
        </w:tc>
        <w:tc>
          <w:tcPr>
            <w:tcW w:w="1047" w:type="dxa"/>
          </w:tcPr>
          <w:p w:rsidR="002829E4" w:rsidRPr="00C3164A" w:rsidRDefault="002829E4" w:rsidP="00E738E6">
            <w:pPr>
              <w:tabs>
                <w:tab w:val="right" w:pos="8931"/>
              </w:tabs>
              <w:jc w:val="center"/>
              <w:rPr>
                <w:rFonts w:ascii="Times New Roman" w:hAnsi="Times New Roman"/>
                <w:sz w:val="22"/>
                <w:szCs w:val="22"/>
              </w:rPr>
            </w:pPr>
            <w:r w:rsidRPr="00C3164A">
              <w:rPr>
                <w:rFonts w:ascii="Times New Roman" w:hAnsi="Times New Roman"/>
                <w:sz w:val="22"/>
                <w:szCs w:val="22"/>
              </w:rPr>
              <w:t>Trang</w:t>
            </w:r>
          </w:p>
        </w:tc>
      </w:tr>
      <w:tr w:rsidR="002829E4" w:rsidRPr="00C3164A">
        <w:tc>
          <w:tcPr>
            <w:tcW w:w="8568" w:type="dxa"/>
            <w:tcBorders>
              <w:top w:val="single" w:sz="4" w:space="0" w:color="auto"/>
            </w:tcBorders>
          </w:tcPr>
          <w:p w:rsidR="002829E4" w:rsidRPr="00C3164A" w:rsidRDefault="00B63FB1">
            <w:pPr>
              <w:tabs>
                <w:tab w:val="right" w:pos="8931"/>
              </w:tabs>
              <w:spacing w:before="240"/>
              <w:jc w:val="both"/>
              <w:rPr>
                <w:rFonts w:ascii="Times New Roman" w:hAnsi="Times New Roman"/>
                <w:b/>
                <w:sz w:val="22"/>
                <w:szCs w:val="22"/>
              </w:rPr>
            </w:pPr>
            <w:r w:rsidRPr="00C3164A">
              <w:rPr>
                <w:rFonts w:ascii="Times New Roman" w:hAnsi="Times New Roman"/>
                <w:b/>
                <w:sz w:val="22"/>
                <w:szCs w:val="22"/>
              </w:rPr>
              <w:t xml:space="preserve">        1. Báo cáo của Ban </w:t>
            </w:r>
            <w:r w:rsidR="00B2330E" w:rsidRPr="00C3164A">
              <w:rPr>
                <w:rFonts w:ascii="Times New Roman" w:hAnsi="Times New Roman"/>
                <w:b/>
                <w:sz w:val="22"/>
                <w:szCs w:val="22"/>
              </w:rPr>
              <w:t>Tổng Giám đốc</w:t>
            </w:r>
          </w:p>
        </w:tc>
        <w:tc>
          <w:tcPr>
            <w:tcW w:w="1047" w:type="dxa"/>
            <w:tcBorders>
              <w:top w:val="single" w:sz="4" w:space="0" w:color="auto"/>
            </w:tcBorders>
          </w:tcPr>
          <w:p w:rsidR="002829E4" w:rsidRPr="00C3164A" w:rsidRDefault="00E738E6" w:rsidP="00E738E6">
            <w:pPr>
              <w:tabs>
                <w:tab w:val="right" w:pos="8931"/>
              </w:tabs>
              <w:spacing w:before="240"/>
              <w:jc w:val="center"/>
              <w:rPr>
                <w:rFonts w:ascii="Times New Roman" w:hAnsi="Times New Roman"/>
                <w:b/>
                <w:sz w:val="22"/>
                <w:szCs w:val="22"/>
              </w:rPr>
            </w:pPr>
            <w:r w:rsidRPr="00C3164A">
              <w:rPr>
                <w:rFonts w:ascii="Times New Roman" w:hAnsi="Times New Roman"/>
                <w:b/>
                <w:sz w:val="22"/>
                <w:szCs w:val="22"/>
              </w:rPr>
              <w:t>1</w:t>
            </w:r>
            <w:r w:rsidR="00F36866" w:rsidRPr="00C3164A">
              <w:rPr>
                <w:rFonts w:ascii="Times New Roman" w:hAnsi="Times New Roman"/>
                <w:b/>
                <w:sz w:val="22"/>
                <w:szCs w:val="22"/>
              </w:rPr>
              <w:t xml:space="preserve"> </w:t>
            </w:r>
            <w:r w:rsidRPr="00C3164A">
              <w:rPr>
                <w:rFonts w:ascii="Times New Roman" w:hAnsi="Times New Roman"/>
                <w:b/>
                <w:sz w:val="22"/>
                <w:szCs w:val="22"/>
              </w:rPr>
              <w:t>–</w:t>
            </w:r>
            <w:r w:rsidR="00F36866" w:rsidRPr="00C3164A">
              <w:rPr>
                <w:rFonts w:ascii="Times New Roman" w:hAnsi="Times New Roman"/>
                <w:b/>
                <w:sz w:val="22"/>
                <w:szCs w:val="22"/>
              </w:rPr>
              <w:t xml:space="preserve"> </w:t>
            </w:r>
            <w:r w:rsidRPr="00C3164A">
              <w:rPr>
                <w:rFonts w:ascii="Times New Roman" w:hAnsi="Times New Roman"/>
                <w:b/>
                <w:sz w:val="22"/>
                <w:szCs w:val="22"/>
              </w:rPr>
              <w:t>3</w:t>
            </w:r>
          </w:p>
        </w:tc>
      </w:tr>
      <w:tr w:rsidR="002829E4" w:rsidRPr="00C3164A">
        <w:tc>
          <w:tcPr>
            <w:tcW w:w="8568" w:type="dxa"/>
          </w:tcPr>
          <w:p w:rsidR="002829E4" w:rsidRPr="00C3164A" w:rsidRDefault="00B63FB1">
            <w:pPr>
              <w:tabs>
                <w:tab w:val="right" w:pos="8931"/>
              </w:tabs>
              <w:spacing w:before="240"/>
              <w:jc w:val="both"/>
              <w:rPr>
                <w:rFonts w:ascii="Times New Roman" w:hAnsi="Times New Roman"/>
                <w:b/>
                <w:sz w:val="22"/>
                <w:szCs w:val="22"/>
              </w:rPr>
            </w:pPr>
            <w:r w:rsidRPr="00C3164A">
              <w:rPr>
                <w:rFonts w:ascii="Times New Roman" w:hAnsi="Times New Roman"/>
                <w:b/>
                <w:sz w:val="22"/>
                <w:szCs w:val="22"/>
              </w:rPr>
              <w:t xml:space="preserve">        2. Báo cáo kiểm toán</w:t>
            </w:r>
          </w:p>
        </w:tc>
        <w:tc>
          <w:tcPr>
            <w:tcW w:w="1047" w:type="dxa"/>
          </w:tcPr>
          <w:p w:rsidR="002829E4" w:rsidRPr="00C3164A" w:rsidRDefault="00E738E6" w:rsidP="00E738E6">
            <w:pPr>
              <w:tabs>
                <w:tab w:val="right" w:pos="8931"/>
              </w:tabs>
              <w:spacing w:before="240"/>
              <w:jc w:val="center"/>
              <w:rPr>
                <w:rFonts w:ascii="Times New Roman" w:hAnsi="Times New Roman"/>
                <w:b/>
                <w:sz w:val="22"/>
                <w:szCs w:val="22"/>
              </w:rPr>
            </w:pPr>
            <w:r w:rsidRPr="00C3164A">
              <w:rPr>
                <w:rFonts w:ascii="Times New Roman" w:hAnsi="Times New Roman"/>
                <w:b/>
                <w:sz w:val="22"/>
                <w:szCs w:val="22"/>
              </w:rPr>
              <w:t>4 – 5</w:t>
            </w:r>
          </w:p>
        </w:tc>
      </w:tr>
      <w:tr w:rsidR="002829E4" w:rsidRPr="00C3164A">
        <w:tc>
          <w:tcPr>
            <w:tcW w:w="8568" w:type="dxa"/>
          </w:tcPr>
          <w:p w:rsidR="002829E4" w:rsidRPr="00C3164A" w:rsidRDefault="009E293A">
            <w:pPr>
              <w:tabs>
                <w:tab w:val="right" w:pos="8931"/>
              </w:tabs>
              <w:spacing w:before="240"/>
              <w:jc w:val="both"/>
              <w:rPr>
                <w:rFonts w:ascii="Times New Roman" w:hAnsi="Times New Roman"/>
                <w:b/>
                <w:sz w:val="22"/>
                <w:szCs w:val="22"/>
              </w:rPr>
            </w:pPr>
            <w:r w:rsidRPr="00C3164A">
              <w:rPr>
                <w:rFonts w:ascii="Times New Roman" w:hAnsi="Times New Roman"/>
                <w:b/>
                <w:sz w:val="22"/>
                <w:szCs w:val="22"/>
              </w:rPr>
              <w:t xml:space="preserve">        3. Báo cáo tài chính</w:t>
            </w:r>
            <w:r w:rsidR="003022C2" w:rsidRPr="00C3164A">
              <w:rPr>
                <w:rFonts w:ascii="Times New Roman" w:hAnsi="Times New Roman"/>
                <w:b/>
                <w:sz w:val="22"/>
                <w:szCs w:val="22"/>
              </w:rPr>
              <w:t xml:space="preserve"> </w:t>
            </w:r>
            <w:r w:rsidR="00B63FB1" w:rsidRPr="00C3164A">
              <w:rPr>
                <w:rFonts w:ascii="Times New Roman" w:hAnsi="Times New Roman"/>
                <w:b/>
                <w:sz w:val="22"/>
                <w:szCs w:val="22"/>
              </w:rPr>
              <w:t>đã được kiểm toán</w:t>
            </w:r>
          </w:p>
        </w:tc>
        <w:tc>
          <w:tcPr>
            <w:tcW w:w="1047" w:type="dxa"/>
          </w:tcPr>
          <w:p w:rsidR="002829E4" w:rsidRPr="00C3164A" w:rsidRDefault="002829E4" w:rsidP="00E738E6">
            <w:pPr>
              <w:tabs>
                <w:tab w:val="right" w:pos="8931"/>
              </w:tabs>
              <w:spacing w:before="240"/>
              <w:jc w:val="center"/>
              <w:rPr>
                <w:rFonts w:ascii="Times New Roman" w:hAnsi="Times New Roman"/>
                <w:b/>
                <w:sz w:val="22"/>
                <w:szCs w:val="22"/>
              </w:rPr>
            </w:pPr>
          </w:p>
        </w:tc>
      </w:tr>
      <w:tr w:rsidR="002829E4" w:rsidRPr="00C3164A">
        <w:tc>
          <w:tcPr>
            <w:tcW w:w="8568" w:type="dxa"/>
          </w:tcPr>
          <w:p w:rsidR="002829E4" w:rsidRPr="00C3164A" w:rsidRDefault="00AB6526">
            <w:pPr>
              <w:tabs>
                <w:tab w:val="right" w:pos="8931"/>
              </w:tabs>
              <w:spacing w:before="240"/>
              <w:ind w:left="720"/>
              <w:jc w:val="both"/>
              <w:rPr>
                <w:rFonts w:ascii="Times New Roman" w:hAnsi="Times New Roman"/>
                <w:i/>
                <w:sz w:val="22"/>
                <w:szCs w:val="22"/>
              </w:rPr>
            </w:pPr>
            <w:r w:rsidRPr="00C3164A">
              <w:rPr>
                <w:rFonts w:ascii="Times New Roman" w:hAnsi="Times New Roman"/>
                <w:i/>
                <w:sz w:val="22"/>
                <w:szCs w:val="22"/>
              </w:rPr>
              <w:t xml:space="preserve">    </w:t>
            </w:r>
            <w:r w:rsidR="00016448" w:rsidRPr="00C3164A">
              <w:rPr>
                <w:rFonts w:ascii="Times New Roman" w:hAnsi="Times New Roman"/>
                <w:i/>
                <w:sz w:val="22"/>
                <w:szCs w:val="22"/>
              </w:rPr>
              <w:t>-</w:t>
            </w:r>
            <w:r w:rsidR="00B63FB1" w:rsidRPr="00C3164A">
              <w:rPr>
                <w:rFonts w:ascii="Times New Roman" w:hAnsi="Times New Roman"/>
                <w:i/>
                <w:sz w:val="22"/>
                <w:szCs w:val="22"/>
              </w:rPr>
              <w:t xml:space="preserve"> Bảng cân đối kế toán</w:t>
            </w:r>
          </w:p>
        </w:tc>
        <w:tc>
          <w:tcPr>
            <w:tcW w:w="1047" w:type="dxa"/>
          </w:tcPr>
          <w:p w:rsidR="002829E4" w:rsidRPr="00C3164A" w:rsidRDefault="00810B23" w:rsidP="00E738E6">
            <w:pPr>
              <w:tabs>
                <w:tab w:val="right" w:pos="8931"/>
              </w:tabs>
              <w:spacing w:before="240"/>
              <w:jc w:val="center"/>
              <w:rPr>
                <w:rFonts w:ascii="Times New Roman" w:hAnsi="Times New Roman"/>
                <w:i/>
                <w:sz w:val="22"/>
                <w:szCs w:val="22"/>
              </w:rPr>
            </w:pPr>
            <w:r w:rsidRPr="00C3164A">
              <w:rPr>
                <w:rFonts w:ascii="Times New Roman" w:hAnsi="Times New Roman"/>
                <w:i/>
                <w:sz w:val="22"/>
                <w:szCs w:val="22"/>
              </w:rPr>
              <w:t>6</w:t>
            </w:r>
            <w:r w:rsidR="002829E4" w:rsidRPr="00C3164A">
              <w:rPr>
                <w:rFonts w:ascii="Times New Roman" w:hAnsi="Times New Roman"/>
                <w:i/>
                <w:sz w:val="22"/>
                <w:szCs w:val="22"/>
              </w:rPr>
              <w:t xml:space="preserve"> –</w:t>
            </w:r>
            <w:r w:rsidR="008E3D3A" w:rsidRPr="00C3164A">
              <w:rPr>
                <w:rFonts w:ascii="Times New Roman" w:hAnsi="Times New Roman"/>
                <w:i/>
                <w:sz w:val="22"/>
                <w:szCs w:val="22"/>
              </w:rPr>
              <w:t xml:space="preserve"> </w:t>
            </w:r>
            <w:r w:rsidR="00DA2543" w:rsidRPr="00C3164A">
              <w:rPr>
                <w:rFonts w:ascii="Times New Roman" w:hAnsi="Times New Roman"/>
                <w:i/>
                <w:sz w:val="22"/>
                <w:szCs w:val="22"/>
              </w:rPr>
              <w:t>7</w:t>
            </w:r>
          </w:p>
        </w:tc>
      </w:tr>
      <w:tr w:rsidR="002829E4" w:rsidRPr="00C3164A">
        <w:tc>
          <w:tcPr>
            <w:tcW w:w="8568" w:type="dxa"/>
          </w:tcPr>
          <w:p w:rsidR="002829E4" w:rsidRPr="00C3164A" w:rsidRDefault="00AB6526">
            <w:pPr>
              <w:tabs>
                <w:tab w:val="right" w:pos="8931"/>
              </w:tabs>
              <w:spacing w:before="240"/>
              <w:ind w:left="720"/>
              <w:jc w:val="both"/>
              <w:rPr>
                <w:rFonts w:ascii="Times New Roman" w:hAnsi="Times New Roman"/>
                <w:i/>
                <w:sz w:val="22"/>
                <w:szCs w:val="22"/>
              </w:rPr>
            </w:pPr>
            <w:r w:rsidRPr="00C3164A">
              <w:rPr>
                <w:rFonts w:ascii="Times New Roman" w:hAnsi="Times New Roman"/>
                <w:i/>
                <w:sz w:val="22"/>
                <w:szCs w:val="22"/>
              </w:rPr>
              <w:t xml:space="preserve">    </w:t>
            </w:r>
            <w:r w:rsidR="00016448" w:rsidRPr="00C3164A">
              <w:rPr>
                <w:rFonts w:ascii="Times New Roman" w:hAnsi="Times New Roman"/>
                <w:i/>
                <w:sz w:val="22"/>
                <w:szCs w:val="22"/>
              </w:rPr>
              <w:t>-</w:t>
            </w:r>
            <w:r w:rsidR="00B63FB1" w:rsidRPr="00C3164A">
              <w:rPr>
                <w:rFonts w:ascii="Times New Roman" w:hAnsi="Times New Roman"/>
                <w:i/>
                <w:sz w:val="22"/>
                <w:szCs w:val="22"/>
              </w:rPr>
              <w:t xml:space="preserve"> Báo cáo kết quả hoạt động kinh doanh</w:t>
            </w:r>
          </w:p>
        </w:tc>
        <w:tc>
          <w:tcPr>
            <w:tcW w:w="1047" w:type="dxa"/>
          </w:tcPr>
          <w:p w:rsidR="002829E4" w:rsidRPr="00C3164A" w:rsidRDefault="00DA2543" w:rsidP="00E738E6">
            <w:pPr>
              <w:tabs>
                <w:tab w:val="right" w:pos="8931"/>
              </w:tabs>
              <w:spacing w:before="240"/>
              <w:jc w:val="center"/>
              <w:rPr>
                <w:rFonts w:ascii="Times New Roman" w:hAnsi="Times New Roman"/>
                <w:i/>
                <w:sz w:val="22"/>
                <w:szCs w:val="22"/>
              </w:rPr>
            </w:pPr>
            <w:r w:rsidRPr="00C3164A">
              <w:rPr>
                <w:rFonts w:ascii="Times New Roman" w:hAnsi="Times New Roman"/>
                <w:i/>
                <w:sz w:val="22"/>
                <w:szCs w:val="22"/>
              </w:rPr>
              <w:t>8</w:t>
            </w:r>
          </w:p>
        </w:tc>
      </w:tr>
      <w:tr w:rsidR="002829E4" w:rsidRPr="00C3164A">
        <w:tc>
          <w:tcPr>
            <w:tcW w:w="8568" w:type="dxa"/>
          </w:tcPr>
          <w:p w:rsidR="002829E4" w:rsidRPr="00C3164A" w:rsidRDefault="00AB6526">
            <w:pPr>
              <w:tabs>
                <w:tab w:val="right" w:pos="8931"/>
              </w:tabs>
              <w:spacing w:before="240"/>
              <w:ind w:left="720"/>
              <w:jc w:val="both"/>
              <w:rPr>
                <w:rFonts w:ascii="Times New Roman" w:hAnsi="Times New Roman"/>
                <w:i/>
                <w:sz w:val="22"/>
                <w:szCs w:val="22"/>
              </w:rPr>
            </w:pPr>
            <w:r w:rsidRPr="00C3164A">
              <w:rPr>
                <w:rFonts w:ascii="Times New Roman" w:hAnsi="Times New Roman"/>
                <w:i/>
                <w:sz w:val="22"/>
                <w:szCs w:val="22"/>
              </w:rPr>
              <w:t xml:space="preserve">    </w:t>
            </w:r>
            <w:r w:rsidR="00016448" w:rsidRPr="00C3164A">
              <w:rPr>
                <w:rFonts w:ascii="Times New Roman" w:hAnsi="Times New Roman"/>
                <w:i/>
                <w:sz w:val="22"/>
                <w:szCs w:val="22"/>
              </w:rPr>
              <w:t>-</w:t>
            </w:r>
            <w:r w:rsidR="00B63FB1" w:rsidRPr="00C3164A">
              <w:rPr>
                <w:rFonts w:ascii="Times New Roman" w:hAnsi="Times New Roman"/>
                <w:i/>
                <w:sz w:val="22"/>
                <w:szCs w:val="22"/>
              </w:rPr>
              <w:t xml:space="preserve"> Báo cáo lưu chuyển tiền tệ</w:t>
            </w:r>
          </w:p>
        </w:tc>
        <w:tc>
          <w:tcPr>
            <w:tcW w:w="1047" w:type="dxa"/>
          </w:tcPr>
          <w:p w:rsidR="002829E4" w:rsidRPr="00C3164A" w:rsidRDefault="00DA2543" w:rsidP="00E738E6">
            <w:pPr>
              <w:tabs>
                <w:tab w:val="right" w:pos="8931"/>
              </w:tabs>
              <w:spacing w:before="240"/>
              <w:jc w:val="center"/>
              <w:rPr>
                <w:rFonts w:ascii="Times New Roman" w:hAnsi="Times New Roman"/>
                <w:i/>
                <w:sz w:val="22"/>
                <w:szCs w:val="22"/>
              </w:rPr>
            </w:pPr>
            <w:r w:rsidRPr="00C3164A">
              <w:rPr>
                <w:rFonts w:ascii="Times New Roman" w:hAnsi="Times New Roman"/>
                <w:i/>
                <w:sz w:val="22"/>
                <w:szCs w:val="22"/>
              </w:rPr>
              <w:t>9</w:t>
            </w:r>
          </w:p>
        </w:tc>
      </w:tr>
      <w:tr w:rsidR="002829E4" w:rsidRPr="00C3164A">
        <w:tc>
          <w:tcPr>
            <w:tcW w:w="8568" w:type="dxa"/>
          </w:tcPr>
          <w:p w:rsidR="002829E4" w:rsidRPr="00C3164A" w:rsidRDefault="00AB6526">
            <w:pPr>
              <w:tabs>
                <w:tab w:val="right" w:pos="8931"/>
              </w:tabs>
              <w:spacing w:before="240"/>
              <w:ind w:left="720"/>
              <w:jc w:val="both"/>
              <w:rPr>
                <w:rFonts w:ascii="Times New Roman" w:hAnsi="Times New Roman"/>
                <w:i/>
                <w:sz w:val="22"/>
                <w:szCs w:val="22"/>
              </w:rPr>
            </w:pPr>
            <w:r w:rsidRPr="00C3164A">
              <w:rPr>
                <w:rFonts w:ascii="Times New Roman" w:hAnsi="Times New Roman"/>
                <w:i/>
                <w:sz w:val="22"/>
                <w:szCs w:val="22"/>
              </w:rPr>
              <w:t xml:space="preserve">    </w:t>
            </w:r>
            <w:r w:rsidR="00016448" w:rsidRPr="00C3164A">
              <w:rPr>
                <w:rFonts w:ascii="Times New Roman" w:hAnsi="Times New Roman"/>
                <w:i/>
                <w:sz w:val="22"/>
                <w:szCs w:val="22"/>
              </w:rPr>
              <w:t>-</w:t>
            </w:r>
            <w:r w:rsidR="00B63FB1" w:rsidRPr="00C3164A">
              <w:rPr>
                <w:rFonts w:ascii="Times New Roman" w:hAnsi="Times New Roman"/>
                <w:i/>
                <w:sz w:val="22"/>
                <w:szCs w:val="22"/>
              </w:rPr>
              <w:t xml:space="preserve"> </w:t>
            </w:r>
            <w:r w:rsidR="00E738E6" w:rsidRPr="00C3164A">
              <w:rPr>
                <w:rFonts w:ascii="Times New Roman" w:hAnsi="Times New Roman"/>
                <w:i/>
                <w:sz w:val="22"/>
                <w:szCs w:val="22"/>
              </w:rPr>
              <w:t>Bản t</w:t>
            </w:r>
            <w:r w:rsidR="00B63FB1" w:rsidRPr="00C3164A">
              <w:rPr>
                <w:rFonts w:ascii="Times New Roman" w:hAnsi="Times New Roman"/>
                <w:i/>
                <w:sz w:val="22"/>
                <w:szCs w:val="22"/>
              </w:rPr>
              <w:t>huyết minh báo cáo tài chính</w:t>
            </w:r>
          </w:p>
        </w:tc>
        <w:tc>
          <w:tcPr>
            <w:tcW w:w="1047" w:type="dxa"/>
          </w:tcPr>
          <w:p w:rsidR="002829E4" w:rsidRPr="00C3164A" w:rsidRDefault="00810B23" w:rsidP="00E738E6">
            <w:pPr>
              <w:tabs>
                <w:tab w:val="right" w:pos="8931"/>
              </w:tabs>
              <w:spacing w:before="240"/>
              <w:jc w:val="center"/>
              <w:rPr>
                <w:rFonts w:ascii="Times New Roman" w:hAnsi="Times New Roman"/>
                <w:i/>
                <w:sz w:val="22"/>
                <w:szCs w:val="22"/>
              </w:rPr>
            </w:pPr>
            <w:r w:rsidRPr="00C3164A">
              <w:rPr>
                <w:rFonts w:ascii="Times New Roman" w:hAnsi="Times New Roman"/>
                <w:i/>
                <w:sz w:val="22"/>
                <w:szCs w:val="22"/>
              </w:rPr>
              <w:t>1</w:t>
            </w:r>
            <w:r w:rsidR="00DA2543" w:rsidRPr="00C3164A">
              <w:rPr>
                <w:rFonts w:ascii="Times New Roman" w:hAnsi="Times New Roman"/>
                <w:i/>
                <w:sz w:val="22"/>
                <w:szCs w:val="22"/>
              </w:rPr>
              <w:t>0</w:t>
            </w:r>
            <w:r w:rsidR="002829E4" w:rsidRPr="00C3164A">
              <w:rPr>
                <w:rFonts w:ascii="Times New Roman" w:hAnsi="Times New Roman"/>
                <w:i/>
                <w:sz w:val="22"/>
                <w:szCs w:val="22"/>
              </w:rPr>
              <w:t xml:space="preserve"> </w:t>
            </w:r>
            <w:r w:rsidR="00742AC5" w:rsidRPr="00C3164A">
              <w:rPr>
                <w:rFonts w:ascii="Times New Roman" w:hAnsi="Times New Roman"/>
                <w:i/>
                <w:sz w:val="22"/>
                <w:szCs w:val="22"/>
              </w:rPr>
              <w:t>–</w:t>
            </w:r>
            <w:r w:rsidR="008E3D3A" w:rsidRPr="00C3164A">
              <w:rPr>
                <w:rFonts w:ascii="Times New Roman" w:hAnsi="Times New Roman"/>
                <w:i/>
                <w:sz w:val="22"/>
                <w:szCs w:val="22"/>
              </w:rPr>
              <w:t xml:space="preserve"> </w:t>
            </w:r>
            <w:r w:rsidR="00C3164A" w:rsidRPr="00C3164A">
              <w:rPr>
                <w:rFonts w:ascii="Times New Roman" w:hAnsi="Times New Roman"/>
                <w:i/>
                <w:sz w:val="22"/>
                <w:szCs w:val="22"/>
              </w:rPr>
              <w:t>42</w:t>
            </w:r>
          </w:p>
        </w:tc>
      </w:tr>
      <w:tr w:rsidR="00921B11" w:rsidRPr="00C3164A">
        <w:tc>
          <w:tcPr>
            <w:tcW w:w="8568" w:type="dxa"/>
          </w:tcPr>
          <w:p w:rsidR="00921B11" w:rsidRPr="00C3164A" w:rsidRDefault="00921B11" w:rsidP="00921B11">
            <w:pPr>
              <w:tabs>
                <w:tab w:val="right" w:pos="8931"/>
              </w:tabs>
              <w:spacing w:before="240" w:line="360" w:lineRule="auto"/>
              <w:ind w:left="993" w:hanging="273"/>
              <w:jc w:val="both"/>
              <w:rPr>
                <w:rFonts w:ascii="Times New Roman" w:hAnsi="Times New Roman"/>
                <w:i/>
                <w:sz w:val="22"/>
                <w:szCs w:val="22"/>
              </w:rPr>
            </w:pPr>
          </w:p>
        </w:tc>
        <w:tc>
          <w:tcPr>
            <w:tcW w:w="1047" w:type="dxa"/>
          </w:tcPr>
          <w:p w:rsidR="00921B11" w:rsidRPr="00C3164A" w:rsidRDefault="00921B11">
            <w:pPr>
              <w:tabs>
                <w:tab w:val="right" w:pos="8931"/>
              </w:tabs>
              <w:spacing w:before="240"/>
              <w:jc w:val="right"/>
              <w:rPr>
                <w:rFonts w:ascii="Times New Roman" w:hAnsi="Times New Roman"/>
                <w:i/>
                <w:sz w:val="22"/>
                <w:szCs w:val="22"/>
              </w:rPr>
            </w:pPr>
          </w:p>
        </w:tc>
      </w:tr>
    </w:tbl>
    <w:p w:rsidR="002829E4" w:rsidRPr="00C3164A" w:rsidRDefault="002829E4">
      <w:pPr>
        <w:tabs>
          <w:tab w:val="right" w:pos="7920"/>
          <w:tab w:val="right" w:pos="8931"/>
        </w:tabs>
        <w:jc w:val="both"/>
        <w:rPr>
          <w:rFonts w:ascii="Times New Roman" w:hAnsi="Times New Roman"/>
          <w:sz w:val="22"/>
          <w:szCs w:val="22"/>
        </w:rPr>
        <w:sectPr w:rsidR="002829E4" w:rsidRPr="00C3164A" w:rsidSect="00832105">
          <w:footerReference w:type="even" r:id="rId7"/>
          <w:footerReference w:type="default" r:id="rId8"/>
          <w:pgSz w:w="11909" w:h="16834" w:code="9"/>
          <w:pgMar w:top="1411" w:right="1296" w:bottom="1138" w:left="1152" w:header="720" w:footer="576" w:gutter="0"/>
          <w:pgNumType w:start="0"/>
          <w:cols w:space="720"/>
          <w:titlePg/>
        </w:sectPr>
      </w:pPr>
      <w:r w:rsidRPr="00C3164A">
        <w:rPr>
          <w:rFonts w:ascii="Times New Roman" w:hAnsi="Times New Roman"/>
          <w:sz w:val="22"/>
          <w:szCs w:val="22"/>
        </w:rPr>
        <w:tab/>
      </w:r>
      <w:r w:rsidRPr="00C3164A">
        <w:rPr>
          <w:rFonts w:ascii="Times New Roman" w:hAnsi="Times New Roman"/>
          <w:sz w:val="22"/>
          <w:szCs w:val="22"/>
        </w:rPr>
        <w:tab/>
      </w:r>
    </w:p>
    <w:p w:rsidR="002829E4" w:rsidRPr="00C3164A" w:rsidRDefault="002829E4">
      <w:pPr>
        <w:jc w:val="both"/>
        <w:rPr>
          <w:rFonts w:ascii="Times New Roman" w:hAnsi="Times New Roman"/>
          <w:sz w:val="22"/>
          <w:szCs w:val="22"/>
        </w:rPr>
      </w:pPr>
    </w:p>
    <w:p w:rsidR="002829E4" w:rsidRPr="00C3164A" w:rsidRDefault="002829E4">
      <w:pPr>
        <w:pStyle w:val="Heading1"/>
        <w:widowControl/>
        <w:spacing w:before="0" w:after="0"/>
        <w:jc w:val="center"/>
        <w:rPr>
          <w:rFonts w:ascii="Times New Roman" w:hAnsi="Times New Roman"/>
          <w:szCs w:val="22"/>
        </w:rPr>
      </w:pPr>
    </w:p>
    <w:p w:rsidR="002829E4" w:rsidRPr="00C3164A" w:rsidRDefault="00B63FB1">
      <w:pPr>
        <w:pStyle w:val="Heading1"/>
        <w:widowControl/>
        <w:spacing w:before="0" w:after="0"/>
        <w:jc w:val="center"/>
        <w:rPr>
          <w:rFonts w:ascii="Times New Roman" w:hAnsi="Times New Roman"/>
          <w:sz w:val="32"/>
          <w:szCs w:val="32"/>
        </w:rPr>
      </w:pPr>
      <w:r w:rsidRPr="00C3164A">
        <w:rPr>
          <w:rFonts w:ascii="Times New Roman" w:hAnsi="Times New Roman"/>
          <w:sz w:val="32"/>
          <w:szCs w:val="32"/>
        </w:rPr>
        <w:t>BÁO CÁO CỦA BAN</w:t>
      </w:r>
      <w:r w:rsidR="00B2330E" w:rsidRPr="00C3164A">
        <w:rPr>
          <w:rFonts w:ascii="Times New Roman" w:hAnsi="Times New Roman"/>
          <w:sz w:val="32"/>
          <w:szCs w:val="32"/>
        </w:rPr>
        <w:t xml:space="preserve"> TỔNG</w:t>
      </w:r>
      <w:r w:rsidRPr="00C3164A">
        <w:rPr>
          <w:rFonts w:ascii="Times New Roman" w:hAnsi="Times New Roman"/>
          <w:sz w:val="32"/>
          <w:szCs w:val="32"/>
        </w:rPr>
        <w:t xml:space="preserve"> GIÁM ĐỐC</w:t>
      </w:r>
    </w:p>
    <w:p w:rsidR="002829E4" w:rsidRPr="00C3164A" w:rsidRDefault="002829E4">
      <w:pPr>
        <w:jc w:val="both"/>
        <w:rPr>
          <w:rFonts w:ascii="Times New Roman" w:hAnsi="Times New Roman"/>
          <w:sz w:val="22"/>
          <w:szCs w:val="22"/>
        </w:rPr>
      </w:pPr>
    </w:p>
    <w:p w:rsidR="002829E4" w:rsidRPr="00C3164A" w:rsidRDefault="00B63FB1" w:rsidP="00B63FB1">
      <w:pPr>
        <w:spacing w:before="60" w:after="60" w:line="312" w:lineRule="auto"/>
        <w:ind w:right="5"/>
        <w:jc w:val="both"/>
        <w:rPr>
          <w:rFonts w:ascii="Times New Roman" w:hAnsi="Times New Roman"/>
          <w:sz w:val="22"/>
          <w:szCs w:val="22"/>
        </w:rPr>
      </w:pPr>
      <w:r w:rsidRPr="00C3164A">
        <w:rPr>
          <w:rFonts w:ascii="Times New Roman" w:hAnsi="Times New Roman"/>
          <w:sz w:val="22"/>
          <w:szCs w:val="22"/>
        </w:rPr>
        <w:t xml:space="preserve">Ban </w:t>
      </w:r>
      <w:r w:rsidR="00B2330E" w:rsidRPr="00C3164A">
        <w:rPr>
          <w:rFonts w:ascii="Times New Roman" w:hAnsi="Times New Roman"/>
          <w:sz w:val="22"/>
          <w:szCs w:val="22"/>
        </w:rPr>
        <w:t>Tổng Giám đốc</w:t>
      </w:r>
      <w:r w:rsidR="0043267B" w:rsidRPr="00C3164A">
        <w:rPr>
          <w:rFonts w:ascii="Times New Roman" w:hAnsi="Times New Roman"/>
          <w:sz w:val="22"/>
          <w:szCs w:val="22"/>
        </w:rPr>
        <w:t xml:space="preserve"> Công ty Cổ phần Sông Đà 5</w:t>
      </w:r>
      <w:r w:rsidRPr="00C3164A">
        <w:rPr>
          <w:rFonts w:ascii="Times New Roman" w:hAnsi="Times New Roman"/>
          <w:sz w:val="22"/>
          <w:szCs w:val="22"/>
        </w:rPr>
        <w:t xml:space="preserve"> trình bày báo cáo của mình và báo cáo tài chính</w:t>
      </w:r>
      <w:r w:rsidR="00C93B80" w:rsidRPr="00C3164A">
        <w:rPr>
          <w:rFonts w:ascii="Times New Roman" w:hAnsi="Times New Roman"/>
          <w:sz w:val="22"/>
          <w:szCs w:val="22"/>
        </w:rPr>
        <w:t xml:space="preserve"> </w:t>
      </w:r>
      <w:r w:rsidR="00E35AC6" w:rsidRPr="00C3164A">
        <w:rPr>
          <w:rFonts w:ascii="Times New Roman" w:hAnsi="Times New Roman"/>
          <w:sz w:val="22"/>
          <w:szCs w:val="22"/>
        </w:rPr>
        <w:t xml:space="preserve">riêng </w:t>
      </w:r>
      <w:r w:rsidRPr="00C3164A">
        <w:rPr>
          <w:rFonts w:ascii="Times New Roman" w:hAnsi="Times New Roman"/>
          <w:sz w:val="22"/>
          <w:szCs w:val="22"/>
        </w:rPr>
        <w:t xml:space="preserve">của Công ty cho năm tài chính kết thúc ngày </w:t>
      </w:r>
      <w:r w:rsidR="00B2077E" w:rsidRPr="00C3164A">
        <w:rPr>
          <w:rFonts w:ascii="Times New Roman" w:hAnsi="Times New Roman"/>
          <w:sz w:val="22"/>
          <w:szCs w:val="22"/>
        </w:rPr>
        <w:t>31/12/2012</w:t>
      </w:r>
      <w:r w:rsidR="00486FBA" w:rsidRPr="00C3164A">
        <w:rPr>
          <w:rFonts w:ascii="Times New Roman" w:hAnsi="Times New Roman"/>
          <w:sz w:val="22"/>
          <w:szCs w:val="22"/>
        </w:rPr>
        <w:t>.</w:t>
      </w:r>
    </w:p>
    <w:p w:rsidR="002829E4" w:rsidRPr="00C3164A" w:rsidRDefault="00B63FB1" w:rsidP="00B63FB1">
      <w:pPr>
        <w:pStyle w:val="Heading1"/>
        <w:widowControl/>
        <w:tabs>
          <w:tab w:val="center" w:pos="4802"/>
        </w:tabs>
        <w:spacing w:before="60" w:after="60" w:line="312" w:lineRule="auto"/>
        <w:rPr>
          <w:rFonts w:ascii="Times New Roman" w:hAnsi="Times New Roman"/>
          <w:szCs w:val="22"/>
        </w:rPr>
      </w:pPr>
      <w:r w:rsidRPr="00C3164A">
        <w:rPr>
          <w:rFonts w:ascii="Times New Roman" w:hAnsi="Times New Roman"/>
        </w:rPr>
        <w:t>Khái quát về Công ty</w:t>
      </w:r>
    </w:p>
    <w:p w:rsidR="0043267B" w:rsidRPr="00C3164A" w:rsidRDefault="0043267B" w:rsidP="0043267B">
      <w:pPr>
        <w:spacing w:before="60" w:after="60" w:line="300" w:lineRule="exact"/>
        <w:jc w:val="both"/>
        <w:rPr>
          <w:rFonts w:ascii="Times New Roman" w:hAnsi="Times New Roman"/>
          <w:sz w:val="22"/>
          <w:szCs w:val="22"/>
        </w:rPr>
      </w:pPr>
      <w:r w:rsidRPr="00C3164A">
        <w:rPr>
          <w:rFonts w:ascii="Times New Roman" w:hAnsi="Times New Roman"/>
          <w:sz w:val="22"/>
          <w:szCs w:val="22"/>
        </w:rPr>
        <w:t xml:space="preserve">Công ty Cổ phần Sông Đà 5 (sau </w:t>
      </w:r>
      <w:r w:rsidRPr="00C3164A">
        <w:rPr>
          <w:rFonts w:ascii="Times New Roman" w:hAnsi="Times New Roman" w:hint="eastAsia"/>
          <w:sz w:val="22"/>
          <w:szCs w:val="22"/>
        </w:rPr>
        <w:t>đ</w:t>
      </w:r>
      <w:r w:rsidRPr="00C3164A">
        <w:rPr>
          <w:rFonts w:ascii="Times New Roman" w:hAnsi="Times New Roman"/>
          <w:sz w:val="22"/>
          <w:szCs w:val="22"/>
        </w:rPr>
        <w:t xml:space="preserve">ây </w:t>
      </w:r>
      <w:r w:rsidRPr="00C3164A">
        <w:rPr>
          <w:rFonts w:ascii="Times New Roman" w:hAnsi="Times New Roman" w:hint="eastAsia"/>
          <w:sz w:val="22"/>
          <w:szCs w:val="22"/>
        </w:rPr>
        <w:t>đư</w:t>
      </w:r>
      <w:r w:rsidRPr="00C3164A">
        <w:rPr>
          <w:rFonts w:ascii="Times New Roman" w:hAnsi="Times New Roman"/>
          <w:sz w:val="22"/>
          <w:szCs w:val="22"/>
        </w:rPr>
        <w:t>ợc viết tắt là “Công ty”) tiền thân là Công ty Sông Đà 5 trực thuộc Tổng Công ty Sông Đà được chuyển đổi thành Công ty Cổ phần Sông Đà 5 theo Quyết định số 1720/QĐ-BTD ngày 04/11/2004 của Bộ trưởng Bộ Xây dựng. Công ty được Sở Kế hoạch và Đầu tư tỉnh Sơn La cấp Giấy chứng nhận Đăng ký kinh doanh lần đầu số 1503000031 ngày 07/01/2005, thay đổi lần thứ 13 theo số 0100886857 ngày 29/07/2011.</w:t>
      </w:r>
    </w:p>
    <w:p w:rsidR="0043267B" w:rsidRPr="00C3164A" w:rsidRDefault="0043267B" w:rsidP="0043267B">
      <w:pPr>
        <w:spacing w:before="60" w:after="60" w:line="300" w:lineRule="exact"/>
        <w:jc w:val="both"/>
        <w:rPr>
          <w:rFonts w:ascii="Times New Roman" w:hAnsi="Times New Roman"/>
          <w:sz w:val="22"/>
          <w:szCs w:val="22"/>
        </w:rPr>
      </w:pPr>
      <w:r w:rsidRPr="00C3164A">
        <w:rPr>
          <w:rFonts w:ascii="Times New Roman" w:hAnsi="Times New Roman"/>
          <w:sz w:val="22"/>
          <w:szCs w:val="22"/>
        </w:rPr>
        <w:t>Theo Giấy chứng nhận đăng ký kinh doanh thay đổi lần thứ 13 ngày 29/07/2011, lĩnh vực kinh doanh của Công ty là: Sản xuất, thương mại, xây lắp.</w:t>
      </w:r>
    </w:p>
    <w:p w:rsidR="0043267B" w:rsidRPr="00C3164A" w:rsidRDefault="0043267B" w:rsidP="0043267B">
      <w:pPr>
        <w:spacing w:before="60" w:after="60" w:line="300" w:lineRule="exact"/>
        <w:jc w:val="both"/>
        <w:rPr>
          <w:rFonts w:ascii="Times New Roman" w:hAnsi="Times New Roman"/>
          <w:sz w:val="22"/>
          <w:szCs w:val="22"/>
        </w:rPr>
      </w:pPr>
      <w:r w:rsidRPr="00C3164A">
        <w:rPr>
          <w:rFonts w:ascii="Times New Roman" w:hAnsi="Times New Roman"/>
          <w:sz w:val="22"/>
          <w:szCs w:val="22"/>
        </w:rPr>
        <w:t xml:space="preserve">Trụ sở chính của Công ty: Tầng 5, tháp B, toà nhà HH4, khu </w:t>
      </w:r>
      <w:r w:rsidRPr="00C3164A">
        <w:rPr>
          <w:rFonts w:ascii="Times New Roman" w:hAnsi="Times New Roman" w:hint="eastAsia"/>
          <w:sz w:val="22"/>
          <w:szCs w:val="22"/>
        </w:rPr>
        <w:t>đ</w:t>
      </w:r>
      <w:r w:rsidRPr="00C3164A">
        <w:rPr>
          <w:rFonts w:ascii="Times New Roman" w:hAnsi="Times New Roman"/>
          <w:sz w:val="22"/>
          <w:szCs w:val="22"/>
        </w:rPr>
        <w:t xml:space="preserve">ô thị Sông </w:t>
      </w:r>
      <w:r w:rsidRPr="00C3164A">
        <w:rPr>
          <w:rFonts w:ascii="Times New Roman" w:hAnsi="Times New Roman" w:hint="eastAsia"/>
          <w:sz w:val="22"/>
          <w:szCs w:val="22"/>
        </w:rPr>
        <w:t>Đ</w:t>
      </w:r>
      <w:r w:rsidRPr="00C3164A">
        <w:rPr>
          <w:rFonts w:ascii="Times New Roman" w:hAnsi="Times New Roman"/>
          <w:sz w:val="22"/>
          <w:szCs w:val="22"/>
        </w:rPr>
        <w:t xml:space="preserve">à Mỹ </w:t>
      </w:r>
      <w:r w:rsidRPr="00C3164A">
        <w:rPr>
          <w:rFonts w:ascii="Times New Roman" w:hAnsi="Times New Roman" w:hint="eastAsia"/>
          <w:sz w:val="22"/>
          <w:szCs w:val="22"/>
        </w:rPr>
        <w:t>Đ</w:t>
      </w:r>
      <w:r w:rsidRPr="00C3164A">
        <w:rPr>
          <w:rFonts w:ascii="Times New Roman" w:hAnsi="Times New Roman"/>
          <w:sz w:val="22"/>
          <w:szCs w:val="22"/>
        </w:rPr>
        <w:t xml:space="preserve">ình, xã Mỹ </w:t>
      </w:r>
      <w:r w:rsidRPr="00C3164A">
        <w:rPr>
          <w:rFonts w:ascii="Times New Roman" w:hAnsi="Times New Roman" w:hint="eastAsia"/>
          <w:sz w:val="22"/>
          <w:szCs w:val="22"/>
        </w:rPr>
        <w:t>Đ</w:t>
      </w:r>
      <w:r w:rsidRPr="00C3164A">
        <w:rPr>
          <w:rFonts w:ascii="Times New Roman" w:hAnsi="Times New Roman"/>
          <w:sz w:val="22"/>
          <w:szCs w:val="22"/>
        </w:rPr>
        <w:t>ình, huyện Từ Liêm, Hà Nội.</w:t>
      </w:r>
    </w:p>
    <w:p w:rsidR="0043267B" w:rsidRPr="00C3164A" w:rsidRDefault="0043267B" w:rsidP="0043267B">
      <w:pPr>
        <w:spacing w:before="60" w:after="60" w:line="300" w:lineRule="exact"/>
        <w:jc w:val="both"/>
        <w:rPr>
          <w:rFonts w:ascii="Times New Roman" w:hAnsi="Times New Roman"/>
          <w:sz w:val="22"/>
          <w:szCs w:val="22"/>
        </w:rPr>
      </w:pPr>
      <w:r w:rsidRPr="00C3164A">
        <w:rPr>
          <w:rFonts w:ascii="Times New Roman" w:hAnsi="Times New Roman"/>
          <w:sz w:val="22"/>
          <w:szCs w:val="22"/>
        </w:rPr>
        <w:t>Vốn điều lệ: 90.000.000.000 đồng (Chín m</w:t>
      </w:r>
      <w:r w:rsidRPr="00C3164A">
        <w:rPr>
          <w:rFonts w:ascii="Times New Roman" w:hAnsi="Times New Roman" w:hint="eastAsia"/>
          <w:sz w:val="22"/>
          <w:szCs w:val="22"/>
        </w:rPr>
        <w:t>ươ</w:t>
      </w:r>
      <w:r w:rsidRPr="00C3164A">
        <w:rPr>
          <w:rFonts w:ascii="Times New Roman" w:hAnsi="Times New Roman"/>
          <w:sz w:val="22"/>
          <w:szCs w:val="22"/>
        </w:rPr>
        <w:t xml:space="preserve">i tỷ </w:t>
      </w:r>
      <w:r w:rsidRPr="00C3164A">
        <w:rPr>
          <w:rFonts w:ascii="Times New Roman" w:hAnsi="Times New Roman" w:hint="eastAsia"/>
          <w:sz w:val="22"/>
          <w:szCs w:val="22"/>
        </w:rPr>
        <w:t>đ</w:t>
      </w:r>
      <w:r w:rsidRPr="00C3164A">
        <w:rPr>
          <w:rFonts w:ascii="Times New Roman" w:hAnsi="Times New Roman"/>
          <w:sz w:val="22"/>
          <w:szCs w:val="22"/>
        </w:rPr>
        <w:t>ồng chẵn).</w:t>
      </w:r>
    </w:p>
    <w:p w:rsidR="0043267B" w:rsidRPr="00C3164A" w:rsidRDefault="0043267B" w:rsidP="0043267B">
      <w:pPr>
        <w:spacing w:before="60" w:after="60" w:line="300" w:lineRule="exact"/>
        <w:jc w:val="both"/>
        <w:rPr>
          <w:rFonts w:ascii="Times New Roman" w:hAnsi="Times New Roman"/>
          <w:b/>
          <w:sz w:val="22"/>
          <w:szCs w:val="22"/>
          <w:lang w:val="fr-FR"/>
        </w:rPr>
      </w:pPr>
      <w:r w:rsidRPr="00C3164A">
        <w:rPr>
          <w:rFonts w:ascii="Times New Roman" w:hAnsi="Times New Roman"/>
          <w:b/>
          <w:sz w:val="22"/>
          <w:szCs w:val="22"/>
          <w:lang w:val="fr-FR"/>
        </w:rPr>
        <w:t>Các đơn vị thành viên của Công ty nh</w:t>
      </w:r>
      <w:r w:rsidRPr="00C3164A">
        <w:rPr>
          <w:rFonts w:ascii="Times New Roman" w:hAnsi="Times New Roman" w:hint="eastAsia"/>
          <w:b/>
          <w:sz w:val="22"/>
          <w:szCs w:val="22"/>
          <w:lang w:val="fr-FR"/>
        </w:rPr>
        <w:t>ư</w:t>
      </w:r>
      <w:r w:rsidRPr="00C3164A">
        <w:rPr>
          <w:rFonts w:ascii="Times New Roman" w:hAnsi="Times New Roman"/>
          <w:b/>
          <w:sz w:val="22"/>
          <w:szCs w:val="22"/>
          <w:lang w:val="fr-FR"/>
        </w:rPr>
        <w:t xml:space="preserve"> sau:</w:t>
      </w:r>
    </w:p>
    <w:p w:rsidR="0043267B" w:rsidRPr="00C3164A" w:rsidRDefault="0043267B" w:rsidP="0043267B">
      <w:pPr>
        <w:spacing w:before="60" w:after="60" w:line="300" w:lineRule="exact"/>
        <w:jc w:val="both"/>
        <w:rPr>
          <w:rFonts w:ascii="Times New Roman" w:hAnsi="Times New Roman"/>
          <w:b/>
          <w:i/>
          <w:sz w:val="22"/>
          <w:szCs w:val="22"/>
          <w:lang w:val="fr-FR"/>
        </w:rPr>
      </w:pPr>
      <w:r w:rsidRPr="00C3164A">
        <w:rPr>
          <w:rFonts w:ascii="Times New Roman" w:hAnsi="Times New Roman"/>
          <w:b/>
          <w:i/>
          <w:sz w:val="22"/>
          <w:szCs w:val="22"/>
          <w:lang w:val="fr-FR"/>
        </w:rPr>
        <w:t>Chi nhánh, v</w:t>
      </w:r>
      <w:r w:rsidRPr="00C3164A">
        <w:rPr>
          <w:rFonts w:ascii="Times New Roman" w:hAnsi="Times New Roman" w:hint="eastAsia"/>
          <w:b/>
          <w:i/>
          <w:sz w:val="22"/>
          <w:szCs w:val="22"/>
          <w:lang w:val="fr-FR"/>
        </w:rPr>
        <w:t>ă</w:t>
      </w:r>
      <w:r w:rsidRPr="00C3164A">
        <w:rPr>
          <w:rFonts w:ascii="Times New Roman" w:hAnsi="Times New Roman"/>
          <w:b/>
          <w:i/>
          <w:sz w:val="22"/>
          <w:szCs w:val="22"/>
          <w:lang w:val="fr-FR"/>
        </w:rPr>
        <w:t>n phòng:</w:t>
      </w:r>
    </w:p>
    <w:tbl>
      <w:tblPr>
        <w:tblW w:w="9468" w:type="dxa"/>
        <w:tblLook w:val="01E0"/>
      </w:tblPr>
      <w:tblGrid>
        <w:gridCol w:w="3708"/>
        <w:gridCol w:w="540"/>
        <w:gridCol w:w="5220"/>
      </w:tblGrid>
      <w:tr w:rsidR="0043267B" w:rsidRPr="00C3164A" w:rsidTr="00B9786E">
        <w:tc>
          <w:tcPr>
            <w:tcW w:w="3708" w:type="dxa"/>
            <w:tcBorders>
              <w:bottom w:val="single" w:sz="4" w:space="0" w:color="auto"/>
            </w:tcBorders>
          </w:tcPr>
          <w:p w:rsidR="0043267B" w:rsidRPr="00C3164A" w:rsidRDefault="0043267B" w:rsidP="0043267B">
            <w:pPr>
              <w:spacing w:before="60" w:after="60" w:line="300" w:lineRule="exact"/>
              <w:jc w:val="center"/>
              <w:rPr>
                <w:rFonts w:ascii="Times New Roman" w:hAnsi="Times New Roman"/>
                <w:b/>
                <w:sz w:val="22"/>
                <w:szCs w:val="22"/>
                <w:lang w:val="fr-FR"/>
              </w:rPr>
            </w:pPr>
            <w:r w:rsidRPr="00C3164A">
              <w:rPr>
                <w:rFonts w:ascii="Times New Roman" w:hAnsi="Times New Roman"/>
                <w:b/>
                <w:sz w:val="22"/>
                <w:szCs w:val="22"/>
                <w:lang w:val="fr-FR"/>
              </w:rPr>
              <w:t>Tên</w:t>
            </w:r>
          </w:p>
        </w:tc>
        <w:tc>
          <w:tcPr>
            <w:tcW w:w="540" w:type="dxa"/>
          </w:tcPr>
          <w:p w:rsidR="0043267B" w:rsidRPr="00C3164A" w:rsidRDefault="0043267B" w:rsidP="0043267B">
            <w:pPr>
              <w:spacing w:before="60" w:after="60" w:line="300" w:lineRule="exact"/>
              <w:jc w:val="center"/>
              <w:rPr>
                <w:rFonts w:ascii="Times New Roman" w:hAnsi="Times New Roman"/>
                <w:b/>
                <w:sz w:val="22"/>
                <w:szCs w:val="22"/>
                <w:lang w:val="fr-FR"/>
              </w:rPr>
            </w:pPr>
          </w:p>
        </w:tc>
        <w:tc>
          <w:tcPr>
            <w:tcW w:w="5220" w:type="dxa"/>
            <w:tcBorders>
              <w:bottom w:val="single" w:sz="4" w:space="0" w:color="auto"/>
            </w:tcBorders>
          </w:tcPr>
          <w:p w:rsidR="0043267B" w:rsidRPr="00C3164A" w:rsidRDefault="0043267B" w:rsidP="0043267B">
            <w:pPr>
              <w:spacing w:before="60" w:after="60" w:line="300" w:lineRule="exact"/>
              <w:jc w:val="center"/>
              <w:rPr>
                <w:rFonts w:ascii="Times New Roman" w:hAnsi="Times New Roman"/>
                <w:b/>
                <w:sz w:val="22"/>
                <w:szCs w:val="22"/>
                <w:lang w:val="fr-FR"/>
              </w:rPr>
            </w:pPr>
            <w:r w:rsidRPr="00C3164A">
              <w:rPr>
                <w:rFonts w:ascii="Times New Roman" w:hAnsi="Times New Roman" w:hint="eastAsia"/>
                <w:b/>
                <w:sz w:val="22"/>
                <w:szCs w:val="22"/>
                <w:lang w:val="fr-FR"/>
              </w:rPr>
              <w:t>Đ</w:t>
            </w:r>
            <w:r w:rsidRPr="00C3164A">
              <w:rPr>
                <w:rFonts w:ascii="Times New Roman" w:hAnsi="Times New Roman"/>
                <w:b/>
                <w:sz w:val="22"/>
                <w:szCs w:val="22"/>
                <w:lang w:val="fr-FR"/>
              </w:rPr>
              <w:t>ịa chỉ</w:t>
            </w:r>
          </w:p>
        </w:tc>
      </w:tr>
      <w:tr w:rsidR="0043267B" w:rsidRPr="00C3164A" w:rsidTr="00B9786E">
        <w:tc>
          <w:tcPr>
            <w:tcW w:w="3708" w:type="dxa"/>
            <w:tcBorders>
              <w:top w:val="single" w:sz="4" w:space="0" w:color="auto"/>
            </w:tcBorders>
          </w:tcPr>
          <w:p w:rsidR="0043267B" w:rsidRPr="00C3164A" w:rsidRDefault="0043267B" w:rsidP="0043267B">
            <w:pPr>
              <w:spacing w:before="60" w:after="60" w:line="300" w:lineRule="exact"/>
              <w:jc w:val="both"/>
              <w:rPr>
                <w:rFonts w:ascii="Times New Roman" w:hAnsi="Times New Roman"/>
                <w:sz w:val="22"/>
                <w:szCs w:val="22"/>
                <w:lang w:val="fr-FR"/>
              </w:rPr>
            </w:pPr>
            <w:r w:rsidRPr="00C3164A">
              <w:rPr>
                <w:rFonts w:ascii="Times New Roman" w:hAnsi="Times New Roman"/>
                <w:sz w:val="22"/>
                <w:szCs w:val="22"/>
                <w:lang w:val="fr-FR"/>
              </w:rPr>
              <w:t>Văn phòng Công ty</w:t>
            </w:r>
          </w:p>
        </w:tc>
        <w:tc>
          <w:tcPr>
            <w:tcW w:w="540" w:type="dxa"/>
          </w:tcPr>
          <w:p w:rsidR="0043267B" w:rsidRPr="00C3164A" w:rsidRDefault="0043267B" w:rsidP="0043267B">
            <w:pPr>
              <w:spacing w:before="60" w:after="60" w:line="300" w:lineRule="exact"/>
              <w:jc w:val="both"/>
              <w:rPr>
                <w:rFonts w:ascii="Times New Roman" w:hAnsi="Times New Roman"/>
                <w:sz w:val="22"/>
                <w:szCs w:val="22"/>
                <w:lang w:val="fr-FR"/>
              </w:rPr>
            </w:pPr>
          </w:p>
        </w:tc>
        <w:tc>
          <w:tcPr>
            <w:tcW w:w="5220" w:type="dxa"/>
            <w:tcBorders>
              <w:top w:val="single" w:sz="4" w:space="0" w:color="auto"/>
            </w:tcBorders>
          </w:tcPr>
          <w:p w:rsidR="0043267B" w:rsidRPr="00C3164A" w:rsidRDefault="0043267B" w:rsidP="0043267B">
            <w:pPr>
              <w:spacing w:before="60" w:after="60" w:line="300" w:lineRule="exact"/>
              <w:jc w:val="both"/>
              <w:rPr>
                <w:rFonts w:ascii="Times New Roman" w:hAnsi="Times New Roman"/>
                <w:sz w:val="22"/>
                <w:szCs w:val="22"/>
                <w:lang w:val="fr-FR"/>
              </w:rPr>
            </w:pPr>
            <w:r w:rsidRPr="00C3164A">
              <w:rPr>
                <w:rFonts w:ascii="Times New Roman" w:hAnsi="Times New Roman"/>
                <w:sz w:val="22"/>
                <w:szCs w:val="22"/>
              </w:rPr>
              <w:t xml:space="preserve">Khu </w:t>
            </w:r>
            <w:r w:rsidRPr="00C3164A">
              <w:rPr>
                <w:rFonts w:ascii="Times New Roman" w:hAnsi="Times New Roman" w:hint="eastAsia"/>
                <w:sz w:val="22"/>
                <w:szCs w:val="22"/>
              </w:rPr>
              <w:t>đ</w:t>
            </w:r>
            <w:r w:rsidRPr="00C3164A">
              <w:rPr>
                <w:rFonts w:ascii="Times New Roman" w:hAnsi="Times New Roman"/>
                <w:sz w:val="22"/>
                <w:szCs w:val="22"/>
              </w:rPr>
              <w:t xml:space="preserve">ô thị Sông </w:t>
            </w:r>
            <w:r w:rsidRPr="00C3164A">
              <w:rPr>
                <w:rFonts w:ascii="Times New Roman" w:hAnsi="Times New Roman" w:hint="eastAsia"/>
                <w:sz w:val="22"/>
                <w:szCs w:val="22"/>
              </w:rPr>
              <w:t>Đ</w:t>
            </w:r>
            <w:r w:rsidRPr="00C3164A">
              <w:rPr>
                <w:rFonts w:ascii="Times New Roman" w:hAnsi="Times New Roman"/>
                <w:sz w:val="22"/>
                <w:szCs w:val="22"/>
              </w:rPr>
              <w:t xml:space="preserve">à Mỹ </w:t>
            </w:r>
            <w:r w:rsidRPr="00C3164A">
              <w:rPr>
                <w:rFonts w:ascii="Times New Roman" w:hAnsi="Times New Roman" w:hint="eastAsia"/>
                <w:sz w:val="22"/>
                <w:szCs w:val="22"/>
              </w:rPr>
              <w:t>Đ</w:t>
            </w:r>
            <w:r w:rsidRPr="00C3164A">
              <w:rPr>
                <w:rFonts w:ascii="Times New Roman" w:hAnsi="Times New Roman"/>
                <w:sz w:val="22"/>
                <w:szCs w:val="22"/>
              </w:rPr>
              <w:t xml:space="preserve">ình, xã Mỹ </w:t>
            </w:r>
            <w:r w:rsidRPr="00C3164A">
              <w:rPr>
                <w:rFonts w:ascii="Times New Roman" w:hAnsi="Times New Roman" w:hint="eastAsia"/>
                <w:sz w:val="22"/>
                <w:szCs w:val="22"/>
              </w:rPr>
              <w:t>Đ</w:t>
            </w:r>
            <w:r w:rsidRPr="00C3164A">
              <w:rPr>
                <w:rFonts w:ascii="Times New Roman" w:hAnsi="Times New Roman"/>
                <w:sz w:val="22"/>
                <w:szCs w:val="22"/>
              </w:rPr>
              <w:t>ình, huyện Từ Liêm, Hà Nội.</w:t>
            </w:r>
          </w:p>
        </w:tc>
      </w:tr>
      <w:tr w:rsidR="0043267B" w:rsidRPr="00C3164A" w:rsidTr="00B9786E">
        <w:tc>
          <w:tcPr>
            <w:tcW w:w="3708" w:type="dxa"/>
          </w:tcPr>
          <w:p w:rsidR="0043267B" w:rsidRPr="00C3164A" w:rsidRDefault="00B9786E" w:rsidP="0043267B">
            <w:pPr>
              <w:spacing w:before="60" w:after="60" w:line="300" w:lineRule="exact"/>
              <w:jc w:val="both"/>
              <w:rPr>
                <w:rFonts w:ascii="Times New Roman" w:hAnsi="Times New Roman"/>
                <w:sz w:val="22"/>
                <w:szCs w:val="22"/>
                <w:lang w:val="fr-FR"/>
              </w:rPr>
            </w:pPr>
            <w:r w:rsidRPr="00C3164A">
              <w:rPr>
                <w:rFonts w:ascii="Times New Roman" w:hAnsi="Times New Roman"/>
                <w:sz w:val="22"/>
                <w:szCs w:val="22"/>
                <w:lang w:val="fr-FR"/>
              </w:rPr>
              <w:t>Chi nhánh</w:t>
            </w:r>
            <w:r w:rsidR="0043267B" w:rsidRPr="00C3164A">
              <w:rPr>
                <w:rFonts w:ascii="Times New Roman" w:hAnsi="Times New Roman"/>
                <w:sz w:val="22"/>
                <w:szCs w:val="22"/>
                <w:lang w:val="fr-FR"/>
              </w:rPr>
              <w:t xml:space="preserve"> Sông Đà 501</w:t>
            </w:r>
          </w:p>
        </w:tc>
        <w:tc>
          <w:tcPr>
            <w:tcW w:w="540" w:type="dxa"/>
          </w:tcPr>
          <w:p w:rsidR="0043267B" w:rsidRPr="00C3164A" w:rsidRDefault="0043267B" w:rsidP="0043267B">
            <w:pPr>
              <w:spacing w:before="60" w:after="60" w:line="300" w:lineRule="exact"/>
              <w:jc w:val="both"/>
              <w:rPr>
                <w:rFonts w:ascii="Times New Roman" w:hAnsi="Times New Roman"/>
                <w:b/>
                <w:sz w:val="22"/>
                <w:szCs w:val="22"/>
                <w:lang w:val="fr-FR"/>
              </w:rPr>
            </w:pPr>
          </w:p>
        </w:tc>
        <w:tc>
          <w:tcPr>
            <w:tcW w:w="5220" w:type="dxa"/>
          </w:tcPr>
          <w:p w:rsidR="0043267B" w:rsidRPr="00C3164A" w:rsidRDefault="0043267B" w:rsidP="0043267B">
            <w:pPr>
              <w:spacing w:before="60" w:after="60" w:line="300" w:lineRule="exact"/>
              <w:jc w:val="both"/>
              <w:rPr>
                <w:rFonts w:ascii="Times New Roman" w:hAnsi="Times New Roman"/>
                <w:sz w:val="22"/>
                <w:szCs w:val="22"/>
                <w:lang w:val="fr-FR"/>
              </w:rPr>
            </w:pPr>
            <w:r w:rsidRPr="00C3164A">
              <w:rPr>
                <w:rFonts w:ascii="Times New Roman" w:hAnsi="Times New Roman"/>
                <w:sz w:val="22"/>
                <w:szCs w:val="22"/>
                <w:lang w:val="fr-FR"/>
              </w:rPr>
              <w:t>Thị trấn Ít Ong, huyện Mường La, tỉnh Sơn La</w:t>
            </w:r>
          </w:p>
        </w:tc>
      </w:tr>
      <w:tr w:rsidR="0043267B" w:rsidRPr="00C3164A" w:rsidTr="00B9786E">
        <w:tc>
          <w:tcPr>
            <w:tcW w:w="3708" w:type="dxa"/>
          </w:tcPr>
          <w:p w:rsidR="0043267B" w:rsidRPr="00C3164A" w:rsidRDefault="0043267B" w:rsidP="0043267B">
            <w:pPr>
              <w:spacing w:before="60" w:after="60" w:line="300" w:lineRule="exact"/>
              <w:jc w:val="both"/>
              <w:rPr>
                <w:rFonts w:ascii="Times New Roman" w:hAnsi="Times New Roman"/>
                <w:sz w:val="22"/>
                <w:szCs w:val="22"/>
                <w:lang w:val="fr-FR"/>
              </w:rPr>
            </w:pPr>
            <w:r w:rsidRPr="00C3164A">
              <w:rPr>
                <w:rFonts w:ascii="Times New Roman" w:hAnsi="Times New Roman"/>
                <w:sz w:val="22"/>
                <w:szCs w:val="22"/>
                <w:lang w:val="fr-FR"/>
              </w:rPr>
              <w:t>Xí nghiệp Sông Đà 502</w:t>
            </w:r>
          </w:p>
        </w:tc>
        <w:tc>
          <w:tcPr>
            <w:tcW w:w="540" w:type="dxa"/>
          </w:tcPr>
          <w:p w:rsidR="0043267B" w:rsidRPr="00C3164A" w:rsidRDefault="0043267B" w:rsidP="0043267B">
            <w:pPr>
              <w:spacing w:before="60" w:after="60" w:line="300" w:lineRule="exact"/>
              <w:jc w:val="both"/>
              <w:rPr>
                <w:rFonts w:ascii="Times New Roman" w:hAnsi="Times New Roman"/>
                <w:b/>
                <w:sz w:val="22"/>
                <w:szCs w:val="22"/>
                <w:lang w:val="fr-FR"/>
              </w:rPr>
            </w:pPr>
          </w:p>
        </w:tc>
        <w:tc>
          <w:tcPr>
            <w:tcW w:w="5220" w:type="dxa"/>
          </w:tcPr>
          <w:p w:rsidR="0043267B" w:rsidRPr="00C3164A" w:rsidRDefault="0043267B" w:rsidP="0043267B">
            <w:pPr>
              <w:spacing w:before="60" w:after="60" w:line="300" w:lineRule="exact"/>
              <w:jc w:val="both"/>
              <w:rPr>
                <w:rFonts w:ascii="Times New Roman" w:hAnsi="Times New Roman"/>
                <w:sz w:val="22"/>
                <w:szCs w:val="22"/>
                <w:lang w:val="fr-FR"/>
              </w:rPr>
            </w:pPr>
            <w:r w:rsidRPr="00C3164A">
              <w:rPr>
                <w:rFonts w:ascii="Times New Roman" w:hAnsi="Times New Roman"/>
                <w:sz w:val="22"/>
                <w:szCs w:val="22"/>
                <w:lang w:val="fr-FR"/>
              </w:rPr>
              <w:t>Huyện Quế Phong, tỉnh Nghệ An</w:t>
            </w:r>
          </w:p>
        </w:tc>
      </w:tr>
      <w:tr w:rsidR="0043267B" w:rsidRPr="00C3164A" w:rsidTr="00B9786E">
        <w:tc>
          <w:tcPr>
            <w:tcW w:w="3708" w:type="dxa"/>
          </w:tcPr>
          <w:p w:rsidR="0043267B" w:rsidRPr="00C3164A" w:rsidRDefault="0043267B" w:rsidP="0043267B">
            <w:pPr>
              <w:spacing w:before="60" w:after="60" w:line="300" w:lineRule="exact"/>
              <w:jc w:val="both"/>
              <w:rPr>
                <w:rFonts w:ascii="Times New Roman" w:hAnsi="Times New Roman"/>
                <w:sz w:val="22"/>
                <w:szCs w:val="22"/>
                <w:lang w:val="fr-FR"/>
              </w:rPr>
            </w:pPr>
            <w:r w:rsidRPr="00C3164A">
              <w:rPr>
                <w:rFonts w:ascii="Times New Roman" w:hAnsi="Times New Roman"/>
                <w:sz w:val="22"/>
                <w:szCs w:val="22"/>
                <w:lang w:val="fr-FR"/>
              </w:rPr>
              <w:t>Xí nghiệp Sông Đà 503</w:t>
            </w:r>
          </w:p>
        </w:tc>
        <w:tc>
          <w:tcPr>
            <w:tcW w:w="540" w:type="dxa"/>
          </w:tcPr>
          <w:p w:rsidR="0043267B" w:rsidRPr="00C3164A" w:rsidRDefault="0043267B" w:rsidP="0043267B">
            <w:pPr>
              <w:spacing w:before="60" w:after="60" w:line="300" w:lineRule="exact"/>
              <w:jc w:val="both"/>
              <w:rPr>
                <w:rFonts w:ascii="Times New Roman" w:hAnsi="Times New Roman"/>
                <w:b/>
                <w:sz w:val="22"/>
                <w:szCs w:val="22"/>
                <w:lang w:val="fr-FR"/>
              </w:rPr>
            </w:pPr>
          </w:p>
        </w:tc>
        <w:tc>
          <w:tcPr>
            <w:tcW w:w="5220" w:type="dxa"/>
          </w:tcPr>
          <w:p w:rsidR="0043267B" w:rsidRPr="00C3164A" w:rsidRDefault="0043267B" w:rsidP="0043267B">
            <w:pPr>
              <w:spacing w:before="60" w:after="60" w:line="300" w:lineRule="exact"/>
              <w:jc w:val="both"/>
              <w:rPr>
                <w:rFonts w:ascii="Times New Roman" w:hAnsi="Times New Roman"/>
                <w:sz w:val="22"/>
                <w:szCs w:val="22"/>
                <w:lang w:val="fr-FR"/>
              </w:rPr>
            </w:pPr>
            <w:r w:rsidRPr="00C3164A">
              <w:rPr>
                <w:rFonts w:ascii="Times New Roman" w:hAnsi="Times New Roman"/>
                <w:sz w:val="22"/>
                <w:szCs w:val="22"/>
                <w:lang w:val="fr-FR"/>
              </w:rPr>
              <w:t>Thị trấn Ít Ong, huyện Mường La, tỉnh Sơn La</w:t>
            </w:r>
          </w:p>
        </w:tc>
      </w:tr>
      <w:tr w:rsidR="0043267B" w:rsidRPr="00C3164A" w:rsidTr="00B9786E">
        <w:tc>
          <w:tcPr>
            <w:tcW w:w="3708" w:type="dxa"/>
          </w:tcPr>
          <w:p w:rsidR="0043267B" w:rsidRPr="00C3164A" w:rsidRDefault="0043267B" w:rsidP="0043267B">
            <w:pPr>
              <w:spacing w:before="60" w:after="60" w:line="300" w:lineRule="exact"/>
              <w:jc w:val="both"/>
              <w:rPr>
                <w:rFonts w:ascii="Times New Roman" w:hAnsi="Times New Roman"/>
                <w:sz w:val="22"/>
                <w:szCs w:val="22"/>
                <w:lang w:val="fr-FR"/>
              </w:rPr>
            </w:pPr>
            <w:r w:rsidRPr="00C3164A">
              <w:rPr>
                <w:rFonts w:ascii="Times New Roman" w:hAnsi="Times New Roman"/>
                <w:sz w:val="22"/>
                <w:szCs w:val="22"/>
                <w:lang w:val="fr-FR"/>
              </w:rPr>
              <w:t>Xí nghiệp Sông Đà 504</w:t>
            </w:r>
          </w:p>
        </w:tc>
        <w:tc>
          <w:tcPr>
            <w:tcW w:w="540" w:type="dxa"/>
          </w:tcPr>
          <w:p w:rsidR="0043267B" w:rsidRPr="00C3164A" w:rsidRDefault="0043267B" w:rsidP="0043267B">
            <w:pPr>
              <w:spacing w:before="60" w:after="60" w:line="300" w:lineRule="exact"/>
              <w:jc w:val="both"/>
              <w:rPr>
                <w:rFonts w:ascii="Times New Roman" w:hAnsi="Times New Roman"/>
                <w:b/>
                <w:sz w:val="22"/>
                <w:szCs w:val="22"/>
                <w:lang w:val="fr-FR"/>
              </w:rPr>
            </w:pPr>
          </w:p>
        </w:tc>
        <w:tc>
          <w:tcPr>
            <w:tcW w:w="5220" w:type="dxa"/>
          </w:tcPr>
          <w:p w:rsidR="0043267B" w:rsidRPr="00C3164A" w:rsidRDefault="0043267B" w:rsidP="0043267B">
            <w:pPr>
              <w:spacing w:before="60" w:after="60" w:line="300" w:lineRule="exact"/>
              <w:jc w:val="both"/>
              <w:rPr>
                <w:rFonts w:ascii="Times New Roman" w:hAnsi="Times New Roman"/>
                <w:sz w:val="22"/>
                <w:szCs w:val="22"/>
                <w:lang w:val="fr-FR"/>
              </w:rPr>
            </w:pPr>
            <w:r w:rsidRPr="00C3164A">
              <w:rPr>
                <w:rFonts w:ascii="Times New Roman" w:hAnsi="Times New Roman"/>
                <w:sz w:val="22"/>
                <w:szCs w:val="22"/>
                <w:lang w:val="fr-FR"/>
              </w:rPr>
              <w:t>Xã S</w:t>
            </w:r>
            <w:r w:rsidRPr="00C3164A">
              <w:rPr>
                <w:rFonts w:ascii="Times New Roman" w:hAnsi="Times New Roman" w:hint="eastAsia"/>
                <w:sz w:val="22"/>
                <w:szCs w:val="22"/>
                <w:lang w:val="fr-FR"/>
              </w:rPr>
              <w:t>ơ</w:t>
            </w:r>
            <w:r w:rsidRPr="00C3164A">
              <w:rPr>
                <w:rFonts w:ascii="Times New Roman" w:hAnsi="Times New Roman"/>
                <w:sz w:val="22"/>
                <w:szCs w:val="22"/>
                <w:lang w:val="fr-FR"/>
              </w:rPr>
              <w:t>n Dung, huyện S</w:t>
            </w:r>
            <w:r w:rsidRPr="00C3164A">
              <w:rPr>
                <w:rFonts w:ascii="Times New Roman" w:hAnsi="Times New Roman" w:hint="eastAsia"/>
                <w:sz w:val="22"/>
                <w:szCs w:val="22"/>
                <w:lang w:val="fr-FR"/>
              </w:rPr>
              <w:t>ơ</w:t>
            </w:r>
            <w:r w:rsidRPr="00C3164A">
              <w:rPr>
                <w:rFonts w:ascii="Times New Roman" w:hAnsi="Times New Roman"/>
                <w:sz w:val="22"/>
                <w:szCs w:val="22"/>
                <w:lang w:val="fr-FR"/>
              </w:rPr>
              <w:t>n Tây, tỉnh Quảng Ngãi</w:t>
            </w:r>
          </w:p>
        </w:tc>
      </w:tr>
      <w:tr w:rsidR="0043267B" w:rsidRPr="00C3164A" w:rsidTr="00B9786E">
        <w:tc>
          <w:tcPr>
            <w:tcW w:w="3708" w:type="dxa"/>
          </w:tcPr>
          <w:p w:rsidR="0043267B" w:rsidRPr="00C3164A" w:rsidRDefault="0043267B" w:rsidP="0043267B">
            <w:pPr>
              <w:spacing w:before="60" w:after="60" w:line="300" w:lineRule="exact"/>
              <w:jc w:val="both"/>
              <w:rPr>
                <w:rFonts w:ascii="Times New Roman" w:hAnsi="Times New Roman"/>
                <w:sz w:val="22"/>
                <w:szCs w:val="22"/>
                <w:lang w:val="fr-FR"/>
              </w:rPr>
            </w:pPr>
            <w:r w:rsidRPr="00C3164A">
              <w:rPr>
                <w:rFonts w:ascii="Times New Roman" w:hAnsi="Times New Roman"/>
                <w:sz w:val="22"/>
                <w:szCs w:val="22"/>
                <w:lang w:val="fr-FR"/>
              </w:rPr>
              <w:t>Xí nghiệp Sông Đà 506</w:t>
            </w:r>
          </w:p>
        </w:tc>
        <w:tc>
          <w:tcPr>
            <w:tcW w:w="540" w:type="dxa"/>
          </w:tcPr>
          <w:p w:rsidR="0043267B" w:rsidRPr="00C3164A" w:rsidRDefault="0043267B" w:rsidP="0043267B">
            <w:pPr>
              <w:spacing w:before="60" w:after="60" w:line="300" w:lineRule="exact"/>
              <w:jc w:val="both"/>
              <w:rPr>
                <w:rFonts w:ascii="Times New Roman" w:hAnsi="Times New Roman"/>
                <w:b/>
                <w:sz w:val="22"/>
                <w:szCs w:val="22"/>
                <w:lang w:val="fr-FR"/>
              </w:rPr>
            </w:pPr>
          </w:p>
        </w:tc>
        <w:tc>
          <w:tcPr>
            <w:tcW w:w="5220" w:type="dxa"/>
          </w:tcPr>
          <w:p w:rsidR="0043267B" w:rsidRPr="00C3164A" w:rsidRDefault="0043267B" w:rsidP="0043267B">
            <w:pPr>
              <w:spacing w:before="60" w:after="60" w:line="300" w:lineRule="exact"/>
              <w:jc w:val="both"/>
              <w:rPr>
                <w:rFonts w:ascii="Times New Roman" w:hAnsi="Times New Roman"/>
                <w:sz w:val="22"/>
                <w:szCs w:val="22"/>
                <w:lang w:val="fr-FR"/>
              </w:rPr>
            </w:pPr>
            <w:r w:rsidRPr="00C3164A">
              <w:rPr>
                <w:rFonts w:ascii="Times New Roman" w:hAnsi="Times New Roman"/>
                <w:sz w:val="22"/>
                <w:szCs w:val="22"/>
                <w:lang w:val="fr-FR"/>
              </w:rPr>
              <w:t>Xã Nậm Hàng, huyện M</w:t>
            </w:r>
            <w:r w:rsidRPr="00C3164A">
              <w:rPr>
                <w:rFonts w:ascii="Times New Roman" w:hAnsi="Times New Roman" w:hint="eastAsia"/>
                <w:sz w:val="22"/>
                <w:szCs w:val="22"/>
                <w:lang w:val="fr-FR"/>
              </w:rPr>
              <w:t>ư</w:t>
            </w:r>
            <w:r w:rsidRPr="00C3164A">
              <w:rPr>
                <w:rFonts w:ascii="Times New Roman" w:hAnsi="Times New Roman"/>
                <w:sz w:val="22"/>
                <w:szCs w:val="22"/>
                <w:lang w:val="fr-FR"/>
              </w:rPr>
              <w:t>ờng Tè, tỉnh Lai Châu</w:t>
            </w:r>
          </w:p>
        </w:tc>
      </w:tr>
      <w:tr w:rsidR="0043267B" w:rsidRPr="00C3164A" w:rsidTr="00B9786E">
        <w:tc>
          <w:tcPr>
            <w:tcW w:w="3708" w:type="dxa"/>
          </w:tcPr>
          <w:p w:rsidR="0043267B" w:rsidRPr="00C3164A" w:rsidRDefault="0043267B" w:rsidP="0043267B">
            <w:pPr>
              <w:spacing w:before="60" w:after="60" w:line="300" w:lineRule="exact"/>
              <w:jc w:val="both"/>
              <w:rPr>
                <w:rFonts w:ascii="Times New Roman" w:hAnsi="Times New Roman"/>
                <w:sz w:val="22"/>
                <w:szCs w:val="22"/>
                <w:lang w:val="fr-FR"/>
              </w:rPr>
            </w:pPr>
            <w:r w:rsidRPr="00C3164A">
              <w:rPr>
                <w:rFonts w:ascii="Times New Roman" w:hAnsi="Times New Roman"/>
                <w:sz w:val="22"/>
                <w:szCs w:val="22"/>
                <w:lang w:val="fr-FR"/>
              </w:rPr>
              <w:t>Xí nghiệp Sông Đà 508</w:t>
            </w:r>
          </w:p>
        </w:tc>
        <w:tc>
          <w:tcPr>
            <w:tcW w:w="540" w:type="dxa"/>
          </w:tcPr>
          <w:p w:rsidR="0043267B" w:rsidRPr="00C3164A" w:rsidRDefault="0043267B" w:rsidP="0043267B">
            <w:pPr>
              <w:spacing w:before="60" w:after="60" w:line="300" w:lineRule="exact"/>
              <w:jc w:val="both"/>
              <w:rPr>
                <w:rFonts w:ascii="Times New Roman" w:hAnsi="Times New Roman"/>
                <w:b/>
                <w:sz w:val="22"/>
                <w:szCs w:val="22"/>
                <w:lang w:val="fr-FR"/>
              </w:rPr>
            </w:pPr>
          </w:p>
        </w:tc>
        <w:tc>
          <w:tcPr>
            <w:tcW w:w="5220" w:type="dxa"/>
          </w:tcPr>
          <w:p w:rsidR="0043267B" w:rsidRPr="00C3164A" w:rsidRDefault="0043267B" w:rsidP="0043267B">
            <w:pPr>
              <w:spacing w:before="60" w:after="60" w:line="300" w:lineRule="exact"/>
              <w:jc w:val="both"/>
              <w:rPr>
                <w:rFonts w:ascii="Times New Roman" w:hAnsi="Times New Roman"/>
                <w:sz w:val="22"/>
                <w:szCs w:val="22"/>
                <w:lang w:val="fr-FR"/>
              </w:rPr>
            </w:pPr>
            <w:r w:rsidRPr="00C3164A">
              <w:rPr>
                <w:rFonts w:ascii="Times New Roman" w:hAnsi="Times New Roman"/>
                <w:sz w:val="22"/>
                <w:szCs w:val="22"/>
                <w:lang w:val="fr-FR"/>
              </w:rPr>
              <w:t>Xã Nậm Hàng, huyện M</w:t>
            </w:r>
            <w:r w:rsidRPr="00C3164A">
              <w:rPr>
                <w:rFonts w:ascii="Times New Roman" w:hAnsi="Times New Roman" w:hint="eastAsia"/>
                <w:sz w:val="22"/>
                <w:szCs w:val="22"/>
                <w:lang w:val="fr-FR"/>
              </w:rPr>
              <w:t>ư</w:t>
            </w:r>
            <w:r w:rsidRPr="00C3164A">
              <w:rPr>
                <w:rFonts w:ascii="Times New Roman" w:hAnsi="Times New Roman"/>
                <w:sz w:val="22"/>
                <w:szCs w:val="22"/>
                <w:lang w:val="fr-FR"/>
              </w:rPr>
              <w:t>ờng Tè, tỉnh Lai Châu</w:t>
            </w:r>
          </w:p>
        </w:tc>
      </w:tr>
      <w:tr w:rsidR="0043267B" w:rsidRPr="00C3164A" w:rsidTr="00B9786E">
        <w:tc>
          <w:tcPr>
            <w:tcW w:w="3708" w:type="dxa"/>
          </w:tcPr>
          <w:p w:rsidR="0043267B" w:rsidRPr="00C3164A" w:rsidRDefault="0043267B" w:rsidP="0043267B">
            <w:pPr>
              <w:spacing w:before="60" w:after="60" w:line="300" w:lineRule="exact"/>
              <w:jc w:val="both"/>
              <w:rPr>
                <w:rFonts w:ascii="Times New Roman" w:hAnsi="Times New Roman"/>
                <w:sz w:val="22"/>
                <w:szCs w:val="22"/>
                <w:lang w:val="fr-FR"/>
              </w:rPr>
            </w:pPr>
          </w:p>
        </w:tc>
        <w:tc>
          <w:tcPr>
            <w:tcW w:w="540" w:type="dxa"/>
          </w:tcPr>
          <w:p w:rsidR="0043267B" w:rsidRPr="00C3164A" w:rsidRDefault="0043267B" w:rsidP="0043267B">
            <w:pPr>
              <w:spacing w:before="60" w:after="60" w:line="300" w:lineRule="exact"/>
              <w:jc w:val="both"/>
              <w:rPr>
                <w:rFonts w:ascii="Times New Roman" w:hAnsi="Times New Roman"/>
                <w:b/>
                <w:sz w:val="22"/>
                <w:szCs w:val="22"/>
                <w:lang w:val="fr-FR"/>
              </w:rPr>
            </w:pPr>
          </w:p>
        </w:tc>
        <w:tc>
          <w:tcPr>
            <w:tcW w:w="5220" w:type="dxa"/>
          </w:tcPr>
          <w:p w:rsidR="0043267B" w:rsidRPr="00C3164A" w:rsidRDefault="0043267B" w:rsidP="0043267B">
            <w:pPr>
              <w:spacing w:before="60" w:after="60" w:line="300" w:lineRule="exact"/>
              <w:jc w:val="both"/>
              <w:rPr>
                <w:rFonts w:ascii="Times New Roman" w:hAnsi="Times New Roman"/>
                <w:sz w:val="22"/>
                <w:szCs w:val="22"/>
                <w:lang w:val="fr-FR"/>
              </w:rPr>
            </w:pPr>
          </w:p>
        </w:tc>
      </w:tr>
    </w:tbl>
    <w:p w:rsidR="0043267B" w:rsidRPr="00C3164A" w:rsidRDefault="0043267B" w:rsidP="0043267B">
      <w:pPr>
        <w:spacing w:before="60" w:after="60" w:line="300" w:lineRule="exact"/>
        <w:jc w:val="both"/>
        <w:rPr>
          <w:rFonts w:ascii="Times New Roman" w:hAnsi="Times New Roman"/>
          <w:b/>
          <w:i/>
          <w:sz w:val="22"/>
          <w:szCs w:val="22"/>
          <w:lang w:val="fr-FR"/>
        </w:rPr>
      </w:pPr>
      <w:r w:rsidRPr="00C3164A">
        <w:rPr>
          <w:rFonts w:ascii="Times New Roman" w:hAnsi="Times New Roman"/>
          <w:b/>
          <w:i/>
          <w:sz w:val="22"/>
          <w:szCs w:val="22"/>
          <w:lang w:val="fr-FR"/>
        </w:rPr>
        <w:t>Công ty con:</w:t>
      </w:r>
    </w:p>
    <w:tbl>
      <w:tblPr>
        <w:tblW w:w="8928" w:type="dxa"/>
        <w:tblLook w:val="01E0"/>
      </w:tblPr>
      <w:tblGrid>
        <w:gridCol w:w="3708"/>
        <w:gridCol w:w="540"/>
        <w:gridCol w:w="4680"/>
      </w:tblGrid>
      <w:tr w:rsidR="0043267B" w:rsidRPr="00C3164A" w:rsidTr="0043267B">
        <w:tc>
          <w:tcPr>
            <w:tcW w:w="3708" w:type="dxa"/>
            <w:tcBorders>
              <w:bottom w:val="single" w:sz="4" w:space="0" w:color="auto"/>
            </w:tcBorders>
            <w:vAlign w:val="center"/>
          </w:tcPr>
          <w:p w:rsidR="0043267B" w:rsidRPr="00C3164A" w:rsidRDefault="0043267B" w:rsidP="0043267B">
            <w:pPr>
              <w:spacing w:before="60" w:after="60" w:line="300" w:lineRule="exact"/>
              <w:jc w:val="center"/>
              <w:rPr>
                <w:rFonts w:ascii="Times New Roman" w:hAnsi="Times New Roman"/>
                <w:b/>
                <w:sz w:val="22"/>
                <w:szCs w:val="22"/>
                <w:lang w:val="fr-FR"/>
              </w:rPr>
            </w:pPr>
            <w:r w:rsidRPr="00C3164A">
              <w:rPr>
                <w:rFonts w:ascii="Times New Roman" w:hAnsi="Times New Roman"/>
                <w:b/>
                <w:sz w:val="22"/>
                <w:szCs w:val="22"/>
                <w:lang w:val="fr-FR"/>
              </w:rPr>
              <w:t>Tên</w:t>
            </w:r>
          </w:p>
        </w:tc>
        <w:tc>
          <w:tcPr>
            <w:tcW w:w="540" w:type="dxa"/>
            <w:vAlign w:val="center"/>
          </w:tcPr>
          <w:p w:rsidR="0043267B" w:rsidRPr="00C3164A" w:rsidRDefault="0043267B" w:rsidP="0043267B">
            <w:pPr>
              <w:spacing w:before="60" w:after="60" w:line="300" w:lineRule="exact"/>
              <w:jc w:val="center"/>
              <w:rPr>
                <w:rFonts w:ascii="Times New Roman" w:hAnsi="Times New Roman"/>
                <w:b/>
                <w:sz w:val="22"/>
                <w:szCs w:val="22"/>
                <w:lang w:val="fr-FR"/>
              </w:rPr>
            </w:pPr>
          </w:p>
        </w:tc>
        <w:tc>
          <w:tcPr>
            <w:tcW w:w="4680" w:type="dxa"/>
            <w:tcBorders>
              <w:bottom w:val="single" w:sz="4" w:space="0" w:color="auto"/>
            </w:tcBorders>
            <w:vAlign w:val="center"/>
          </w:tcPr>
          <w:p w:rsidR="0043267B" w:rsidRPr="00C3164A" w:rsidRDefault="0043267B" w:rsidP="0043267B">
            <w:pPr>
              <w:spacing w:before="60" w:after="60" w:line="300" w:lineRule="exact"/>
              <w:jc w:val="center"/>
              <w:rPr>
                <w:rFonts w:ascii="Times New Roman" w:hAnsi="Times New Roman"/>
                <w:b/>
                <w:sz w:val="22"/>
                <w:szCs w:val="22"/>
                <w:lang w:val="fr-FR"/>
              </w:rPr>
            </w:pPr>
            <w:r w:rsidRPr="00C3164A">
              <w:rPr>
                <w:rFonts w:ascii="Times New Roman" w:hAnsi="Times New Roman" w:hint="eastAsia"/>
                <w:b/>
                <w:sz w:val="22"/>
                <w:szCs w:val="22"/>
                <w:lang w:val="fr-FR"/>
              </w:rPr>
              <w:t>Đ</w:t>
            </w:r>
            <w:r w:rsidRPr="00C3164A">
              <w:rPr>
                <w:rFonts w:ascii="Times New Roman" w:hAnsi="Times New Roman"/>
                <w:b/>
                <w:sz w:val="22"/>
                <w:szCs w:val="22"/>
                <w:lang w:val="fr-FR"/>
              </w:rPr>
              <w:t>ịa chỉ</w:t>
            </w:r>
          </w:p>
        </w:tc>
      </w:tr>
      <w:tr w:rsidR="0043267B" w:rsidRPr="00C3164A" w:rsidTr="0043267B">
        <w:trPr>
          <w:trHeight w:val="755"/>
        </w:trPr>
        <w:tc>
          <w:tcPr>
            <w:tcW w:w="3708" w:type="dxa"/>
            <w:vAlign w:val="center"/>
          </w:tcPr>
          <w:p w:rsidR="0043267B" w:rsidRPr="00C3164A" w:rsidRDefault="0043267B" w:rsidP="00AC060D">
            <w:pPr>
              <w:rPr>
                <w:rFonts w:ascii="Times New Roman" w:hAnsi="Times New Roman"/>
                <w:sz w:val="22"/>
                <w:szCs w:val="22"/>
              </w:rPr>
            </w:pPr>
            <w:r w:rsidRPr="00C3164A">
              <w:rPr>
                <w:rFonts w:ascii="Times New Roman" w:hAnsi="Times New Roman"/>
                <w:sz w:val="22"/>
                <w:szCs w:val="22"/>
              </w:rPr>
              <w:t>Công ty CP Đầu tư xây dựng và Phát triển Năng Lượng Sông Đà 5</w:t>
            </w:r>
          </w:p>
        </w:tc>
        <w:tc>
          <w:tcPr>
            <w:tcW w:w="540" w:type="dxa"/>
            <w:vAlign w:val="center"/>
          </w:tcPr>
          <w:p w:rsidR="0043267B" w:rsidRPr="00C3164A" w:rsidRDefault="0043267B" w:rsidP="0043267B">
            <w:pPr>
              <w:spacing w:before="60" w:after="60" w:line="300" w:lineRule="exact"/>
              <w:jc w:val="center"/>
              <w:rPr>
                <w:rFonts w:ascii="Times New Roman" w:hAnsi="Times New Roman"/>
                <w:sz w:val="22"/>
                <w:szCs w:val="22"/>
                <w:lang w:val="fr-FR"/>
              </w:rPr>
            </w:pPr>
          </w:p>
        </w:tc>
        <w:tc>
          <w:tcPr>
            <w:tcW w:w="4680" w:type="dxa"/>
            <w:vAlign w:val="center"/>
          </w:tcPr>
          <w:p w:rsidR="0043267B" w:rsidRPr="00C3164A" w:rsidRDefault="0043267B" w:rsidP="0043267B">
            <w:pPr>
              <w:spacing w:before="60" w:after="60" w:line="300" w:lineRule="exact"/>
              <w:jc w:val="center"/>
              <w:rPr>
                <w:rFonts w:ascii="Times New Roman" w:hAnsi="Times New Roman" w:hint="eastAsia"/>
                <w:sz w:val="22"/>
                <w:szCs w:val="22"/>
                <w:lang w:val="fr-FR"/>
              </w:rPr>
            </w:pPr>
            <w:r w:rsidRPr="00C3164A">
              <w:rPr>
                <w:rFonts w:ascii="Times New Roman" w:hAnsi="Times New Roman"/>
                <w:sz w:val="22"/>
                <w:szCs w:val="22"/>
                <w:lang w:val="fr-FR"/>
              </w:rPr>
              <w:t>Huyện Xí Mần, tỉnh Hà Giang</w:t>
            </w:r>
          </w:p>
        </w:tc>
      </w:tr>
    </w:tbl>
    <w:p w:rsidR="0043267B" w:rsidRPr="00C3164A" w:rsidRDefault="0043267B" w:rsidP="0043267B">
      <w:pPr>
        <w:spacing w:before="60" w:after="60" w:line="300" w:lineRule="exact"/>
        <w:jc w:val="both"/>
        <w:rPr>
          <w:rFonts w:ascii="Times New Roman" w:hAnsi="Times New Roman"/>
          <w:b/>
          <w:i/>
          <w:sz w:val="22"/>
          <w:szCs w:val="22"/>
          <w:lang w:val="fr-FR"/>
        </w:rPr>
      </w:pPr>
      <w:r w:rsidRPr="00C3164A">
        <w:rPr>
          <w:rFonts w:ascii="Times New Roman" w:hAnsi="Times New Roman"/>
          <w:b/>
          <w:i/>
          <w:sz w:val="22"/>
          <w:szCs w:val="22"/>
          <w:lang w:val="fr-FR"/>
        </w:rPr>
        <w:t>Công ty liên kết:</w:t>
      </w:r>
    </w:p>
    <w:tbl>
      <w:tblPr>
        <w:tblW w:w="8928" w:type="dxa"/>
        <w:tblLook w:val="01E0"/>
      </w:tblPr>
      <w:tblGrid>
        <w:gridCol w:w="3708"/>
        <w:gridCol w:w="540"/>
        <w:gridCol w:w="4680"/>
      </w:tblGrid>
      <w:tr w:rsidR="0043267B" w:rsidRPr="00C3164A" w:rsidTr="0043267B">
        <w:tc>
          <w:tcPr>
            <w:tcW w:w="3708" w:type="dxa"/>
            <w:tcBorders>
              <w:bottom w:val="single" w:sz="4" w:space="0" w:color="auto"/>
            </w:tcBorders>
            <w:vAlign w:val="center"/>
          </w:tcPr>
          <w:p w:rsidR="0043267B" w:rsidRPr="00C3164A" w:rsidRDefault="0043267B" w:rsidP="0043267B">
            <w:pPr>
              <w:spacing w:before="60" w:after="60" w:line="300" w:lineRule="exact"/>
              <w:jc w:val="center"/>
              <w:rPr>
                <w:rFonts w:ascii="Times New Roman" w:hAnsi="Times New Roman"/>
                <w:b/>
                <w:sz w:val="22"/>
                <w:szCs w:val="22"/>
                <w:lang w:val="fr-FR"/>
              </w:rPr>
            </w:pPr>
            <w:r w:rsidRPr="00C3164A">
              <w:rPr>
                <w:rFonts w:ascii="Times New Roman" w:hAnsi="Times New Roman"/>
                <w:b/>
                <w:sz w:val="22"/>
                <w:szCs w:val="22"/>
                <w:lang w:val="fr-FR"/>
              </w:rPr>
              <w:t>Tên</w:t>
            </w:r>
          </w:p>
        </w:tc>
        <w:tc>
          <w:tcPr>
            <w:tcW w:w="540" w:type="dxa"/>
            <w:vAlign w:val="center"/>
          </w:tcPr>
          <w:p w:rsidR="0043267B" w:rsidRPr="00C3164A" w:rsidRDefault="0043267B" w:rsidP="0043267B">
            <w:pPr>
              <w:spacing w:before="60" w:after="60" w:line="300" w:lineRule="exact"/>
              <w:jc w:val="center"/>
              <w:rPr>
                <w:rFonts w:ascii="Times New Roman" w:hAnsi="Times New Roman"/>
                <w:b/>
                <w:sz w:val="22"/>
                <w:szCs w:val="22"/>
                <w:lang w:val="fr-FR"/>
              </w:rPr>
            </w:pPr>
          </w:p>
        </w:tc>
        <w:tc>
          <w:tcPr>
            <w:tcW w:w="4680" w:type="dxa"/>
            <w:tcBorders>
              <w:bottom w:val="single" w:sz="4" w:space="0" w:color="auto"/>
            </w:tcBorders>
            <w:vAlign w:val="center"/>
          </w:tcPr>
          <w:p w:rsidR="0043267B" w:rsidRPr="00C3164A" w:rsidRDefault="0043267B" w:rsidP="0043267B">
            <w:pPr>
              <w:spacing w:before="60" w:after="60" w:line="300" w:lineRule="exact"/>
              <w:jc w:val="center"/>
              <w:rPr>
                <w:rFonts w:ascii="Times New Roman" w:hAnsi="Times New Roman"/>
                <w:b/>
                <w:sz w:val="22"/>
                <w:szCs w:val="22"/>
                <w:lang w:val="fr-FR"/>
              </w:rPr>
            </w:pPr>
            <w:r w:rsidRPr="00C3164A">
              <w:rPr>
                <w:rFonts w:ascii="Times New Roman" w:hAnsi="Times New Roman" w:hint="eastAsia"/>
                <w:b/>
                <w:sz w:val="22"/>
                <w:szCs w:val="22"/>
                <w:lang w:val="fr-FR"/>
              </w:rPr>
              <w:t>Đ</w:t>
            </w:r>
            <w:r w:rsidRPr="00C3164A">
              <w:rPr>
                <w:rFonts w:ascii="Times New Roman" w:hAnsi="Times New Roman"/>
                <w:b/>
                <w:sz w:val="22"/>
                <w:szCs w:val="22"/>
                <w:lang w:val="fr-FR"/>
              </w:rPr>
              <w:t>ịa chỉ</w:t>
            </w:r>
          </w:p>
        </w:tc>
      </w:tr>
      <w:tr w:rsidR="0043267B" w:rsidRPr="00C3164A" w:rsidTr="0043267B">
        <w:trPr>
          <w:trHeight w:val="593"/>
        </w:trPr>
        <w:tc>
          <w:tcPr>
            <w:tcW w:w="3708" w:type="dxa"/>
            <w:vAlign w:val="center"/>
          </w:tcPr>
          <w:p w:rsidR="0043267B" w:rsidRPr="00C3164A" w:rsidRDefault="0043267B" w:rsidP="0043267B">
            <w:pPr>
              <w:spacing w:before="60" w:after="60" w:line="300" w:lineRule="exact"/>
              <w:rPr>
                <w:rFonts w:ascii="Times New Roman" w:hAnsi="Times New Roman"/>
                <w:sz w:val="22"/>
                <w:szCs w:val="22"/>
                <w:lang w:val="fr-FR"/>
              </w:rPr>
            </w:pPr>
            <w:r w:rsidRPr="00C3164A">
              <w:rPr>
                <w:rFonts w:ascii="Times New Roman" w:hAnsi="Times New Roman"/>
                <w:sz w:val="22"/>
                <w:szCs w:val="22"/>
                <w:lang w:val="fr-FR"/>
              </w:rPr>
              <w:t>Công ty Cổ phần Sông Đà 505</w:t>
            </w:r>
          </w:p>
        </w:tc>
        <w:tc>
          <w:tcPr>
            <w:tcW w:w="540" w:type="dxa"/>
            <w:vAlign w:val="center"/>
          </w:tcPr>
          <w:p w:rsidR="0043267B" w:rsidRPr="00C3164A" w:rsidRDefault="0043267B" w:rsidP="0043267B">
            <w:pPr>
              <w:spacing w:before="60" w:after="60" w:line="300" w:lineRule="exact"/>
              <w:jc w:val="center"/>
              <w:rPr>
                <w:rFonts w:ascii="Times New Roman" w:hAnsi="Times New Roman"/>
                <w:sz w:val="22"/>
                <w:szCs w:val="22"/>
                <w:lang w:val="fr-FR"/>
              </w:rPr>
            </w:pPr>
          </w:p>
        </w:tc>
        <w:tc>
          <w:tcPr>
            <w:tcW w:w="4680" w:type="dxa"/>
            <w:vAlign w:val="center"/>
          </w:tcPr>
          <w:p w:rsidR="0043267B" w:rsidRPr="00C3164A" w:rsidRDefault="0043267B" w:rsidP="0043267B">
            <w:pPr>
              <w:spacing w:before="60" w:after="60" w:line="300" w:lineRule="exact"/>
              <w:jc w:val="center"/>
              <w:rPr>
                <w:rFonts w:ascii="Times New Roman" w:hAnsi="Times New Roman" w:hint="eastAsia"/>
                <w:sz w:val="22"/>
                <w:szCs w:val="22"/>
                <w:lang w:val="fr-FR"/>
              </w:rPr>
            </w:pPr>
            <w:r w:rsidRPr="00C3164A">
              <w:rPr>
                <w:rFonts w:ascii="Times New Roman" w:hAnsi="Times New Roman"/>
                <w:sz w:val="22"/>
                <w:szCs w:val="22"/>
                <w:lang w:val="fr-FR"/>
              </w:rPr>
              <w:t>Số 322 Ngũ Hành S</w:t>
            </w:r>
            <w:r w:rsidRPr="00C3164A">
              <w:rPr>
                <w:rFonts w:ascii="Times New Roman" w:hAnsi="Times New Roman" w:hint="eastAsia"/>
                <w:sz w:val="22"/>
                <w:szCs w:val="22"/>
                <w:lang w:val="fr-FR"/>
              </w:rPr>
              <w:t>ơ</w:t>
            </w:r>
            <w:r w:rsidRPr="00C3164A">
              <w:rPr>
                <w:rFonts w:ascii="Times New Roman" w:hAnsi="Times New Roman"/>
                <w:sz w:val="22"/>
                <w:szCs w:val="22"/>
                <w:lang w:val="fr-FR"/>
              </w:rPr>
              <w:t xml:space="preserve">n, thành phố </w:t>
            </w:r>
            <w:r w:rsidRPr="00C3164A">
              <w:rPr>
                <w:rFonts w:ascii="Times New Roman" w:hAnsi="Times New Roman" w:hint="eastAsia"/>
                <w:sz w:val="22"/>
                <w:szCs w:val="22"/>
                <w:lang w:val="fr-FR"/>
              </w:rPr>
              <w:t>Đ</w:t>
            </w:r>
            <w:r w:rsidRPr="00C3164A">
              <w:rPr>
                <w:rFonts w:ascii="Times New Roman" w:hAnsi="Times New Roman"/>
                <w:sz w:val="22"/>
                <w:szCs w:val="22"/>
                <w:lang w:val="fr-FR"/>
              </w:rPr>
              <w:t>à Nẵng</w:t>
            </w:r>
          </w:p>
        </w:tc>
      </w:tr>
    </w:tbl>
    <w:p w:rsidR="0043267B" w:rsidRPr="00C3164A" w:rsidRDefault="0043267B" w:rsidP="0043267B">
      <w:pPr>
        <w:spacing w:before="60" w:after="60" w:line="300" w:lineRule="exact"/>
        <w:jc w:val="both"/>
        <w:rPr>
          <w:rFonts w:ascii="Times New Roman" w:hAnsi="Times New Roman"/>
          <w:b/>
          <w:sz w:val="22"/>
          <w:szCs w:val="22"/>
          <w:lang w:val="fr-FR"/>
        </w:rPr>
      </w:pPr>
    </w:p>
    <w:p w:rsidR="0043267B" w:rsidRPr="00C3164A" w:rsidRDefault="0043267B" w:rsidP="0043267B">
      <w:pPr>
        <w:tabs>
          <w:tab w:val="left" w:pos="6360"/>
        </w:tabs>
        <w:jc w:val="both"/>
        <w:rPr>
          <w:rFonts w:ascii="Times New Roman" w:hAnsi="Times New Roman"/>
          <w:b/>
          <w:i/>
          <w:sz w:val="2"/>
          <w:szCs w:val="22"/>
        </w:rPr>
      </w:pPr>
    </w:p>
    <w:p w:rsidR="0043267B" w:rsidRPr="00C3164A" w:rsidRDefault="0043267B" w:rsidP="0043267B">
      <w:pPr>
        <w:spacing w:beforeLines="40" w:afterLines="40" w:line="360" w:lineRule="atLeast"/>
        <w:jc w:val="both"/>
        <w:rPr>
          <w:rFonts w:ascii="Times New Roman" w:hAnsi="Times New Roman"/>
          <w:b/>
          <w:sz w:val="22"/>
          <w:szCs w:val="22"/>
        </w:rPr>
      </w:pPr>
      <w:r w:rsidRPr="00C3164A">
        <w:rPr>
          <w:rFonts w:ascii="Times New Roman" w:hAnsi="Times New Roman"/>
          <w:b/>
          <w:sz w:val="22"/>
          <w:szCs w:val="22"/>
        </w:rPr>
        <w:lastRenderedPageBreak/>
        <w:t>Hội đồng thành viên và Ban Tổng Giám đốc Công ty tại ngày lập báo cáo tài chính</w:t>
      </w:r>
    </w:p>
    <w:p w:rsidR="0043267B" w:rsidRPr="00C3164A" w:rsidRDefault="0043267B" w:rsidP="0043267B">
      <w:pPr>
        <w:spacing w:beforeLines="40" w:afterLines="40" w:line="360" w:lineRule="atLeast"/>
        <w:jc w:val="both"/>
        <w:rPr>
          <w:rFonts w:ascii="Times New Roman" w:hAnsi="Times New Roman"/>
          <w:b/>
          <w:i/>
          <w:sz w:val="22"/>
          <w:szCs w:val="22"/>
        </w:rPr>
      </w:pPr>
      <w:r w:rsidRPr="00C3164A">
        <w:rPr>
          <w:rFonts w:ascii="Times New Roman" w:hAnsi="Times New Roman"/>
          <w:b/>
          <w:i/>
          <w:sz w:val="22"/>
          <w:szCs w:val="22"/>
        </w:rPr>
        <w:t xml:space="preserve">  Các thành viên Hội đồng quản trị gồm:</w:t>
      </w:r>
    </w:p>
    <w:tbl>
      <w:tblPr>
        <w:tblW w:w="8539" w:type="dxa"/>
        <w:tblInd w:w="976" w:type="dxa"/>
        <w:tblLook w:val="0000"/>
      </w:tblPr>
      <w:tblGrid>
        <w:gridCol w:w="396"/>
        <w:gridCol w:w="2876"/>
        <w:gridCol w:w="2160"/>
        <w:gridCol w:w="3107"/>
      </w:tblGrid>
      <w:tr w:rsidR="0043267B" w:rsidRPr="00C3164A" w:rsidTr="00AC060D">
        <w:trPr>
          <w:trHeight w:val="375"/>
        </w:trPr>
        <w:tc>
          <w:tcPr>
            <w:tcW w:w="396" w:type="dxa"/>
            <w:tcBorders>
              <w:top w:val="nil"/>
              <w:left w:val="nil"/>
              <w:bottom w:val="nil"/>
              <w:right w:val="nil"/>
            </w:tcBorders>
            <w:shd w:val="clear" w:color="auto" w:fill="auto"/>
            <w:noWrap/>
            <w:vAlign w:val="center"/>
          </w:tcPr>
          <w:p w:rsidR="0043267B" w:rsidRPr="00C3164A" w:rsidRDefault="0043267B" w:rsidP="00AC060D">
            <w:pPr>
              <w:jc w:val="center"/>
              <w:rPr>
                <w:rFonts w:ascii="Times New Roman" w:hAnsi="Times New Roman"/>
                <w:sz w:val="22"/>
                <w:szCs w:val="22"/>
              </w:rPr>
            </w:pPr>
            <w:r w:rsidRPr="00C3164A">
              <w:rPr>
                <w:rFonts w:ascii="Times New Roman" w:hAnsi="Times New Roman"/>
                <w:sz w:val="22"/>
                <w:szCs w:val="22"/>
              </w:rPr>
              <w:t>1</w:t>
            </w:r>
          </w:p>
        </w:tc>
        <w:tc>
          <w:tcPr>
            <w:tcW w:w="2876" w:type="dxa"/>
            <w:tcBorders>
              <w:top w:val="nil"/>
              <w:left w:val="nil"/>
              <w:bottom w:val="nil"/>
              <w:right w:val="nil"/>
            </w:tcBorders>
          </w:tcPr>
          <w:p w:rsidR="0043267B" w:rsidRPr="00C3164A" w:rsidRDefault="0043267B" w:rsidP="00AC060D">
            <w:pPr>
              <w:tabs>
                <w:tab w:val="left" w:pos="6360"/>
              </w:tabs>
              <w:spacing w:before="60" w:after="60" w:line="300" w:lineRule="exact"/>
              <w:jc w:val="both"/>
              <w:rPr>
                <w:rFonts w:ascii="Times New Roman" w:hAnsi="Times New Roman"/>
                <w:sz w:val="22"/>
                <w:szCs w:val="22"/>
              </w:rPr>
            </w:pPr>
            <w:r w:rsidRPr="00C3164A">
              <w:rPr>
                <w:rFonts w:ascii="Times New Roman" w:hAnsi="Times New Roman"/>
                <w:sz w:val="22"/>
                <w:szCs w:val="22"/>
                <w:lang w:val="nl-NL"/>
              </w:rPr>
              <w:t>Ông Vũ Khắc Tiệp</w:t>
            </w:r>
          </w:p>
        </w:tc>
        <w:tc>
          <w:tcPr>
            <w:tcW w:w="2160" w:type="dxa"/>
            <w:tcBorders>
              <w:top w:val="nil"/>
              <w:left w:val="nil"/>
              <w:bottom w:val="nil"/>
              <w:right w:val="nil"/>
            </w:tcBorders>
            <w:shd w:val="clear" w:color="auto" w:fill="auto"/>
            <w:noWrap/>
            <w:vAlign w:val="center"/>
          </w:tcPr>
          <w:p w:rsidR="0043267B" w:rsidRPr="00C3164A" w:rsidRDefault="0043267B" w:rsidP="00AC060D">
            <w:pPr>
              <w:jc w:val="center"/>
              <w:rPr>
                <w:rFonts w:ascii="Times New Roman" w:hAnsi="Times New Roman"/>
                <w:sz w:val="22"/>
                <w:szCs w:val="22"/>
              </w:rPr>
            </w:pPr>
            <w:r w:rsidRPr="00C3164A">
              <w:rPr>
                <w:rFonts w:ascii="Times New Roman" w:hAnsi="Times New Roman"/>
                <w:sz w:val="22"/>
                <w:szCs w:val="22"/>
              </w:rPr>
              <w:t>Chủ tịch</w:t>
            </w:r>
          </w:p>
        </w:tc>
        <w:tc>
          <w:tcPr>
            <w:tcW w:w="3107" w:type="dxa"/>
            <w:tcBorders>
              <w:top w:val="nil"/>
              <w:left w:val="nil"/>
              <w:bottom w:val="nil"/>
              <w:right w:val="nil"/>
            </w:tcBorders>
          </w:tcPr>
          <w:p w:rsidR="0043267B" w:rsidRPr="00C3164A" w:rsidRDefault="0043267B" w:rsidP="00AC060D">
            <w:pPr>
              <w:tabs>
                <w:tab w:val="left" w:pos="6360"/>
              </w:tabs>
              <w:spacing w:before="60" w:after="60" w:line="300" w:lineRule="exact"/>
              <w:jc w:val="both"/>
              <w:rPr>
                <w:rFonts w:ascii="Times New Roman" w:hAnsi="Times New Roman"/>
                <w:sz w:val="22"/>
                <w:szCs w:val="22"/>
              </w:rPr>
            </w:pPr>
            <w:r w:rsidRPr="00C3164A">
              <w:rPr>
                <w:rFonts w:ascii="Times New Roman" w:hAnsi="Times New Roman"/>
                <w:sz w:val="22"/>
                <w:szCs w:val="22"/>
                <w:lang w:val="nl-NL"/>
              </w:rPr>
              <w:t>Bổ nhiệm ngày 02/05/2009</w:t>
            </w:r>
          </w:p>
        </w:tc>
      </w:tr>
      <w:tr w:rsidR="0043267B" w:rsidRPr="00C3164A" w:rsidTr="00AC060D">
        <w:trPr>
          <w:trHeight w:val="375"/>
        </w:trPr>
        <w:tc>
          <w:tcPr>
            <w:tcW w:w="396" w:type="dxa"/>
            <w:tcBorders>
              <w:top w:val="nil"/>
              <w:left w:val="nil"/>
              <w:bottom w:val="nil"/>
              <w:right w:val="nil"/>
            </w:tcBorders>
            <w:shd w:val="clear" w:color="auto" w:fill="auto"/>
            <w:noWrap/>
            <w:vAlign w:val="center"/>
          </w:tcPr>
          <w:p w:rsidR="0043267B" w:rsidRPr="00C3164A" w:rsidRDefault="0043267B" w:rsidP="00AC060D">
            <w:pPr>
              <w:jc w:val="center"/>
              <w:rPr>
                <w:rFonts w:ascii="Times New Roman" w:hAnsi="Times New Roman"/>
                <w:sz w:val="22"/>
                <w:szCs w:val="22"/>
              </w:rPr>
            </w:pPr>
            <w:r w:rsidRPr="00C3164A">
              <w:rPr>
                <w:rFonts w:ascii="Times New Roman" w:hAnsi="Times New Roman"/>
                <w:sz w:val="22"/>
                <w:szCs w:val="22"/>
              </w:rPr>
              <w:t>2</w:t>
            </w:r>
          </w:p>
        </w:tc>
        <w:tc>
          <w:tcPr>
            <w:tcW w:w="2876" w:type="dxa"/>
            <w:tcBorders>
              <w:top w:val="nil"/>
              <w:left w:val="nil"/>
              <w:bottom w:val="nil"/>
              <w:right w:val="nil"/>
            </w:tcBorders>
          </w:tcPr>
          <w:p w:rsidR="0043267B" w:rsidRPr="00C3164A" w:rsidRDefault="0043267B" w:rsidP="00AC060D">
            <w:pPr>
              <w:spacing w:before="60" w:after="60" w:line="300" w:lineRule="exact"/>
              <w:jc w:val="both"/>
              <w:rPr>
                <w:rFonts w:ascii="Times New Roman" w:hAnsi="Times New Roman"/>
                <w:sz w:val="22"/>
                <w:szCs w:val="22"/>
                <w:lang w:val="nl-NL"/>
              </w:rPr>
            </w:pPr>
            <w:r w:rsidRPr="00C3164A">
              <w:rPr>
                <w:rFonts w:ascii="Times New Roman" w:hAnsi="Times New Roman"/>
                <w:sz w:val="22"/>
                <w:szCs w:val="22"/>
                <w:lang w:val="nl-NL"/>
              </w:rPr>
              <w:t>Ông Trần Văn Huyên</w:t>
            </w:r>
          </w:p>
        </w:tc>
        <w:tc>
          <w:tcPr>
            <w:tcW w:w="2160" w:type="dxa"/>
            <w:tcBorders>
              <w:top w:val="nil"/>
              <w:left w:val="nil"/>
              <w:bottom w:val="nil"/>
              <w:right w:val="nil"/>
            </w:tcBorders>
            <w:shd w:val="clear" w:color="auto" w:fill="auto"/>
            <w:noWrap/>
            <w:vAlign w:val="center"/>
          </w:tcPr>
          <w:p w:rsidR="0043267B" w:rsidRPr="00C3164A" w:rsidRDefault="0043267B" w:rsidP="00AC060D">
            <w:pPr>
              <w:jc w:val="center"/>
              <w:rPr>
                <w:rFonts w:ascii="Times New Roman" w:hAnsi="Times New Roman"/>
                <w:sz w:val="22"/>
                <w:szCs w:val="22"/>
              </w:rPr>
            </w:pPr>
            <w:r w:rsidRPr="00C3164A">
              <w:rPr>
                <w:rFonts w:ascii="Times New Roman" w:hAnsi="Times New Roman"/>
                <w:sz w:val="22"/>
                <w:szCs w:val="22"/>
              </w:rPr>
              <w:t>Uỷ viên</w:t>
            </w:r>
          </w:p>
        </w:tc>
        <w:tc>
          <w:tcPr>
            <w:tcW w:w="3107" w:type="dxa"/>
            <w:tcBorders>
              <w:top w:val="nil"/>
              <w:left w:val="nil"/>
              <w:bottom w:val="nil"/>
              <w:right w:val="nil"/>
            </w:tcBorders>
          </w:tcPr>
          <w:p w:rsidR="0043267B" w:rsidRPr="00C3164A" w:rsidRDefault="0043267B" w:rsidP="00AC060D">
            <w:pPr>
              <w:spacing w:before="60" w:after="60" w:line="300" w:lineRule="exact"/>
              <w:jc w:val="both"/>
              <w:rPr>
                <w:sz w:val="22"/>
                <w:szCs w:val="22"/>
                <w:lang w:val="nl-NL"/>
              </w:rPr>
            </w:pPr>
            <w:r w:rsidRPr="00C3164A">
              <w:rPr>
                <w:rFonts w:ascii="Times New Roman" w:hAnsi="Times New Roman"/>
                <w:sz w:val="22"/>
                <w:szCs w:val="22"/>
                <w:lang w:val="nl-NL"/>
              </w:rPr>
              <w:t>Bổ nhiệm ngày 24/04/2009</w:t>
            </w:r>
          </w:p>
        </w:tc>
      </w:tr>
      <w:tr w:rsidR="0043267B" w:rsidRPr="00C3164A" w:rsidTr="00AC060D">
        <w:trPr>
          <w:trHeight w:val="375"/>
        </w:trPr>
        <w:tc>
          <w:tcPr>
            <w:tcW w:w="396" w:type="dxa"/>
            <w:tcBorders>
              <w:top w:val="nil"/>
              <w:left w:val="nil"/>
              <w:bottom w:val="nil"/>
              <w:right w:val="nil"/>
            </w:tcBorders>
            <w:shd w:val="clear" w:color="auto" w:fill="auto"/>
            <w:noWrap/>
            <w:vAlign w:val="center"/>
          </w:tcPr>
          <w:p w:rsidR="0043267B" w:rsidRPr="00C3164A" w:rsidRDefault="0043267B" w:rsidP="00AC060D">
            <w:pPr>
              <w:jc w:val="center"/>
              <w:rPr>
                <w:rFonts w:ascii="Times New Roman" w:hAnsi="Times New Roman"/>
                <w:sz w:val="22"/>
                <w:szCs w:val="22"/>
              </w:rPr>
            </w:pPr>
            <w:r w:rsidRPr="00C3164A">
              <w:rPr>
                <w:rFonts w:ascii="Times New Roman" w:hAnsi="Times New Roman"/>
                <w:sz w:val="22"/>
                <w:szCs w:val="22"/>
              </w:rPr>
              <w:t>3</w:t>
            </w:r>
          </w:p>
        </w:tc>
        <w:tc>
          <w:tcPr>
            <w:tcW w:w="2876" w:type="dxa"/>
            <w:tcBorders>
              <w:top w:val="nil"/>
              <w:left w:val="nil"/>
              <w:bottom w:val="nil"/>
              <w:right w:val="nil"/>
            </w:tcBorders>
          </w:tcPr>
          <w:p w:rsidR="0043267B" w:rsidRPr="00C3164A" w:rsidRDefault="0043267B" w:rsidP="00AC060D">
            <w:pPr>
              <w:spacing w:before="60" w:after="60" w:line="300" w:lineRule="exact"/>
              <w:jc w:val="both"/>
              <w:rPr>
                <w:sz w:val="22"/>
                <w:szCs w:val="22"/>
                <w:lang w:val="nl-NL"/>
              </w:rPr>
            </w:pPr>
            <w:r w:rsidRPr="00C3164A">
              <w:rPr>
                <w:rFonts w:ascii="Times New Roman" w:hAnsi="Times New Roman"/>
                <w:sz w:val="22"/>
                <w:szCs w:val="22"/>
                <w:lang w:val="nl-NL"/>
              </w:rPr>
              <w:t xml:space="preserve">Ông </w:t>
            </w:r>
            <w:r w:rsidRPr="00C3164A">
              <w:rPr>
                <w:rFonts w:ascii="Times New Roman" w:hAnsi="Times New Roman" w:hint="eastAsia"/>
                <w:sz w:val="22"/>
                <w:szCs w:val="22"/>
                <w:lang w:val="nl-NL"/>
              </w:rPr>
              <w:t>Đ</w:t>
            </w:r>
            <w:r w:rsidRPr="00C3164A">
              <w:rPr>
                <w:rFonts w:ascii="Times New Roman" w:hAnsi="Times New Roman"/>
                <w:sz w:val="22"/>
                <w:szCs w:val="22"/>
                <w:lang w:val="nl-NL"/>
              </w:rPr>
              <w:t>ỗ Quang Lợi</w:t>
            </w:r>
          </w:p>
        </w:tc>
        <w:tc>
          <w:tcPr>
            <w:tcW w:w="2160" w:type="dxa"/>
            <w:tcBorders>
              <w:top w:val="nil"/>
              <w:left w:val="nil"/>
              <w:bottom w:val="nil"/>
              <w:right w:val="nil"/>
            </w:tcBorders>
            <w:shd w:val="clear" w:color="auto" w:fill="auto"/>
            <w:noWrap/>
            <w:vAlign w:val="center"/>
          </w:tcPr>
          <w:p w:rsidR="0043267B" w:rsidRPr="00C3164A" w:rsidRDefault="0043267B" w:rsidP="00AC060D">
            <w:pPr>
              <w:jc w:val="center"/>
              <w:rPr>
                <w:rFonts w:ascii="Times New Roman" w:hAnsi="Times New Roman"/>
                <w:sz w:val="22"/>
                <w:szCs w:val="22"/>
              </w:rPr>
            </w:pPr>
            <w:r w:rsidRPr="00C3164A">
              <w:rPr>
                <w:rFonts w:ascii="Times New Roman" w:hAnsi="Times New Roman"/>
                <w:sz w:val="22"/>
                <w:szCs w:val="22"/>
              </w:rPr>
              <w:t>Uỷ viên</w:t>
            </w:r>
          </w:p>
        </w:tc>
        <w:tc>
          <w:tcPr>
            <w:tcW w:w="3107" w:type="dxa"/>
            <w:tcBorders>
              <w:top w:val="nil"/>
              <w:left w:val="nil"/>
              <w:bottom w:val="nil"/>
              <w:right w:val="nil"/>
            </w:tcBorders>
          </w:tcPr>
          <w:p w:rsidR="0043267B" w:rsidRPr="00C3164A" w:rsidRDefault="0043267B" w:rsidP="00AC060D">
            <w:pPr>
              <w:spacing w:before="60" w:after="60" w:line="300" w:lineRule="exact"/>
              <w:jc w:val="both"/>
              <w:rPr>
                <w:sz w:val="22"/>
                <w:szCs w:val="22"/>
                <w:lang w:val="nl-NL"/>
              </w:rPr>
            </w:pPr>
            <w:r w:rsidRPr="00C3164A">
              <w:rPr>
                <w:rFonts w:ascii="Times New Roman" w:hAnsi="Times New Roman"/>
                <w:sz w:val="22"/>
                <w:szCs w:val="22"/>
                <w:lang w:val="nl-NL"/>
              </w:rPr>
              <w:t>Bổ nhiệm ngày 03/03/2010</w:t>
            </w:r>
          </w:p>
        </w:tc>
      </w:tr>
      <w:tr w:rsidR="0043267B" w:rsidRPr="00C3164A" w:rsidTr="00AC060D">
        <w:trPr>
          <w:trHeight w:val="375"/>
        </w:trPr>
        <w:tc>
          <w:tcPr>
            <w:tcW w:w="396" w:type="dxa"/>
            <w:tcBorders>
              <w:top w:val="nil"/>
              <w:left w:val="nil"/>
              <w:bottom w:val="nil"/>
              <w:right w:val="nil"/>
            </w:tcBorders>
            <w:shd w:val="clear" w:color="auto" w:fill="auto"/>
            <w:noWrap/>
            <w:vAlign w:val="center"/>
          </w:tcPr>
          <w:p w:rsidR="0043267B" w:rsidRPr="00C3164A" w:rsidRDefault="0043267B" w:rsidP="00AC060D">
            <w:pPr>
              <w:jc w:val="center"/>
              <w:rPr>
                <w:rFonts w:ascii="Times New Roman" w:hAnsi="Times New Roman"/>
                <w:sz w:val="22"/>
                <w:szCs w:val="22"/>
              </w:rPr>
            </w:pPr>
            <w:r w:rsidRPr="00C3164A">
              <w:rPr>
                <w:rFonts w:ascii="Times New Roman" w:hAnsi="Times New Roman"/>
                <w:sz w:val="22"/>
                <w:szCs w:val="22"/>
              </w:rPr>
              <w:t>4</w:t>
            </w:r>
          </w:p>
        </w:tc>
        <w:tc>
          <w:tcPr>
            <w:tcW w:w="2876" w:type="dxa"/>
            <w:tcBorders>
              <w:top w:val="nil"/>
              <w:left w:val="nil"/>
              <w:bottom w:val="nil"/>
              <w:right w:val="nil"/>
            </w:tcBorders>
          </w:tcPr>
          <w:p w:rsidR="0043267B" w:rsidRPr="00C3164A" w:rsidRDefault="0043267B" w:rsidP="00AC060D">
            <w:pPr>
              <w:spacing w:before="60" w:after="60" w:line="300" w:lineRule="exact"/>
              <w:jc w:val="both"/>
              <w:rPr>
                <w:sz w:val="22"/>
                <w:szCs w:val="22"/>
                <w:lang w:val="nl-NL"/>
              </w:rPr>
            </w:pPr>
            <w:r w:rsidRPr="00C3164A">
              <w:rPr>
                <w:rFonts w:ascii="Times New Roman" w:hAnsi="Times New Roman"/>
                <w:sz w:val="22"/>
                <w:szCs w:val="22"/>
                <w:lang w:val="nl-NL"/>
              </w:rPr>
              <w:t>Ông Phạm Xuân Tiêng</w:t>
            </w:r>
          </w:p>
        </w:tc>
        <w:tc>
          <w:tcPr>
            <w:tcW w:w="2160" w:type="dxa"/>
            <w:tcBorders>
              <w:top w:val="nil"/>
              <w:left w:val="nil"/>
              <w:bottom w:val="nil"/>
              <w:right w:val="nil"/>
            </w:tcBorders>
            <w:shd w:val="clear" w:color="auto" w:fill="auto"/>
            <w:noWrap/>
            <w:vAlign w:val="center"/>
          </w:tcPr>
          <w:p w:rsidR="0043267B" w:rsidRPr="00C3164A" w:rsidRDefault="0043267B" w:rsidP="00AC060D">
            <w:pPr>
              <w:jc w:val="center"/>
              <w:rPr>
                <w:rFonts w:ascii="Times New Roman" w:hAnsi="Times New Roman"/>
                <w:sz w:val="22"/>
                <w:szCs w:val="22"/>
              </w:rPr>
            </w:pPr>
            <w:r w:rsidRPr="00C3164A">
              <w:rPr>
                <w:rFonts w:ascii="Times New Roman" w:hAnsi="Times New Roman"/>
                <w:sz w:val="22"/>
                <w:szCs w:val="22"/>
              </w:rPr>
              <w:t>Uỷ viên</w:t>
            </w:r>
          </w:p>
        </w:tc>
        <w:tc>
          <w:tcPr>
            <w:tcW w:w="3107" w:type="dxa"/>
            <w:tcBorders>
              <w:top w:val="nil"/>
              <w:left w:val="nil"/>
              <w:bottom w:val="nil"/>
              <w:right w:val="nil"/>
            </w:tcBorders>
          </w:tcPr>
          <w:p w:rsidR="0043267B" w:rsidRPr="00C3164A" w:rsidRDefault="0043267B" w:rsidP="00AC060D">
            <w:pPr>
              <w:spacing w:before="60" w:after="60" w:line="300" w:lineRule="exact"/>
              <w:jc w:val="both"/>
              <w:rPr>
                <w:sz w:val="22"/>
                <w:szCs w:val="22"/>
                <w:lang w:val="nl-NL"/>
              </w:rPr>
            </w:pPr>
            <w:r w:rsidRPr="00C3164A">
              <w:rPr>
                <w:rFonts w:ascii="Times New Roman" w:hAnsi="Times New Roman"/>
                <w:sz w:val="22"/>
                <w:szCs w:val="22"/>
                <w:lang w:val="nl-NL"/>
              </w:rPr>
              <w:t>Bổ nhiệm ngày 24/04/2009</w:t>
            </w:r>
          </w:p>
        </w:tc>
      </w:tr>
      <w:tr w:rsidR="0043267B" w:rsidRPr="00C3164A" w:rsidTr="00AC060D">
        <w:trPr>
          <w:trHeight w:val="375"/>
        </w:trPr>
        <w:tc>
          <w:tcPr>
            <w:tcW w:w="396" w:type="dxa"/>
            <w:tcBorders>
              <w:top w:val="nil"/>
              <w:left w:val="nil"/>
              <w:bottom w:val="nil"/>
              <w:right w:val="nil"/>
            </w:tcBorders>
            <w:shd w:val="clear" w:color="auto" w:fill="auto"/>
            <w:noWrap/>
            <w:vAlign w:val="center"/>
          </w:tcPr>
          <w:p w:rsidR="0043267B" w:rsidRPr="00C3164A" w:rsidRDefault="0043267B" w:rsidP="00AC060D">
            <w:pPr>
              <w:jc w:val="center"/>
              <w:rPr>
                <w:rFonts w:ascii="Times New Roman" w:hAnsi="Times New Roman"/>
                <w:sz w:val="22"/>
                <w:szCs w:val="22"/>
              </w:rPr>
            </w:pPr>
            <w:r w:rsidRPr="00C3164A">
              <w:rPr>
                <w:rFonts w:ascii="Times New Roman" w:hAnsi="Times New Roman"/>
                <w:sz w:val="22"/>
                <w:szCs w:val="22"/>
              </w:rPr>
              <w:t>5</w:t>
            </w:r>
          </w:p>
        </w:tc>
        <w:tc>
          <w:tcPr>
            <w:tcW w:w="2876" w:type="dxa"/>
            <w:tcBorders>
              <w:top w:val="nil"/>
              <w:left w:val="nil"/>
              <w:bottom w:val="nil"/>
              <w:right w:val="nil"/>
            </w:tcBorders>
          </w:tcPr>
          <w:p w:rsidR="0043267B" w:rsidRPr="00C3164A" w:rsidRDefault="0043267B" w:rsidP="00AC060D">
            <w:pPr>
              <w:spacing w:before="60" w:after="60" w:line="300" w:lineRule="exact"/>
              <w:jc w:val="both"/>
              <w:rPr>
                <w:sz w:val="22"/>
                <w:szCs w:val="22"/>
                <w:lang w:val="nl-NL"/>
              </w:rPr>
            </w:pPr>
            <w:r w:rsidRPr="00C3164A">
              <w:rPr>
                <w:rFonts w:ascii="Times New Roman" w:hAnsi="Times New Roman"/>
                <w:sz w:val="22"/>
                <w:szCs w:val="22"/>
                <w:lang w:val="nl-NL"/>
              </w:rPr>
              <w:t>Ông Nguyễn Mạnh Toàn</w:t>
            </w:r>
          </w:p>
        </w:tc>
        <w:tc>
          <w:tcPr>
            <w:tcW w:w="2160" w:type="dxa"/>
            <w:tcBorders>
              <w:top w:val="nil"/>
              <w:left w:val="nil"/>
              <w:bottom w:val="nil"/>
              <w:right w:val="nil"/>
            </w:tcBorders>
            <w:shd w:val="clear" w:color="auto" w:fill="auto"/>
            <w:noWrap/>
            <w:vAlign w:val="center"/>
          </w:tcPr>
          <w:p w:rsidR="0043267B" w:rsidRPr="00C3164A" w:rsidRDefault="0043267B" w:rsidP="00AC060D">
            <w:pPr>
              <w:jc w:val="center"/>
              <w:rPr>
                <w:rFonts w:ascii="Times New Roman" w:hAnsi="Times New Roman"/>
                <w:sz w:val="22"/>
                <w:szCs w:val="22"/>
              </w:rPr>
            </w:pPr>
            <w:r w:rsidRPr="00C3164A">
              <w:rPr>
                <w:rFonts w:ascii="Times New Roman" w:hAnsi="Times New Roman"/>
                <w:sz w:val="22"/>
                <w:szCs w:val="22"/>
              </w:rPr>
              <w:t>Uỷ viên</w:t>
            </w:r>
          </w:p>
        </w:tc>
        <w:tc>
          <w:tcPr>
            <w:tcW w:w="3107" w:type="dxa"/>
            <w:tcBorders>
              <w:top w:val="nil"/>
              <w:left w:val="nil"/>
              <w:bottom w:val="nil"/>
              <w:right w:val="nil"/>
            </w:tcBorders>
          </w:tcPr>
          <w:p w:rsidR="0043267B" w:rsidRPr="00C3164A" w:rsidRDefault="0043267B" w:rsidP="00AC060D">
            <w:pPr>
              <w:spacing w:before="60" w:after="60" w:line="300" w:lineRule="exact"/>
              <w:jc w:val="both"/>
              <w:rPr>
                <w:sz w:val="22"/>
                <w:szCs w:val="22"/>
                <w:lang w:val="nl-NL"/>
              </w:rPr>
            </w:pPr>
            <w:r w:rsidRPr="00C3164A">
              <w:rPr>
                <w:rFonts w:ascii="Times New Roman" w:hAnsi="Times New Roman"/>
                <w:sz w:val="22"/>
                <w:szCs w:val="22"/>
                <w:lang w:val="nl-NL"/>
              </w:rPr>
              <w:t>Bổ nhiệm ngày 28/03/2007</w:t>
            </w:r>
          </w:p>
        </w:tc>
      </w:tr>
    </w:tbl>
    <w:p w:rsidR="0043267B" w:rsidRPr="00C3164A" w:rsidRDefault="0043267B" w:rsidP="0043267B">
      <w:pPr>
        <w:spacing w:beforeLines="40" w:afterLines="40" w:line="360" w:lineRule="atLeast"/>
        <w:jc w:val="both"/>
        <w:rPr>
          <w:rFonts w:ascii="Times New Roman" w:hAnsi="Times New Roman"/>
          <w:b/>
          <w:i/>
          <w:sz w:val="22"/>
          <w:szCs w:val="22"/>
        </w:rPr>
      </w:pPr>
      <w:r w:rsidRPr="00C3164A">
        <w:rPr>
          <w:rFonts w:ascii="Times New Roman" w:hAnsi="Times New Roman"/>
          <w:b/>
          <w:i/>
          <w:sz w:val="22"/>
          <w:szCs w:val="22"/>
        </w:rPr>
        <w:t xml:space="preserve">  Các thành viên Ban Tổng Giám đốc gồm:</w:t>
      </w:r>
    </w:p>
    <w:tbl>
      <w:tblPr>
        <w:tblW w:w="8397" w:type="dxa"/>
        <w:tblInd w:w="1071" w:type="dxa"/>
        <w:tblLook w:val="0000"/>
      </w:tblPr>
      <w:tblGrid>
        <w:gridCol w:w="396"/>
        <w:gridCol w:w="2781"/>
        <w:gridCol w:w="2160"/>
        <w:gridCol w:w="3060"/>
      </w:tblGrid>
      <w:tr w:rsidR="0043267B" w:rsidRPr="00C3164A" w:rsidTr="00AC060D">
        <w:trPr>
          <w:trHeight w:val="375"/>
        </w:trPr>
        <w:tc>
          <w:tcPr>
            <w:tcW w:w="396" w:type="dxa"/>
            <w:tcBorders>
              <w:top w:val="nil"/>
              <w:left w:val="nil"/>
              <w:bottom w:val="nil"/>
              <w:right w:val="nil"/>
            </w:tcBorders>
            <w:shd w:val="clear" w:color="auto" w:fill="auto"/>
            <w:noWrap/>
            <w:vAlign w:val="center"/>
          </w:tcPr>
          <w:p w:rsidR="0043267B" w:rsidRPr="00C3164A" w:rsidRDefault="0043267B" w:rsidP="00AC060D">
            <w:pPr>
              <w:rPr>
                <w:rFonts w:ascii="Times New Roman" w:hAnsi="Times New Roman"/>
                <w:sz w:val="22"/>
                <w:szCs w:val="22"/>
              </w:rPr>
            </w:pPr>
            <w:r w:rsidRPr="00C3164A">
              <w:rPr>
                <w:rFonts w:ascii="Times New Roman" w:hAnsi="Times New Roman"/>
                <w:sz w:val="22"/>
                <w:szCs w:val="22"/>
              </w:rPr>
              <w:t>1</w:t>
            </w:r>
          </w:p>
        </w:tc>
        <w:tc>
          <w:tcPr>
            <w:tcW w:w="2781" w:type="dxa"/>
            <w:tcBorders>
              <w:top w:val="nil"/>
              <w:left w:val="nil"/>
              <w:bottom w:val="nil"/>
              <w:right w:val="nil"/>
            </w:tcBorders>
          </w:tcPr>
          <w:p w:rsidR="0043267B" w:rsidRPr="00C3164A" w:rsidRDefault="0043267B" w:rsidP="00AC060D">
            <w:pPr>
              <w:tabs>
                <w:tab w:val="left" w:pos="6360"/>
              </w:tabs>
              <w:spacing w:before="60" w:after="60" w:line="300" w:lineRule="exact"/>
              <w:jc w:val="both"/>
              <w:rPr>
                <w:rFonts w:ascii="Times New Roman" w:hAnsi="Times New Roman"/>
                <w:sz w:val="22"/>
                <w:szCs w:val="22"/>
              </w:rPr>
            </w:pPr>
            <w:r w:rsidRPr="00C3164A">
              <w:rPr>
                <w:rFonts w:ascii="Times New Roman" w:hAnsi="Times New Roman"/>
                <w:sz w:val="22"/>
                <w:szCs w:val="22"/>
                <w:lang w:val="nl-NL"/>
              </w:rPr>
              <w:t>Ông Trần Văn Huyên</w:t>
            </w:r>
          </w:p>
        </w:tc>
        <w:tc>
          <w:tcPr>
            <w:tcW w:w="2160" w:type="dxa"/>
            <w:tcBorders>
              <w:top w:val="nil"/>
              <w:left w:val="nil"/>
              <w:bottom w:val="nil"/>
              <w:right w:val="nil"/>
            </w:tcBorders>
          </w:tcPr>
          <w:p w:rsidR="0043267B" w:rsidRPr="00C3164A" w:rsidRDefault="0043267B" w:rsidP="0043267B">
            <w:pPr>
              <w:tabs>
                <w:tab w:val="left" w:pos="6360"/>
              </w:tabs>
              <w:spacing w:before="60" w:after="60" w:line="300" w:lineRule="exact"/>
              <w:rPr>
                <w:rFonts w:ascii="Times New Roman" w:hAnsi="Times New Roman"/>
                <w:sz w:val="22"/>
                <w:szCs w:val="22"/>
              </w:rPr>
            </w:pPr>
            <w:r w:rsidRPr="00C3164A">
              <w:rPr>
                <w:rFonts w:ascii="Times New Roman" w:hAnsi="Times New Roman"/>
                <w:sz w:val="22"/>
                <w:szCs w:val="22"/>
              </w:rPr>
              <w:t>Tổng Giám đốc</w:t>
            </w:r>
          </w:p>
        </w:tc>
        <w:tc>
          <w:tcPr>
            <w:tcW w:w="3060" w:type="dxa"/>
            <w:tcBorders>
              <w:top w:val="nil"/>
              <w:left w:val="nil"/>
              <w:bottom w:val="nil"/>
              <w:right w:val="nil"/>
            </w:tcBorders>
          </w:tcPr>
          <w:p w:rsidR="0043267B" w:rsidRPr="00C3164A" w:rsidRDefault="0043267B" w:rsidP="00AC060D">
            <w:pPr>
              <w:tabs>
                <w:tab w:val="left" w:pos="6360"/>
              </w:tabs>
              <w:spacing w:before="60" w:after="60" w:line="300" w:lineRule="exact"/>
              <w:jc w:val="both"/>
              <w:rPr>
                <w:rFonts w:ascii="Times New Roman" w:hAnsi="Times New Roman"/>
                <w:sz w:val="22"/>
                <w:szCs w:val="22"/>
              </w:rPr>
            </w:pPr>
            <w:r w:rsidRPr="00C3164A">
              <w:rPr>
                <w:rFonts w:ascii="Times New Roman" w:hAnsi="Times New Roman"/>
                <w:sz w:val="22"/>
                <w:szCs w:val="22"/>
                <w:lang w:val="nl-NL"/>
              </w:rPr>
              <w:t>Bổ nhiệm ngày 02/05/2009</w:t>
            </w:r>
          </w:p>
        </w:tc>
      </w:tr>
      <w:tr w:rsidR="00B9786E" w:rsidRPr="00C3164A" w:rsidTr="00AC060D">
        <w:trPr>
          <w:trHeight w:val="375"/>
        </w:trPr>
        <w:tc>
          <w:tcPr>
            <w:tcW w:w="396" w:type="dxa"/>
            <w:tcBorders>
              <w:top w:val="nil"/>
              <w:left w:val="nil"/>
              <w:bottom w:val="nil"/>
              <w:right w:val="nil"/>
            </w:tcBorders>
            <w:shd w:val="clear" w:color="auto" w:fill="auto"/>
            <w:noWrap/>
            <w:vAlign w:val="center"/>
          </w:tcPr>
          <w:p w:rsidR="00B9786E" w:rsidRPr="00C3164A" w:rsidRDefault="00B9786E" w:rsidP="00AC060D">
            <w:pPr>
              <w:rPr>
                <w:rFonts w:ascii="Times New Roman" w:hAnsi="Times New Roman"/>
                <w:sz w:val="22"/>
                <w:szCs w:val="22"/>
              </w:rPr>
            </w:pPr>
            <w:r w:rsidRPr="00C3164A">
              <w:rPr>
                <w:rFonts w:ascii="Times New Roman" w:hAnsi="Times New Roman"/>
                <w:sz w:val="22"/>
                <w:szCs w:val="22"/>
              </w:rPr>
              <w:t>2</w:t>
            </w:r>
          </w:p>
        </w:tc>
        <w:tc>
          <w:tcPr>
            <w:tcW w:w="2781" w:type="dxa"/>
            <w:tcBorders>
              <w:top w:val="nil"/>
              <w:left w:val="nil"/>
              <w:bottom w:val="nil"/>
              <w:right w:val="nil"/>
            </w:tcBorders>
          </w:tcPr>
          <w:p w:rsidR="00B9786E" w:rsidRPr="00C3164A" w:rsidRDefault="00B9786E" w:rsidP="00AC060D">
            <w:pPr>
              <w:spacing w:before="60" w:after="60" w:line="300" w:lineRule="exact"/>
              <w:jc w:val="both"/>
              <w:rPr>
                <w:rFonts w:ascii="Times New Roman" w:hAnsi="Times New Roman"/>
                <w:sz w:val="22"/>
                <w:szCs w:val="22"/>
                <w:lang w:val="nl-NL"/>
              </w:rPr>
            </w:pPr>
            <w:r w:rsidRPr="00C3164A">
              <w:rPr>
                <w:rFonts w:ascii="Times New Roman" w:hAnsi="Times New Roman"/>
                <w:sz w:val="22"/>
                <w:szCs w:val="22"/>
                <w:lang w:val="nl-NL"/>
              </w:rPr>
              <w:t>Ông Kim Thành Nam</w:t>
            </w:r>
          </w:p>
        </w:tc>
        <w:tc>
          <w:tcPr>
            <w:tcW w:w="2160" w:type="dxa"/>
            <w:tcBorders>
              <w:top w:val="nil"/>
              <w:left w:val="nil"/>
              <w:bottom w:val="nil"/>
              <w:right w:val="nil"/>
            </w:tcBorders>
          </w:tcPr>
          <w:p w:rsidR="00B9786E" w:rsidRPr="00C3164A" w:rsidRDefault="00B9786E" w:rsidP="00AC060D">
            <w:pPr>
              <w:spacing w:before="60" w:after="60" w:line="300" w:lineRule="exact"/>
              <w:jc w:val="center"/>
              <w:rPr>
                <w:rFonts w:ascii="Times New Roman" w:hAnsi="Times New Roman"/>
                <w:sz w:val="22"/>
                <w:szCs w:val="22"/>
                <w:lang w:val="nl-NL"/>
              </w:rPr>
            </w:pPr>
            <w:r w:rsidRPr="00C3164A">
              <w:rPr>
                <w:rFonts w:ascii="Times New Roman" w:hAnsi="Times New Roman"/>
                <w:sz w:val="22"/>
                <w:szCs w:val="22"/>
                <w:lang w:val="nl-NL"/>
              </w:rPr>
              <w:t>Phó Tổng Giám đốc</w:t>
            </w:r>
          </w:p>
        </w:tc>
        <w:tc>
          <w:tcPr>
            <w:tcW w:w="3060" w:type="dxa"/>
            <w:tcBorders>
              <w:top w:val="nil"/>
              <w:left w:val="nil"/>
              <w:bottom w:val="nil"/>
              <w:right w:val="nil"/>
            </w:tcBorders>
          </w:tcPr>
          <w:p w:rsidR="00B9786E" w:rsidRPr="00C3164A" w:rsidRDefault="00B9786E" w:rsidP="00B9786E">
            <w:pPr>
              <w:spacing w:before="60" w:after="60" w:line="300" w:lineRule="exact"/>
              <w:jc w:val="both"/>
              <w:rPr>
                <w:rFonts w:ascii="Times New Roman" w:hAnsi="Times New Roman"/>
                <w:sz w:val="22"/>
                <w:szCs w:val="22"/>
                <w:lang w:val="nl-NL"/>
              </w:rPr>
            </w:pPr>
            <w:r w:rsidRPr="00C3164A">
              <w:rPr>
                <w:rFonts w:ascii="Times New Roman" w:hAnsi="Times New Roman"/>
                <w:sz w:val="22"/>
                <w:szCs w:val="22"/>
                <w:lang w:val="nl-NL"/>
              </w:rPr>
              <w:t>Bổ nhiệm ngày 28/02/2012</w:t>
            </w:r>
          </w:p>
        </w:tc>
      </w:tr>
      <w:tr w:rsidR="00B9786E" w:rsidRPr="00C3164A" w:rsidTr="00AC060D">
        <w:trPr>
          <w:trHeight w:val="375"/>
        </w:trPr>
        <w:tc>
          <w:tcPr>
            <w:tcW w:w="396" w:type="dxa"/>
            <w:tcBorders>
              <w:top w:val="nil"/>
              <w:left w:val="nil"/>
              <w:bottom w:val="nil"/>
              <w:right w:val="nil"/>
            </w:tcBorders>
            <w:shd w:val="clear" w:color="auto" w:fill="auto"/>
            <w:noWrap/>
            <w:vAlign w:val="center"/>
          </w:tcPr>
          <w:p w:rsidR="00B9786E" w:rsidRPr="00C3164A" w:rsidRDefault="00B9786E" w:rsidP="00AC060D">
            <w:pPr>
              <w:rPr>
                <w:rFonts w:ascii="Times New Roman" w:hAnsi="Times New Roman"/>
                <w:sz w:val="22"/>
                <w:szCs w:val="22"/>
              </w:rPr>
            </w:pPr>
            <w:r w:rsidRPr="00C3164A">
              <w:rPr>
                <w:rFonts w:ascii="Times New Roman" w:hAnsi="Times New Roman"/>
                <w:sz w:val="22"/>
                <w:szCs w:val="22"/>
              </w:rPr>
              <w:t>3</w:t>
            </w:r>
          </w:p>
        </w:tc>
        <w:tc>
          <w:tcPr>
            <w:tcW w:w="2781" w:type="dxa"/>
            <w:tcBorders>
              <w:top w:val="nil"/>
              <w:left w:val="nil"/>
              <w:bottom w:val="nil"/>
              <w:right w:val="nil"/>
            </w:tcBorders>
          </w:tcPr>
          <w:p w:rsidR="00B9786E" w:rsidRPr="00C3164A" w:rsidRDefault="00B9786E" w:rsidP="00AC060D">
            <w:pPr>
              <w:spacing w:before="60" w:after="60" w:line="300" w:lineRule="exact"/>
              <w:jc w:val="both"/>
              <w:rPr>
                <w:sz w:val="22"/>
                <w:szCs w:val="22"/>
                <w:lang w:val="nl-NL"/>
              </w:rPr>
            </w:pPr>
            <w:r w:rsidRPr="00C3164A">
              <w:rPr>
                <w:rFonts w:ascii="Times New Roman" w:hAnsi="Times New Roman"/>
                <w:sz w:val="22"/>
                <w:szCs w:val="22"/>
                <w:lang w:val="nl-NL"/>
              </w:rPr>
              <w:t>Ông Nguyễn Mạnh Toàn</w:t>
            </w:r>
          </w:p>
        </w:tc>
        <w:tc>
          <w:tcPr>
            <w:tcW w:w="2160" w:type="dxa"/>
            <w:tcBorders>
              <w:top w:val="nil"/>
              <w:left w:val="nil"/>
              <w:bottom w:val="nil"/>
              <w:right w:val="nil"/>
            </w:tcBorders>
          </w:tcPr>
          <w:p w:rsidR="00B9786E" w:rsidRPr="00C3164A" w:rsidRDefault="00B9786E" w:rsidP="00AC060D">
            <w:pPr>
              <w:spacing w:before="60" w:after="60" w:line="300" w:lineRule="exact"/>
              <w:jc w:val="center"/>
              <w:rPr>
                <w:rFonts w:ascii="Times New Roman" w:hAnsi="Times New Roman"/>
                <w:sz w:val="22"/>
                <w:szCs w:val="22"/>
                <w:lang w:val="nl-NL"/>
              </w:rPr>
            </w:pPr>
            <w:r w:rsidRPr="00C3164A">
              <w:rPr>
                <w:rFonts w:ascii="Times New Roman" w:hAnsi="Times New Roman"/>
                <w:sz w:val="22"/>
                <w:szCs w:val="22"/>
                <w:lang w:val="nl-NL"/>
              </w:rPr>
              <w:t>Phó Tổng Giám đốc</w:t>
            </w:r>
          </w:p>
        </w:tc>
        <w:tc>
          <w:tcPr>
            <w:tcW w:w="3060" w:type="dxa"/>
            <w:tcBorders>
              <w:top w:val="nil"/>
              <w:left w:val="nil"/>
              <w:bottom w:val="nil"/>
              <w:right w:val="nil"/>
            </w:tcBorders>
          </w:tcPr>
          <w:p w:rsidR="00B9786E" w:rsidRPr="00C3164A" w:rsidRDefault="00B9786E" w:rsidP="00AC060D">
            <w:pPr>
              <w:spacing w:before="60" w:after="60" w:line="300" w:lineRule="exact"/>
              <w:jc w:val="both"/>
              <w:rPr>
                <w:rFonts w:ascii="Times New Roman" w:hAnsi="Times New Roman"/>
                <w:sz w:val="22"/>
                <w:szCs w:val="22"/>
                <w:lang w:val="nl-NL"/>
              </w:rPr>
            </w:pPr>
            <w:r w:rsidRPr="00C3164A">
              <w:rPr>
                <w:rFonts w:ascii="Times New Roman" w:hAnsi="Times New Roman"/>
                <w:sz w:val="22"/>
                <w:szCs w:val="22"/>
                <w:lang w:val="nl-NL"/>
              </w:rPr>
              <w:t>Bổ nhiệm ngày 29/03/2007</w:t>
            </w:r>
          </w:p>
        </w:tc>
      </w:tr>
      <w:tr w:rsidR="00B9786E" w:rsidRPr="00C3164A" w:rsidTr="00AC060D">
        <w:trPr>
          <w:trHeight w:val="375"/>
        </w:trPr>
        <w:tc>
          <w:tcPr>
            <w:tcW w:w="396" w:type="dxa"/>
            <w:tcBorders>
              <w:top w:val="nil"/>
              <w:left w:val="nil"/>
              <w:bottom w:val="nil"/>
              <w:right w:val="nil"/>
            </w:tcBorders>
            <w:shd w:val="clear" w:color="auto" w:fill="auto"/>
            <w:noWrap/>
            <w:vAlign w:val="center"/>
          </w:tcPr>
          <w:p w:rsidR="00B9786E" w:rsidRPr="00C3164A" w:rsidRDefault="00B9786E" w:rsidP="00AC060D">
            <w:pPr>
              <w:rPr>
                <w:rFonts w:ascii="Times New Roman" w:hAnsi="Times New Roman"/>
                <w:sz w:val="22"/>
                <w:szCs w:val="22"/>
              </w:rPr>
            </w:pPr>
            <w:r w:rsidRPr="00C3164A">
              <w:rPr>
                <w:rFonts w:ascii="Times New Roman" w:hAnsi="Times New Roman"/>
                <w:sz w:val="22"/>
                <w:szCs w:val="22"/>
              </w:rPr>
              <w:t>4</w:t>
            </w:r>
          </w:p>
        </w:tc>
        <w:tc>
          <w:tcPr>
            <w:tcW w:w="2781" w:type="dxa"/>
            <w:tcBorders>
              <w:top w:val="nil"/>
              <w:left w:val="nil"/>
              <w:bottom w:val="nil"/>
              <w:right w:val="nil"/>
            </w:tcBorders>
          </w:tcPr>
          <w:p w:rsidR="00B9786E" w:rsidRPr="00C3164A" w:rsidRDefault="00B9786E" w:rsidP="00AC060D">
            <w:pPr>
              <w:spacing w:before="60" w:after="60" w:line="300" w:lineRule="exact"/>
              <w:jc w:val="both"/>
              <w:rPr>
                <w:sz w:val="22"/>
                <w:szCs w:val="22"/>
                <w:lang w:val="nl-NL"/>
              </w:rPr>
            </w:pPr>
            <w:r w:rsidRPr="00C3164A">
              <w:rPr>
                <w:rFonts w:ascii="Times New Roman" w:hAnsi="Times New Roman"/>
                <w:sz w:val="22"/>
                <w:szCs w:val="22"/>
                <w:lang w:val="nl-NL"/>
              </w:rPr>
              <w:t>Ông Đỗ Quang Lợi</w:t>
            </w:r>
          </w:p>
        </w:tc>
        <w:tc>
          <w:tcPr>
            <w:tcW w:w="2160" w:type="dxa"/>
            <w:tcBorders>
              <w:top w:val="nil"/>
              <w:left w:val="nil"/>
              <w:bottom w:val="nil"/>
              <w:right w:val="nil"/>
            </w:tcBorders>
          </w:tcPr>
          <w:p w:rsidR="00B9786E" w:rsidRPr="00C3164A" w:rsidRDefault="00B9786E" w:rsidP="00AC060D">
            <w:pPr>
              <w:spacing w:before="60" w:after="60" w:line="300" w:lineRule="exact"/>
              <w:jc w:val="center"/>
              <w:rPr>
                <w:rFonts w:ascii="Times New Roman" w:hAnsi="Times New Roman"/>
                <w:sz w:val="22"/>
                <w:szCs w:val="22"/>
                <w:lang w:val="nl-NL"/>
              </w:rPr>
            </w:pPr>
            <w:r w:rsidRPr="00C3164A">
              <w:rPr>
                <w:rFonts w:ascii="Times New Roman" w:hAnsi="Times New Roman"/>
                <w:sz w:val="22"/>
                <w:szCs w:val="22"/>
                <w:lang w:val="nl-NL"/>
              </w:rPr>
              <w:t>Phó Tổng Giám đốc</w:t>
            </w:r>
          </w:p>
        </w:tc>
        <w:tc>
          <w:tcPr>
            <w:tcW w:w="3060" w:type="dxa"/>
            <w:tcBorders>
              <w:top w:val="nil"/>
              <w:left w:val="nil"/>
              <w:bottom w:val="nil"/>
              <w:right w:val="nil"/>
            </w:tcBorders>
          </w:tcPr>
          <w:p w:rsidR="00B9786E" w:rsidRPr="00C3164A" w:rsidRDefault="00B9786E" w:rsidP="00AC060D">
            <w:pPr>
              <w:spacing w:before="60" w:after="60" w:line="300" w:lineRule="exact"/>
              <w:jc w:val="both"/>
              <w:rPr>
                <w:rFonts w:ascii="Times New Roman" w:hAnsi="Times New Roman"/>
                <w:sz w:val="22"/>
                <w:szCs w:val="22"/>
                <w:lang w:val="nl-NL"/>
              </w:rPr>
            </w:pPr>
            <w:r w:rsidRPr="00C3164A">
              <w:rPr>
                <w:rFonts w:ascii="Times New Roman" w:hAnsi="Times New Roman"/>
                <w:sz w:val="22"/>
                <w:szCs w:val="22"/>
                <w:lang w:val="nl-NL"/>
              </w:rPr>
              <w:t>Bổ nhiệm ngày 15/08/2007</w:t>
            </w:r>
          </w:p>
        </w:tc>
      </w:tr>
      <w:tr w:rsidR="00B9786E" w:rsidRPr="00C3164A" w:rsidTr="00AC060D">
        <w:trPr>
          <w:trHeight w:val="375"/>
        </w:trPr>
        <w:tc>
          <w:tcPr>
            <w:tcW w:w="396" w:type="dxa"/>
            <w:tcBorders>
              <w:top w:val="nil"/>
              <w:left w:val="nil"/>
              <w:bottom w:val="nil"/>
              <w:right w:val="nil"/>
            </w:tcBorders>
            <w:shd w:val="clear" w:color="auto" w:fill="auto"/>
            <w:noWrap/>
            <w:vAlign w:val="center"/>
          </w:tcPr>
          <w:p w:rsidR="00B9786E" w:rsidRPr="00C3164A" w:rsidRDefault="00B9786E" w:rsidP="00AC060D">
            <w:pPr>
              <w:rPr>
                <w:rFonts w:ascii="Times New Roman" w:hAnsi="Times New Roman"/>
                <w:sz w:val="22"/>
                <w:szCs w:val="22"/>
              </w:rPr>
            </w:pPr>
            <w:r w:rsidRPr="00C3164A">
              <w:rPr>
                <w:rFonts w:ascii="Times New Roman" w:hAnsi="Times New Roman"/>
                <w:sz w:val="22"/>
                <w:szCs w:val="22"/>
              </w:rPr>
              <w:t>5</w:t>
            </w:r>
          </w:p>
        </w:tc>
        <w:tc>
          <w:tcPr>
            <w:tcW w:w="2781" w:type="dxa"/>
            <w:tcBorders>
              <w:top w:val="nil"/>
              <w:left w:val="nil"/>
              <w:bottom w:val="nil"/>
              <w:right w:val="nil"/>
            </w:tcBorders>
          </w:tcPr>
          <w:p w:rsidR="00B9786E" w:rsidRPr="00C3164A" w:rsidRDefault="00B9786E" w:rsidP="00AC060D">
            <w:pPr>
              <w:spacing w:before="60" w:after="60" w:line="300" w:lineRule="exact"/>
              <w:jc w:val="both"/>
              <w:rPr>
                <w:sz w:val="22"/>
                <w:szCs w:val="22"/>
                <w:lang w:val="nl-NL"/>
              </w:rPr>
            </w:pPr>
            <w:r w:rsidRPr="00C3164A">
              <w:rPr>
                <w:rFonts w:ascii="Times New Roman" w:hAnsi="Times New Roman"/>
                <w:sz w:val="22"/>
                <w:szCs w:val="22"/>
                <w:lang w:val="nl-NL"/>
              </w:rPr>
              <w:t>Ông Nguyễn Văn Hiếu</w:t>
            </w:r>
          </w:p>
        </w:tc>
        <w:tc>
          <w:tcPr>
            <w:tcW w:w="2160" w:type="dxa"/>
            <w:tcBorders>
              <w:top w:val="nil"/>
              <w:left w:val="nil"/>
              <w:bottom w:val="nil"/>
              <w:right w:val="nil"/>
            </w:tcBorders>
          </w:tcPr>
          <w:p w:rsidR="00B9786E" w:rsidRPr="00C3164A" w:rsidRDefault="00B9786E" w:rsidP="00AC060D">
            <w:pPr>
              <w:spacing w:before="60" w:after="60" w:line="300" w:lineRule="exact"/>
              <w:jc w:val="center"/>
              <w:rPr>
                <w:rFonts w:ascii="Times New Roman" w:hAnsi="Times New Roman"/>
                <w:sz w:val="22"/>
                <w:szCs w:val="22"/>
                <w:lang w:val="nl-NL"/>
              </w:rPr>
            </w:pPr>
            <w:r w:rsidRPr="00C3164A">
              <w:rPr>
                <w:rFonts w:ascii="Times New Roman" w:hAnsi="Times New Roman"/>
                <w:sz w:val="22"/>
                <w:szCs w:val="22"/>
                <w:lang w:val="nl-NL"/>
              </w:rPr>
              <w:t>Phó Tổng Giám đốc</w:t>
            </w:r>
          </w:p>
        </w:tc>
        <w:tc>
          <w:tcPr>
            <w:tcW w:w="3060" w:type="dxa"/>
            <w:tcBorders>
              <w:top w:val="nil"/>
              <w:left w:val="nil"/>
              <w:bottom w:val="nil"/>
              <w:right w:val="nil"/>
            </w:tcBorders>
          </w:tcPr>
          <w:p w:rsidR="00B9786E" w:rsidRPr="00C3164A" w:rsidRDefault="00B9786E" w:rsidP="00AC060D">
            <w:pPr>
              <w:spacing w:before="60" w:after="60" w:line="300" w:lineRule="exact"/>
              <w:jc w:val="both"/>
              <w:rPr>
                <w:rFonts w:ascii="Times New Roman" w:hAnsi="Times New Roman"/>
                <w:sz w:val="22"/>
                <w:szCs w:val="22"/>
                <w:lang w:val="nl-NL"/>
              </w:rPr>
            </w:pPr>
            <w:r w:rsidRPr="00C3164A">
              <w:rPr>
                <w:rFonts w:ascii="Times New Roman" w:hAnsi="Times New Roman"/>
                <w:sz w:val="22"/>
                <w:szCs w:val="22"/>
                <w:lang w:val="nl-NL"/>
              </w:rPr>
              <w:t>Bổ nhiệm ngày 08/06/2005</w:t>
            </w:r>
          </w:p>
        </w:tc>
      </w:tr>
    </w:tbl>
    <w:p w:rsidR="0043267B" w:rsidRPr="00C3164A" w:rsidRDefault="0043267B" w:rsidP="0043267B">
      <w:pPr>
        <w:spacing w:beforeLines="40" w:afterLines="40" w:line="360" w:lineRule="atLeast"/>
        <w:jc w:val="both"/>
        <w:rPr>
          <w:rFonts w:ascii="Times New Roman" w:hAnsi="Times New Roman"/>
          <w:b/>
          <w:i/>
          <w:sz w:val="22"/>
          <w:szCs w:val="22"/>
        </w:rPr>
      </w:pPr>
      <w:r w:rsidRPr="00C3164A">
        <w:rPr>
          <w:rFonts w:ascii="Times New Roman" w:hAnsi="Times New Roman"/>
          <w:b/>
          <w:i/>
          <w:sz w:val="22"/>
          <w:szCs w:val="22"/>
        </w:rPr>
        <w:t xml:space="preserve">  Các thành viên Ban Kiểm soát gồm:</w:t>
      </w:r>
    </w:p>
    <w:tbl>
      <w:tblPr>
        <w:tblW w:w="8397" w:type="dxa"/>
        <w:tblInd w:w="1071" w:type="dxa"/>
        <w:tblLook w:val="0000"/>
      </w:tblPr>
      <w:tblGrid>
        <w:gridCol w:w="396"/>
        <w:gridCol w:w="2781"/>
        <w:gridCol w:w="2160"/>
        <w:gridCol w:w="3060"/>
      </w:tblGrid>
      <w:tr w:rsidR="0043267B" w:rsidRPr="00C3164A" w:rsidTr="00AC060D">
        <w:trPr>
          <w:trHeight w:val="375"/>
        </w:trPr>
        <w:tc>
          <w:tcPr>
            <w:tcW w:w="396" w:type="dxa"/>
            <w:tcBorders>
              <w:top w:val="nil"/>
              <w:left w:val="nil"/>
              <w:bottom w:val="nil"/>
              <w:right w:val="nil"/>
            </w:tcBorders>
            <w:shd w:val="clear" w:color="auto" w:fill="auto"/>
            <w:noWrap/>
            <w:vAlign w:val="center"/>
          </w:tcPr>
          <w:p w:rsidR="0043267B" w:rsidRPr="00C3164A" w:rsidRDefault="0043267B" w:rsidP="00AC060D">
            <w:pPr>
              <w:rPr>
                <w:rFonts w:ascii="Times New Roman" w:hAnsi="Times New Roman"/>
                <w:sz w:val="22"/>
                <w:szCs w:val="22"/>
              </w:rPr>
            </w:pPr>
            <w:r w:rsidRPr="00C3164A">
              <w:rPr>
                <w:rFonts w:ascii="Times New Roman" w:hAnsi="Times New Roman"/>
                <w:sz w:val="22"/>
                <w:szCs w:val="22"/>
              </w:rPr>
              <w:t>1</w:t>
            </w:r>
          </w:p>
        </w:tc>
        <w:tc>
          <w:tcPr>
            <w:tcW w:w="2781" w:type="dxa"/>
            <w:tcBorders>
              <w:top w:val="nil"/>
              <w:left w:val="nil"/>
              <w:bottom w:val="nil"/>
              <w:right w:val="nil"/>
            </w:tcBorders>
          </w:tcPr>
          <w:p w:rsidR="0043267B" w:rsidRPr="00C3164A" w:rsidRDefault="0043267B" w:rsidP="00AC060D">
            <w:pPr>
              <w:spacing w:before="60" w:after="60" w:line="300" w:lineRule="exact"/>
              <w:jc w:val="both"/>
              <w:rPr>
                <w:rFonts w:ascii="Times New Roman" w:hAnsi="Times New Roman"/>
                <w:sz w:val="22"/>
                <w:szCs w:val="22"/>
                <w:lang w:val="nl-NL"/>
              </w:rPr>
            </w:pPr>
            <w:r w:rsidRPr="00C3164A">
              <w:rPr>
                <w:rFonts w:ascii="Times New Roman" w:hAnsi="Times New Roman"/>
                <w:sz w:val="22"/>
                <w:szCs w:val="22"/>
                <w:lang w:val="nl-NL"/>
              </w:rPr>
              <w:t>Ông Lê Văn Sinh</w:t>
            </w:r>
          </w:p>
        </w:tc>
        <w:tc>
          <w:tcPr>
            <w:tcW w:w="2160" w:type="dxa"/>
            <w:tcBorders>
              <w:top w:val="nil"/>
              <w:left w:val="nil"/>
              <w:bottom w:val="nil"/>
              <w:right w:val="nil"/>
            </w:tcBorders>
          </w:tcPr>
          <w:p w:rsidR="0043267B" w:rsidRPr="00C3164A" w:rsidRDefault="0043267B" w:rsidP="00AC060D">
            <w:pPr>
              <w:spacing w:before="60" w:after="60" w:line="300" w:lineRule="exact"/>
              <w:jc w:val="center"/>
              <w:rPr>
                <w:rFonts w:ascii="Times New Roman" w:hAnsi="Times New Roman"/>
                <w:sz w:val="22"/>
                <w:szCs w:val="22"/>
                <w:lang w:val="nl-NL"/>
              </w:rPr>
            </w:pPr>
            <w:r w:rsidRPr="00C3164A">
              <w:rPr>
                <w:rFonts w:ascii="Times New Roman" w:hAnsi="Times New Roman"/>
                <w:sz w:val="22"/>
                <w:szCs w:val="22"/>
                <w:lang w:val="nl-NL"/>
              </w:rPr>
              <w:t>Trưởng ban</w:t>
            </w:r>
          </w:p>
        </w:tc>
        <w:tc>
          <w:tcPr>
            <w:tcW w:w="3060" w:type="dxa"/>
            <w:tcBorders>
              <w:top w:val="nil"/>
              <w:left w:val="nil"/>
              <w:bottom w:val="nil"/>
              <w:right w:val="nil"/>
            </w:tcBorders>
          </w:tcPr>
          <w:p w:rsidR="0043267B" w:rsidRPr="00C3164A" w:rsidRDefault="0043267B" w:rsidP="00AC060D">
            <w:pPr>
              <w:spacing w:before="60" w:after="60" w:line="300" w:lineRule="exact"/>
              <w:jc w:val="both"/>
              <w:rPr>
                <w:rFonts w:ascii="Times New Roman" w:hAnsi="Times New Roman"/>
                <w:sz w:val="22"/>
                <w:szCs w:val="22"/>
                <w:lang w:val="nl-NL"/>
              </w:rPr>
            </w:pPr>
            <w:r w:rsidRPr="00C3164A">
              <w:rPr>
                <w:rFonts w:ascii="Times New Roman" w:hAnsi="Times New Roman"/>
                <w:sz w:val="22"/>
                <w:szCs w:val="22"/>
                <w:lang w:val="nl-NL"/>
              </w:rPr>
              <w:t>Bổ nhiệm ngày 09/04/2010</w:t>
            </w:r>
          </w:p>
        </w:tc>
      </w:tr>
      <w:tr w:rsidR="0043267B" w:rsidRPr="00C3164A" w:rsidTr="00AC060D">
        <w:trPr>
          <w:trHeight w:val="375"/>
        </w:trPr>
        <w:tc>
          <w:tcPr>
            <w:tcW w:w="396" w:type="dxa"/>
            <w:tcBorders>
              <w:top w:val="nil"/>
              <w:left w:val="nil"/>
              <w:bottom w:val="nil"/>
              <w:right w:val="nil"/>
            </w:tcBorders>
            <w:shd w:val="clear" w:color="auto" w:fill="auto"/>
            <w:noWrap/>
            <w:vAlign w:val="center"/>
          </w:tcPr>
          <w:p w:rsidR="0043267B" w:rsidRPr="00C3164A" w:rsidRDefault="0043267B" w:rsidP="00AC060D">
            <w:pPr>
              <w:rPr>
                <w:rFonts w:ascii="Times New Roman" w:hAnsi="Times New Roman"/>
                <w:sz w:val="22"/>
                <w:szCs w:val="22"/>
              </w:rPr>
            </w:pPr>
            <w:r w:rsidRPr="00C3164A">
              <w:rPr>
                <w:rFonts w:ascii="Times New Roman" w:hAnsi="Times New Roman"/>
                <w:sz w:val="22"/>
                <w:szCs w:val="22"/>
              </w:rPr>
              <w:t>2</w:t>
            </w:r>
          </w:p>
        </w:tc>
        <w:tc>
          <w:tcPr>
            <w:tcW w:w="2781" w:type="dxa"/>
            <w:tcBorders>
              <w:top w:val="nil"/>
              <w:left w:val="nil"/>
              <w:bottom w:val="nil"/>
              <w:right w:val="nil"/>
            </w:tcBorders>
          </w:tcPr>
          <w:p w:rsidR="0043267B" w:rsidRPr="00C3164A" w:rsidRDefault="0043267B" w:rsidP="00AC060D">
            <w:pPr>
              <w:spacing w:before="60" w:after="60" w:line="300" w:lineRule="exact"/>
              <w:jc w:val="both"/>
              <w:rPr>
                <w:rFonts w:ascii="Times New Roman" w:hAnsi="Times New Roman"/>
                <w:sz w:val="22"/>
                <w:szCs w:val="22"/>
                <w:lang w:val="nl-NL"/>
              </w:rPr>
            </w:pPr>
            <w:r w:rsidRPr="00C3164A">
              <w:rPr>
                <w:rFonts w:ascii="Times New Roman" w:hAnsi="Times New Roman"/>
                <w:sz w:val="22"/>
                <w:szCs w:val="22"/>
                <w:lang w:val="nl-NL"/>
              </w:rPr>
              <w:t xml:space="preserve">Bà </w:t>
            </w:r>
            <w:r w:rsidRPr="00C3164A">
              <w:rPr>
                <w:rFonts w:ascii="Times New Roman" w:hAnsi="Times New Roman" w:hint="eastAsia"/>
                <w:sz w:val="22"/>
                <w:szCs w:val="22"/>
                <w:lang w:val="nl-NL"/>
              </w:rPr>
              <w:t>Đ</w:t>
            </w:r>
            <w:r w:rsidRPr="00C3164A">
              <w:rPr>
                <w:rFonts w:ascii="Times New Roman" w:hAnsi="Times New Roman"/>
                <w:sz w:val="22"/>
                <w:szCs w:val="22"/>
                <w:lang w:val="nl-NL"/>
              </w:rPr>
              <w:t>ỗ Thị H</w:t>
            </w:r>
            <w:r w:rsidRPr="00C3164A">
              <w:rPr>
                <w:rFonts w:ascii="Times New Roman" w:hAnsi="Times New Roman" w:hint="eastAsia"/>
                <w:sz w:val="22"/>
                <w:szCs w:val="22"/>
                <w:lang w:val="nl-NL"/>
              </w:rPr>
              <w:t>ư</w:t>
            </w:r>
            <w:r w:rsidRPr="00C3164A">
              <w:rPr>
                <w:rFonts w:ascii="Times New Roman" w:hAnsi="Times New Roman"/>
                <w:sz w:val="22"/>
                <w:szCs w:val="22"/>
                <w:lang w:val="nl-NL"/>
              </w:rPr>
              <w:t>ờng</w:t>
            </w:r>
          </w:p>
        </w:tc>
        <w:tc>
          <w:tcPr>
            <w:tcW w:w="2160" w:type="dxa"/>
            <w:tcBorders>
              <w:top w:val="nil"/>
              <w:left w:val="nil"/>
              <w:bottom w:val="nil"/>
              <w:right w:val="nil"/>
            </w:tcBorders>
          </w:tcPr>
          <w:p w:rsidR="0043267B" w:rsidRPr="00C3164A" w:rsidRDefault="0043267B" w:rsidP="00AC060D">
            <w:pPr>
              <w:spacing w:before="60" w:after="60" w:line="300" w:lineRule="exact"/>
              <w:jc w:val="center"/>
              <w:rPr>
                <w:rFonts w:ascii="Times New Roman" w:hAnsi="Times New Roman"/>
                <w:sz w:val="22"/>
                <w:szCs w:val="22"/>
                <w:lang w:val="nl-NL"/>
              </w:rPr>
            </w:pPr>
            <w:r w:rsidRPr="00C3164A">
              <w:rPr>
                <w:rFonts w:ascii="Times New Roman" w:hAnsi="Times New Roman"/>
                <w:sz w:val="22"/>
                <w:szCs w:val="22"/>
                <w:lang w:val="nl-NL"/>
              </w:rPr>
              <w:t>Thành viên</w:t>
            </w:r>
          </w:p>
        </w:tc>
        <w:tc>
          <w:tcPr>
            <w:tcW w:w="3060" w:type="dxa"/>
            <w:tcBorders>
              <w:top w:val="nil"/>
              <w:left w:val="nil"/>
              <w:bottom w:val="nil"/>
              <w:right w:val="nil"/>
            </w:tcBorders>
          </w:tcPr>
          <w:p w:rsidR="0043267B" w:rsidRPr="00C3164A" w:rsidRDefault="0043267B" w:rsidP="00AC060D">
            <w:pPr>
              <w:spacing w:before="60" w:after="60" w:line="300" w:lineRule="exact"/>
              <w:jc w:val="both"/>
              <w:rPr>
                <w:rFonts w:ascii="Times New Roman" w:hAnsi="Times New Roman"/>
                <w:sz w:val="22"/>
                <w:szCs w:val="22"/>
                <w:lang w:val="nl-NL"/>
              </w:rPr>
            </w:pPr>
            <w:r w:rsidRPr="00C3164A">
              <w:rPr>
                <w:rFonts w:ascii="Times New Roman" w:hAnsi="Times New Roman"/>
                <w:sz w:val="22"/>
                <w:szCs w:val="22"/>
                <w:lang w:val="nl-NL"/>
              </w:rPr>
              <w:t>Bổ nhiệm ngày 24/04/2009</w:t>
            </w:r>
          </w:p>
        </w:tc>
      </w:tr>
      <w:tr w:rsidR="0043267B" w:rsidRPr="00C3164A" w:rsidTr="00AC060D">
        <w:trPr>
          <w:trHeight w:val="375"/>
        </w:trPr>
        <w:tc>
          <w:tcPr>
            <w:tcW w:w="396" w:type="dxa"/>
            <w:tcBorders>
              <w:top w:val="nil"/>
              <w:left w:val="nil"/>
              <w:bottom w:val="nil"/>
              <w:right w:val="nil"/>
            </w:tcBorders>
            <w:shd w:val="clear" w:color="auto" w:fill="auto"/>
            <w:noWrap/>
            <w:vAlign w:val="center"/>
          </w:tcPr>
          <w:p w:rsidR="0043267B" w:rsidRPr="00C3164A" w:rsidRDefault="0043267B" w:rsidP="00AC060D">
            <w:pPr>
              <w:rPr>
                <w:rFonts w:ascii="Times New Roman" w:hAnsi="Times New Roman"/>
                <w:sz w:val="22"/>
                <w:szCs w:val="22"/>
              </w:rPr>
            </w:pPr>
            <w:r w:rsidRPr="00C3164A">
              <w:rPr>
                <w:rFonts w:ascii="Times New Roman" w:hAnsi="Times New Roman"/>
                <w:sz w:val="22"/>
                <w:szCs w:val="22"/>
              </w:rPr>
              <w:t>3</w:t>
            </w:r>
          </w:p>
        </w:tc>
        <w:tc>
          <w:tcPr>
            <w:tcW w:w="2781" w:type="dxa"/>
            <w:tcBorders>
              <w:top w:val="nil"/>
              <w:left w:val="nil"/>
              <w:bottom w:val="nil"/>
              <w:right w:val="nil"/>
            </w:tcBorders>
          </w:tcPr>
          <w:p w:rsidR="0043267B" w:rsidRPr="00C3164A" w:rsidRDefault="0043267B" w:rsidP="00AC060D">
            <w:pPr>
              <w:spacing w:before="60" w:after="60" w:line="300" w:lineRule="exact"/>
              <w:jc w:val="both"/>
              <w:rPr>
                <w:rFonts w:ascii="Times New Roman" w:hAnsi="Times New Roman"/>
                <w:sz w:val="22"/>
                <w:szCs w:val="22"/>
                <w:lang w:val="nl-NL"/>
              </w:rPr>
            </w:pPr>
            <w:r w:rsidRPr="00C3164A">
              <w:rPr>
                <w:rFonts w:ascii="Times New Roman" w:hAnsi="Times New Roman"/>
                <w:sz w:val="22"/>
                <w:szCs w:val="22"/>
                <w:lang w:val="nl-NL"/>
              </w:rPr>
              <w:t>Ông Trần Ngọc Minh</w:t>
            </w:r>
          </w:p>
        </w:tc>
        <w:tc>
          <w:tcPr>
            <w:tcW w:w="2160" w:type="dxa"/>
            <w:tcBorders>
              <w:top w:val="nil"/>
              <w:left w:val="nil"/>
              <w:bottom w:val="nil"/>
              <w:right w:val="nil"/>
            </w:tcBorders>
          </w:tcPr>
          <w:p w:rsidR="0043267B" w:rsidRPr="00C3164A" w:rsidRDefault="0043267B" w:rsidP="00AC060D">
            <w:pPr>
              <w:spacing w:before="60" w:after="60" w:line="300" w:lineRule="exact"/>
              <w:jc w:val="center"/>
              <w:rPr>
                <w:rFonts w:ascii="Times New Roman" w:hAnsi="Times New Roman"/>
                <w:sz w:val="22"/>
                <w:szCs w:val="22"/>
                <w:lang w:val="nl-NL"/>
              </w:rPr>
            </w:pPr>
            <w:r w:rsidRPr="00C3164A">
              <w:rPr>
                <w:rFonts w:ascii="Times New Roman" w:hAnsi="Times New Roman"/>
                <w:sz w:val="22"/>
                <w:szCs w:val="22"/>
                <w:lang w:val="nl-NL"/>
              </w:rPr>
              <w:t>Thành viên</w:t>
            </w:r>
          </w:p>
        </w:tc>
        <w:tc>
          <w:tcPr>
            <w:tcW w:w="3060" w:type="dxa"/>
            <w:tcBorders>
              <w:top w:val="nil"/>
              <w:left w:val="nil"/>
              <w:bottom w:val="nil"/>
              <w:right w:val="nil"/>
            </w:tcBorders>
          </w:tcPr>
          <w:p w:rsidR="0043267B" w:rsidRPr="00C3164A" w:rsidRDefault="0043267B" w:rsidP="00AC060D">
            <w:pPr>
              <w:spacing w:before="60" w:after="60" w:line="300" w:lineRule="exact"/>
              <w:jc w:val="both"/>
              <w:rPr>
                <w:rFonts w:ascii="Times New Roman" w:hAnsi="Times New Roman"/>
                <w:sz w:val="22"/>
                <w:szCs w:val="22"/>
                <w:lang w:val="nl-NL"/>
              </w:rPr>
            </w:pPr>
            <w:r w:rsidRPr="00C3164A">
              <w:rPr>
                <w:rFonts w:ascii="Times New Roman" w:hAnsi="Times New Roman"/>
                <w:sz w:val="22"/>
                <w:szCs w:val="22"/>
                <w:lang w:val="nl-NL"/>
              </w:rPr>
              <w:t>Bổ nhiệm ngày 01/01/2008</w:t>
            </w:r>
          </w:p>
        </w:tc>
      </w:tr>
    </w:tbl>
    <w:p w:rsidR="00491FB4" w:rsidRPr="00C3164A" w:rsidRDefault="00491FB4" w:rsidP="00B63FB1">
      <w:pPr>
        <w:pStyle w:val="Heading1"/>
        <w:widowControl/>
        <w:spacing w:before="60" w:after="60" w:line="312" w:lineRule="auto"/>
        <w:rPr>
          <w:rFonts w:ascii="Times New Roman" w:hAnsi="Times New Roman"/>
          <w:szCs w:val="22"/>
        </w:rPr>
      </w:pPr>
    </w:p>
    <w:p w:rsidR="002829E4" w:rsidRPr="00C3164A" w:rsidRDefault="00B63FB1" w:rsidP="00B63FB1">
      <w:pPr>
        <w:pStyle w:val="Heading1"/>
        <w:widowControl/>
        <w:spacing w:before="60" w:after="60" w:line="312" w:lineRule="auto"/>
        <w:rPr>
          <w:rFonts w:ascii="Times New Roman" w:hAnsi="Times New Roman"/>
          <w:szCs w:val="22"/>
        </w:rPr>
      </w:pPr>
      <w:r w:rsidRPr="00C3164A">
        <w:rPr>
          <w:rFonts w:ascii="Times New Roman" w:hAnsi="Times New Roman"/>
          <w:szCs w:val="22"/>
        </w:rPr>
        <w:t>Kiểm toán viên</w:t>
      </w:r>
    </w:p>
    <w:p w:rsidR="00491FB4" w:rsidRPr="00C3164A" w:rsidRDefault="00A75368" w:rsidP="00A75368">
      <w:pPr>
        <w:spacing w:before="60" w:after="60" w:line="312" w:lineRule="auto"/>
        <w:ind w:right="5"/>
        <w:jc w:val="both"/>
        <w:rPr>
          <w:rFonts w:ascii="Times New Roman" w:hAnsi="Times New Roman"/>
          <w:szCs w:val="22"/>
        </w:rPr>
      </w:pPr>
      <w:r w:rsidRPr="00C3164A">
        <w:rPr>
          <w:rFonts w:ascii="Times New Roman" w:hAnsi="Times New Roman"/>
          <w:sz w:val="22"/>
          <w:szCs w:val="22"/>
        </w:rPr>
        <w:t>Công ty TNHH Kiểm toán và Tư vấn Thăng Long – T.D.K là Công ty kiểm toán có đủ năng lực được lựa chọn. Công ty TNHH Kiểm toán và Tư vấn Thăng Long –T.D.K bày tỏ nguyện vọng được tiếp tục kiểm toán báo cáo tài chính cho Công ty trong những năm tiếp theo.</w:t>
      </w:r>
    </w:p>
    <w:p w:rsidR="00B2077E" w:rsidRPr="00C3164A" w:rsidRDefault="00B2077E" w:rsidP="00B2077E">
      <w:pPr>
        <w:spacing w:before="120"/>
        <w:jc w:val="both"/>
        <w:rPr>
          <w:rFonts w:ascii="Times New Roman" w:hAnsi="Times New Roman"/>
          <w:b/>
          <w:sz w:val="22"/>
          <w:szCs w:val="22"/>
          <w:lang w:val="pt-BR"/>
        </w:rPr>
      </w:pPr>
      <w:r w:rsidRPr="00C3164A">
        <w:rPr>
          <w:rFonts w:ascii="Times New Roman" w:hAnsi="Times New Roman"/>
          <w:b/>
          <w:sz w:val="22"/>
          <w:szCs w:val="22"/>
          <w:lang w:val="pt-BR"/>
        </w:rPr>
        <w:t>Kết quả hoạt động kinh doanh</w:t>
      </w:r>
    </w:p>
    <w:p w:rsidR="00B2077E" w:rsidRPr="00C3164A" w:rsidRDefault="00B2077E" w:rsidP="00B2077E">
      <w:pPr>
        <w:spacing w:before="120"/>
        <w:jc w:val="both"/>
        <w:rPr>
          <w:rFonts w:ascii="Times New Roman" w:hAnsi="Times New Roman"/>
          <w:sz w:val="22"/>
          <w:szCs w:val="22"/>
          <w:lang w:val="pt-BR"/>
        </w:rPr>
      </w:pPr>
      <w:r w:rsidRPr="00C3164A">
        <w:rPr>
          <w:rFonts w:ascii="Times New Roman" w:hAnsi="Times New Roman"/>
          <w:sz w:val="22"/>
          <w:szCs w:val="22"/>
          <w:lang w:val="pt-BR"/>
        </w:rPr>
        <w:t>Tình hình tài chính tại thời điểm 31/12/12 và kết quả hoạt động kinh doanh năm 2012 được Ban Giám đốc Công ty trình bày trong báo cáo tài chính đ</w:t>
      </w:r>
      <w:r w:rsidR="00C3164A" w:rsidRPr="00C3164A">
        <w:rPr>
          <w:rFonts w:ascii="Times New Roman" w:hAnsi="Times New Roman"/>
          <w:sz w:val="22"/>
          <w:szCs w:val="22"/>
          <w:lang w:val="pt-BR"/>
        </w:rPr>
        <w:t>ính kèm từ trang 06 đến trang 42</w:t>
      </w:r>
      <w:r w:rsidRPr="00C3164A">
        <w:rPr>
          <w:rFonts w:ascii="Times New Roman" w:hAnsi="Times New Roman"/>
          <w:sz w:val="22"/>
          <w:szCs w:val="22"/>
          <w:lang w:val="pt-BR"/>
        </w:rPr>
        <w:t xml:space="preserve"> kèm theo.</w:t>
      </w:r>
    </w:p>
    <w:p w:rsidR="00B2077E" w:rsidRPr="00C3164A" w:rsidRDefault="00B2077E" w:rsidP="00B2077E">
      <w:pPr>
        <w:pStyle w:val="Heading1"/>
        <w:widowControl/>
        <w:spacing w:before="60" w:after="60" w:line="312" w:lineRule="auto"/>
        <w:rPr>
          <w:rFonts w:ascii="Times New Roman" w:hAnsi="Times New Roman"/>
          <w:szCs w:val="22"/>
          <w:lang w:val="pt-BR"/>
        </w:rPr>
      </w:pPr>
      <w:r w:rsidRPr="00C3164A">
        <w:rPr>
          <w:rFonts w:ascii="Times New Roman" w:hAnsi="Times New Roman"/>
          <w:szCs w:val="22"/>
          <w:lang w:val="pt-BR"/>
        </w:rPr>
        <w:t xml:space="preserve">Kết quả hoạt động kinh doanh năm 2012 lãi </w:t>
      </w:r>
      <w:r w:rsidR="00515112" w:rsidRPr="00C3164A">
        <w:rPr>
          <w:rFonts w:ascii="Times New Roman" w:hAnsi="Times New Roman"/>
          <w:szCs w:val="22"/>
          <w:lang w:val="pt-BR"/>
        </w:rPr>
        <w:t>30.456.435.976</w:t>
      </w:r>
      <w:r w:rsidRPr="00C3164A">
        <w:rPr>
          <w:rFonts w:ascii="Times New Roman" w:hAnsi="Times New Roman"/>
          <w:szCs w:val="22"/>
          <w:lang w:val="pt-BR"/>
        </w:rPr>
        <w:t xml:space="preserve"> đồng.</w:t>
      </w:r>
    </w:p>
    <w:p w:rsidR="00B2077E" w:rsidRPr="00C3164A" w:rsidRDefault="00B2077E" w:rsidP="00B2077E">
      <w:pPr>
        <w:rPr>
          <w:lang w:val="pt-BR"/>
        </w:rPr>
      </w:pPr>
    </w:p>
    <w:p w:rsidR="002829E4" w:rsidRPr="00C3164A" w:rsidRDefault="00B63FB1" w:rsidP="00B63FB1">
      <w:pPr>
        <w:pStyle w:val="Heading1"/>
        <w:widowControl/>
        <w:spacing w:before="60" w:after="60" w:line="312" w:lineRule="auto"/>
        <w:rPr>
          <w:rFonts w:ascii="Times New Roman" w:hAnsi="Times New Roman"/>
          <w:szCs w:val="22"/>
        </w:rPr>
      </w:pPr>
      <w:r w:rsidRPr="00C3164A">
        <w:rPr>
          <w:rFonts w:ascii="Times New Roman" w:hAnsi="Times New Roman"/>
          <w:szCs w:val="22"/>
        </w:rPr>
        <w:t xml:space="preserve">Công bố trách nhiệm của Ban </w:t>
      </w:r>
      <w:r w:rsidR="00B2330E" w:rsidRPr="00C3164A">
        <w:rPr>
          <w:rFonts w:ascii="Times New Roman" w:hAnsi="Times New Roman"/>
          <w:szCs w:val="22"/>
        </w:rPr>
        <w:t>Tổng Giám đốc</w:t>
      </w:r>
      <w:r w:rsidRPr="00C3164A">
        <w:rPr>
          <w:rFonts w:ascii="Times New Roman" w:hAnsi="Times New Roman"/>
          <w:szCs w:val="22"/>
        </w:rPr>
        <w:t xml:space="preserve"> đối với báo cáo tài chính</w:t>
      </w:r>
    </w:p>
    <w:p w:rsidR="00A75368" w:rsidRPr="00C3164A" w:rsidRDefault="00B63FB1" w:rsidP="00A75368">
      <w:pPr>
        <w:spacing w:before="60" w:after="60" w:line="312" w:lineRule="auto"/>
        <w:ind w:right="5"/>
        <w:jc w:val="both"/>
        <w:rPr>
          <w:rFonts w:ascii="Times New Roman" w:hAnsi="Times New Roman"/>
          <w:sz w:val="22"/>
          <w:szCs w:val="22"/>
        </w:rPr>
      </w:pPr>
      <w:r w:rsidRPr="00C3164A">
        <w:rPr>
          <w:rFonts w:ascii="Times New Roman" w:hAnsi="Times New Roman"/>
          <w:sz w:val="22"/>
          <w:szCs w:val="22"/>
        </w:rPr>
        <w:t xml:space="preserve">Ban </w:t>
      </w:r>
      <w:r w:rsidR="00B2330E" w:rsidRPr="00C3164A">
        <w:rPr>
          <w:rFonts w:ascii="Times New Roman" w:hAnsi="Times New Roman"/>
          <w:sz w:val="22"/>
          <w:szCs w:val="22"/>
        </w:rPr>
        <w:t>Tổng Giám đốc</w:t>
      </w:r>
      <w:r w:rsidRPr="00C3164A">
        <w:rPr>
          <w:rFonts w:ascii="Times New Roman" w:hAnsi="Times New Roman"/>
          <w:sz w:val="22"/>
          <w:szCs w:val="22"/>
        </w:rPr>
        <w:t xml:space="preserve"> Công ty chịu trách nhiệ</w:t>
      </w:r>
      <w:r w:rsidR="0055663B" w:rsidRPr="00C3164A">
        <w:rPr>
          <w:rFonts w:ascii="Times New Roman" w:hAnsi="Times New Roman"/>
          <w:sz w:val="22"/>
          <w:szCs w:val="22"/>
        </w:rPr>
        <w:t>m về việc lập báo cáo tài chính</w:t>
      </w:r>
      <w:r w:rsidR="00C92246" w:rsidRPr="00C3164A">
        <w:rPr>
          <w:rFonts w:ascii="Times New Roman" w:hAnsi="Times New Roman"/>
          <w:sz w:val="22"/>
          <w:szCs w:val="22"/>
        </w:rPr>
        <w:t xml:space="preserve"> </w:t>
      </w:r>
      <w:r w:rsidRPr="00C3164A">
        <w:rPr>
          <w:rFonts w:ascii="Times New Roman" w:hAnsi="Times New Roman"/>
          <w:sz w:val="22"/>
          <w:szCs w:val="22"/>
        </w:rPr>
        <w:t>phản ánh trung thực</w:t>
      </w:r>
      <w:r w:rsidR="002829E4" w:rsidRPr="00C3164A">
        <w:rPr>
          <w:rFonts w:ascii="Times New Roman" w:hAnsi="Times New Roman"/>
          <w:sz w:val="22"/>
          <w:szCs w:val="22"/>
        </w:rPr>
        <w:t>,</w:t>
      </w:r>
      <w:r w:rsidRPr="00C3164A">
        <w:rPr>
          <w:rFonts w:ascii="Times New Roman" w:hAnsi="Times New Roman"/>
          <w:sz w:val="22"/>
          <w:szCs w:val="22"/>
        </w:rPr>
        <w:t xml:space="preserve"> hợp lý tình hình tài chính</w:t>
      </w:r>
      <w:r w:rsidR="00935F7A" w:rsidRPr="00C3164A">
        <w:rPr>
          <w:rFonts w:ascii="Times New Roman" w:hAnsi="Times New Roman"/>
          <w:sz w:val="22"/>
          <w:szCs w:val="22"/>
        </w:rPr>
        <w:t>,</w:t>
      </w:r>
      <w:r w:rsidRPr="00C3164A">
        <w:rPr>
          <w:rFonts w:ascii="Times New Roman" w:hAnsi="Times New Roman"/>
          <w:sz w:val="22"/>
          <w:szCs w:val="22"/>
        </w:rPr>
        <w:t xml:space="preserve"> kết quả hoạt động kinh doanh và tình hình</w:t>
      </w:r>
      <w:r w:rsidR="00BF2894" w:rsidRPr="00C3164A">
        <w:rPr>
          <w:rFonts w:ascii="Times New Roman" w:hAnsi="Times New Roman"/>
          <w:sz w:val="22"/>
          <w:szCs w:val="22"/>
        </w:rPr>
        <w:t xml:space="preserve"> lưu chuyển tiền tệ của Công ty</w:t>
      </w:r>
      <w:r w:rsidR="00C92246" w:rsidRPr="00C3164A">
        <w:rPr>
          <w:rFonts w:ascii="Times New Roman" w:hAnsi="Times New Roman"/>
          <w:sz w:val="22"/>
          <w:szCs w:val="22"/>
        </w:rPr>
        <w:t xml:space="preserve"> </w:t>
      </w:r>
      <w:r w:rsidR="0055663B" w:rsidRPr="00C3164A">
        <w:rPr>
          <w:rFonts w:ascii="Times New Roman" w:hAnsi="Times New Roman"/>
          <w:sz w:val="22"/>
          <w:szCs w:val="22"/>
        </w:rPr>
        <w:t>trong năm</w:t>
      </w:r>
      <w:r w:rsidRPr="00C3164A">
        <w:rPr>
          <w:rFonts w:ascii="Times New Roman" w:hAnsi="Times New Roman"/>
          <w:sz w:val="22"/>
          <w:szCs w:val="22"/>
        </w:rPr>
        <w:t>. Trong quá trình lập báo cáo tài chính</w:t>
      </w:r>
      <w:r w:rsidR="0055663B" w:rsidRPr="00C3164A">
        <w:rPr>
          <w:rFonts w:ascii="Times New Roman" w:hAnsi="Times New Roman"/>
          <w:sz w:val="22"/>
          <w:szCs w:val="22"/>
        </w:rPr>
        <w:t xml:space="preserve"> </w:t>
      </w:r>
      <w:r w:rsidR="00A75368" w:rsidRPr="00C3164A">
        <w:rPr>
          <w:rFonts w:ascii="Times New Roman" w:hAnsi="Times New Roman"/>
          <w:sz w:val="22"/>
          <w:szCs w:val="22"/>
        </w:rPr>
        <w:t xml:space="preserve">Ban </w:t>
      </w:r>
      <w:r w:rsidR="00B2330E" w:rsidRPr="00C3164A">
        <w:rPr>
          <w:rFonts w:ascii="Times New Roman" w:hAnsi="Times New Roman"/>
          <w:sz w:val="22"/>
          <w:szCs w:val="22"/>
        </w:rPr>
        <w:t>Tổng Giám đốc</w:t>
      </w:r>
      <w:r w:rsidR="00A75368" w:rsidRPr="00C3164A">
        <w:rPr>
          <w:rFonts w:ascii="Times New Roman" w:hAnsi="Times New Roman"/>
          <w:sz w:val="22"/>
          <w:szCs w:val="22"/>
        </w:rPr>
        <w:t xml:space="preserve"> Công ty khẳng định những vấn đề sau: </w:t>
      </w:r>
    </w:p>
    <w:p w:rsidR="00A75368" w:rsidRPr="00C3164A" w:rsidRDefault="00A75368" w:rsidP="00A75368">
      <w:pPr>
        <w:numPr>
          <w:ilvl w:val="0"/>
          <w:numId w:val="6"/>
        </w:numPr>
        <w:tabs>
          <w:tab w:val="left" w:pos="6360"/>
        </w:tabs>
        <w:spacing w:line="360" w:lineRule="auto"/>
        <w:jc w:val="both"/>
        <w:rPr>
          <w:rFonts w:ascii="Times New Roman" w:hAnsi="Times New Roman"/>
          <w:sz w:val="22"/>
          <w:szCs w:val="22"/>
        </w:rPr>
      </w:pPr>
      <w:r w:rsidRPr="00C3164A">
        <w:rPr>
          <w:rFonts w:ascii="Times New Roman" w:hAnsi="Times New Roman"/>
          <w:sz w:val="22"/>
          <w:szCs w:val="22"/>
        </w:rPr>
        <w:t xml:space="preserve">Lựa chọn các chính sách kế toán thích hợp và áp dụng các chính sách này một cách nhất quán; </w:t>
      </w:r>
    </w:p>
    <w:p w:rsidR="00A75368" w:rsidRPr="00C3164A" w:rsidRDefault="00A75368" w:rsidP="00A75368">
      <w:pPr>
        <w:numPr>
          <w:ilvl w:val="0"/>
          <w:numId w:val="6"/>
        </w:numPr>
        <w:tabs>
          <w:tab w:val="left" w:pos="6360"/>
        </w:tabs>
        <w:spacing w:line="360" w:lineRule="auto"/>
        <w:jc w:val="both"/>
        <w:rPr>
          <w:rFonts w:ascii="Times New Roman" w:hAnsi="Times New Roman"/>
          <w:sz w:val="22"/>
          <w:szCs w:val="22"/>
        </w:rPr>
      </w:pPr>
      <w:r w:rsidRPr="00C3164A">
        <w:rPr>
          <w:rFonts w:ascii="Times New Roman" w:hAnsi="Times New Roman"/>
          <w:sz w:val="22"/>
          <w:szCs w:val="22"/>
        </w:rPr>
        <w:t>Đưa ra các đánh giá và dự đoán hợp lý và thận trọng;</w:t>
      </w:r>
    </w:p>
    <w:p w:rsidR="00A75368" w:rsidRPr="00C3164A" w:rsidRDefault="00A75368" w:rsidP="00A75368">
      <w:pPr>
        <w:numPr>
          <w:ilvl w:val="0"/>
          <w:numId w:val="6"/>
        </w:numPr>
        <w:tabs>
          <w:tab w:val="left" w:pos="6360"/>
        </w:tabs>
        <w:spacing w:line="360" w:lineRule="auto"/>
        <w:jc w:val="both"/>
        <w:rPr>
          <w:rFonts w:ascii="Times New Roman" w:hAnsi="Times New Roman"/>
          <w:sz w:val="22"/>
          <w:szCs w:val="22"/>
        </w:rPr>
      </w:pPr>
      <w:r w:rsidRPr="00C3164A">
        <w:rPr>
          <w:rFonts w:ascii="Times New Roman" w:hAnsi="Times New Roman"/>
          <w:sz w:val="22"/>
          <w:szCs w:val="22"/>
        </w:rPr>
        <w:t>Lập và trình bày các báo cáo tài chính trên cơ sở tuân thủ các chuẩn mực kế toán, chế độ kế toán và các quy định có liên quan hiện hành;</w:t>
      </w:r>
    </w:p>
    <w:p w:rsidR="00A75368" w:rsidRPr="00C3164A" w:rsidRDefault="00A75368" w:rsidP="00A75368">
      <w:pPr>
        <w:numPr>
          <w:ilvl w:val="0"/>
          <w:numId w:val="6"/>
        </w:numPr>
        <w:tabs>
          <w:tab w:val="left" w:pos="6360"/>
        </w:tabs>
        <w:spacing w:line="360" w:lineRule="auto"/>
        <w:jc w:val="both"/>
        <w:rPr>
          <w:rFonts w:ascii="Times New Roman" w:hAnsi="Times New Roman"/>
          <w:sz w:val="22"/>
          <w:szCs w:val="22"/>
        </w:rPr>
      </w:pPr>
      <w:r w:rsidRPr="00C3164A">
        <w:rPr>
          <w:rFonts w:ascii="Times New Roman" w:hAnsi="Times New Roman"/>
          <w:sz w:val="22"/>
          <w:szCs w:val="22"/>
        </w:rPr>
        <w:lastRenderedPageBreak/>
        <w:t xml:space="preserve">Lập các báo cáo tài chính dựa trên cơ sở hoạt động kinh doanh liên tục. Công ty tiếp tục hoạt </w:t>
      </w:r>
      <w:r w:rsidRPr="00C3164A">
        <w:rPr>
          <w:rFonts w:ascii="Times New Roman" w:hAnsi="Times New Roman" w:hint="eastAsia"/>
          <w:sz w:val="22"/>
          <w:szCs w:val="22"/>
        </w:rPr>
        <w:t>đ</w:t>
      </w:r>
      <w:r w:rsidRPr="00C3164A">
        <w:rPr>
          <w:rFonts w:ascii="Times New Roman" w:hAnsi="Times New Roman"/>
          <w:sz w:val="22"/>
          <w:szCs w:val="22"/>
        </w:rPr>
        <w:t>ộng và thực hiện kế hoạch sản xuất kinh doanh của mình trong n</w:t>
      </w:r>
      <w:r w:rsidRPr="00C3164A">
        <w:rPr>
          <w:rFonts w:ascii="Times New Roman" w:hAnsi="Times New Roman" w:hint="eastAsia"/>
          <w:sz w:val="22"/>
          <w:szCs w:val="22"/>
        </w:rPr>
        <w:t>ă</w:t>
      </w:r>
      <w:r w:rsidRPr="00C3164A">
        <w:rPr>
          <w:rFonts w:ascii="Times New Roman" w:hAnsi="Times New Roman"/>
          <w:sz w:val="22"/>
          <w:szCs w:val="22"/>
        </w:rPr>
        <w:t>m tài chính tiếp theo;</w:t>
      </w:r>
    </w:p>
    <w:p w:rsidR="00A75368" w:rsidRPr="00C3164A" w:rsidRDefault="00A75368" w:rsidP="00A75368">
      <w:pPr>
        <w:numPr>
          <w:ilvl w:val="0"/>
          <w:numId w:val="6"/>
        </w:numPr>
        <w:tabs>
          <w:tab w:val="left" w:pos="6360"/>
        </w:tabs>
        <w:spacing w:line="360" w:lineRule="auto"/>
        <w:jc w:val="both"/>
        <w:rPr>
          <w:rFonts w:ascii="Times New Roman" w:hAnsi="Times New Roman"/>
          <w:sz w:val="22"/>
          <w:szCs w:val="22"/>
        </w:rPr>
      </w:pPr>
      <w:r w:rsidRPr="00C3164A">
        <w:rPr>
          <w:rFonts w:ascii="Times New Roman" w:hAnsi="Times New Roman"/>
          <w:sz w:val="22"/>
          <w:szCs w:val="22"/>
        </w:rPr>
        <w:t>Các sổ kế toán được lưu giữ để phản ánh tình hình tài chính của Công ty, với mức độ trung thực, hợp lý tại bất cứ thời điểm nào và đảm bảo rằng báo cáo tài chính tuân thủ các quy định hiện hành của Nhà nước. Đồng thời có trách nhiệm trong việc bảo đảm an toàn tài sản của Công ty và thực hiện các biện pháp thích hợp để ngăn chặn, phát hiện các hành vi gian lận và các vi phạm khác.</w:t>
      </w:r>
    </w:p>
    <w:p w:rsidR="00A75368" w:rsidRPr="00C3164A" w:rsidRDefault="00A75368" w:rsidP="00A75368">
      <w:pPr>
        <w:numPr>
          <w:ilvl w:val="0"/>
          <w:numId w:val="6"/>
        </w:numPr>
        <w:tabs>
          <w:tab w:val="left" w:pos="6360"/>
        </w:tabs>
        <w:spacing w:line="360" w:lineRule="auto"/>
        <w:jc w:val="both"/>
        <w:rPr>
          <w:rFonts w:ascii="Times New Roman" w:hAnsi="Times New Roman"/>
          <w:sz w:val="22"/>
          <w:szCs w:val="22"/>
        </w:rPr>
      </w:pPr>
      <w:r w:rsidRPr="00C3164A">
        <w:rPr>
          <w:rFonts w:ascii="Times New Roman" w:hAnsi="Times New Roman"/>
          <w:sz w:val="22"/>
          <w:szCs w:val="22"/>
        </w:rPr>
        <w:t>Kể từ ngày kết thúc n</w:t>
      </w:r>
      <w:r w:rsidRPr="00C3164A">
        <w:rPr>
          <w:rFonts w:ascii="Times New Roman" w:hAnsi="Times New Roman" w:hint="eastAsia"/>
          <w:sz w:val="22"/>
          <w:szCs w:val="22"/>
        </w:rPr>
        <w:t>ă</w:t>
      </w:r>
      <w:r w:rsidRPr="00C3164A">
        <w:rPr>
          <w:rFonts w:ascii="Times New Roman" w:hAnsi="Times New Roman"/>
          <w:sz w:val="22"/>
          <w:szCs w:val="22"/>
        </w:rPr>
        <w:t xml:space="preserve">m tài chính  </w:t>
      </w:r>
      <w:r w:rsidRPr="00C3164A">
        <w:rPr>
          <w:rFonts w:ascii="Times New Roman" w:hAnsi="Times New Roman" w:hint="eastAsia"/>
          <w:sz w:val="22"/>
          <w:szCs w:val="22"/>
        </w:rPr>
        <w:t>đ</w:t>
      </w:r>
      <w:r w:rsidRPr="00C3164A">
        <w:rPr>
          <w:rFonts w:ascii="Times New Roman" w:hAnsi="Times New Roman"/>
          <w:sz w:val="22"/>
          <w:szCs w:val="22"/>
        </w:rPr>
        <w:t xml:space="preserve">ến ngày lập Báo cáo tài chính, chúng tôi khẳng </w:t>
      </w:r>
      <w:r w:rsidRPr="00C3164A">
        <w:rPr>
          <w:rFonts w:ascii="Times New Roman" w:hAnsi="Times New Roman" w:hint="eastAsia"/>
          <w:sz w:val="22"/>
          <w:szCs w:val="22"/>
        </w:rPr>
        <w:t>đ</w:t>
      </w:r>
      <w:r w:rsidRPr="00C3164A">
        <w:rPr>
          <w:rFonts w:ascii="Times New Roman" w:hAnsi="Times New Roman"/>
          <w:sz w:val="22"/>
          <w:szCs w:val="22"/>
        </w:rPr>
        <w:t>ịnh rằng không phát sinh bất kỳ một sự kiện nào có thể ảnh h</w:t>
      </w:r>
      <w:r w:rsidRPr="00C3164A">
        <w:rPr>
          <w:rFonts w:ascii="Times New Roman" w:hAnsi="Times New Roman" w:hint="eastAsia"/>
          <w:sz w:val="22"/>
          <w:szCs w:val="22"/>
        </w:rPr>
        <w:t>ư</w:t>
      </w:r>
      <w:r w:rsidRPr="00C3164A">
        <w:rPr>
          <w:rFonts w:ascii="Times New Roman" w:hAnsi="Times New Roman"/>
          <w:sz w:val="22"/>
          <w:szCs w:val="22"/>
        </w:rPr>
        <w:t xml:space="preserve">ởng </w:t>
      </w:r>
      <w:r w:rsidRPr="00C3164A">
        <w:rPr>
          <w:rFonts w:ascii="Times New Roman" w:hAnsi="Times New Roman" w:hint="eastAsia"/>
          <w:sz w:val="22"/>
          <w:szCs w:val="22"/>
        </w:rPr>
        <w:t>đ</w:t>
      </w:r>
      <w:r w:rsidRPr="00C3164A">
        <w:rPr>
          <w:rFonts w:ascii="Times New Roman" w:hAnsi="Times New Roman"/>
          <w:sz w:val="22"/>
          <w:szCs w:val="22"/>
        </w:rPr>
        <w:t xml:space="preserve">áng kể </w:t>
      </w:r>
      <w:r w:rsidRPr="00C3164A">
        <w:rPr>
          <w:rFonts w:ascii="Times New Roman" w:hAnsi="Times New Roman" w:hint="eastAsia"/>
          <w:sz w:val="22"/>
          <w:szCs w:val="22"/>
        </w:rPr>
        <w:t>đ</w:t>
      </w:r>
      <w:r w:rsidRPr="00C3164A">
        <w:rPr>
          <w:rFonts w:ascii="Times New Roman" w:hAnsi="Times New Roman"/>
          <w:sz w:val="22"/>
          <w:szCs w:val="22"/>
        </w:rPr>
        <w:t xml:space="preserve">ến các thông tin </w:t>
      </w:r>
      <w:r w:rsidRPr="00C3164A">
        <w:rPr>
          <w:rFonts w:ascii="Times New Roman" w:hAnsi="Times New Roman" w:hint="eastAsia"/>
          <w:sz w:val="22"/>
          <w:szCs w:val="22"/>
        </w:rPr>
        <w:t>đ</w:t>
      </w:r>
      <w:r w:rsidRPr="00C3164A">
        <w:rPr>
          <w:rFonts w:ascii="Times New Roman" w:hAnsi="Times New Roman"/>
          <w:sz w:val="22"/>
          <w:szCs w:val="22"/>
        </w:rPr>
        <w:t xml:space="preserve">ã </w:t>
      </w:r>
      <w:r w:rsidRPr="00C3164A">
        <w:rPr>
          <w:rFonts w:ascii="Times New Roman" w:hAnsi="Times New Roman" w:hint="eastAsia"/>
          <w:sz w:val="22"/>
          <w:szCs w:val="22"/>
        </w:rPr>
        <w:t>đư</w:t>
      </w:r>
      <w:r w:rsidRPr="00C3164A">
        <w:rPr>
          <w:rFonts w:ascii="Times New Roman" w:hAnsi="Times New Roman"/>
          <w:sz w:val="22"/>
          <w:szCs w:val="22"/>
        </w:rPr>
        <w:t>ợc trình bày trong Báo cáo tài chính và ảnh h</w:t>
      </w:r>
      <w:r w:rsidRPr="00C3164A">
        <w:rPr>
          <w:rFonts w:ascii="Times New Roman" w:hAnsi="Times New Roman" w:hint="eastAsia"/>
          <w:sz w:val="22"/>
          <w:szCs w:val="22"/>
        </w:rPr>
        <w:t>ư</w:t>
      </w:r>
      <w:r w:rsidRPr="00C3164A">
        <w:rPr>
          <w:rFonts w:ascii="Times New Roman" w:hAnsi="Times New Roman"/>
          <w:sz w:val="22"/>
          <w:szCs w:val="22"/>
        </w:rPr>
        <w:t xml:space="preserve">ởng tới hoạt </w:t>
      </w:r>
      <w:r w:rsidRPr="00C3164A">
        <w:rPr>
          <w:rFonts w:ascii="Times New Roman" w:hAnsi="Times New Roman" w:hint="eastAsia"/>
          <w:sz w:val="22"/>
          <w:szCs w:val="22"/>
        </w:rPr>
        <w:t>đ</w:t>
      </w:r>
      <w:r w:rsidRPr="00C3164A">
        <w:rPr>
          <w:rFonts w:ascii="Times New Roman" w:hAnsi="Times New Roman"/>
          <w:sz w:val="22"/>
          <w:szCs w:val="22"/>
        </w:rPr>
        <w:t>ộng của Công ty cho n</w:t>
      </w:r>
      <w:r w:rsidRPr="00C3164A">
        <w:rPr>
          <w:rFonts w:ascii="Times New Roman" w:hAnsi="Times New Roman" w:hint="eastAsia"/>
          <w:sz w:val="22"/>
          <w:szCs w:val="22"/>
        </w:rPr>
        <w:t>ă</w:t>
      </w:r>
      <w:r w:rsidRPr="00C3164A">
        <w:rPr>
          <w:rFonts w:ascii="Times New Roman" w:hAnsi="Times New Roman"/>
          <w:sz w:val="22"/>
          <w:szCs w:val="22"/>
        </w:rPr>
        <w:t>m tài chính tiếp theo</w:t>
      </w:r>
      <w:r w:rsidRPr="00C3164A">
        <w:rPr>
          <w:rFonts w:ascii="Times New Roman" w:hAnsi="Times New Roman"/>
          <w:i/>
          <w:sz w:val="22"/>
          <w:szCs w:val="22"/>
        </w:rPr>
        <w:t>.</w:t>
      </w:r>
    </w:p>
    <w:p w:rsidR="002829E4" w:rsidRPr="00C3164A" w:rsidRDefault="00B63FB1" w:rsidP="00B63FB1">
      <w:pPr>
        <w:spacing w:before="60" w:after="60" w:line="312" w:lineRule="auto"/>
        <w:ind w:right="5"/>
        <w:jc w:val="both"/>
        <w:rPr>
          <w:rFonts w:ascii="Times New Roman" w:hAnsi="Times New Roman"/>
          <w:sz w:val="22"/>
          <w:szCs w:val="22"/>
        </w:rPr>
      </w:pPr>
      <w:r w:rsidRPr="00C3164A">
        <w:rPr>
          <w:rFonts w:ascii="Times New Roman" w:hAnsi="Times New Roman"/>
          <w:sz w:val="22"/>
          <w:szCs w:val="22"/>
        </w:rPr>
        <w:t xml:space="preserve">Ban </w:t>
      </w:r>
      <w:r w:rsidR="00B2330E" w:rsidRPr="00C3164A">
        <w:rPr>
          <w:rFonts w:ascii="Times New Roman" w:hAnsi="Times New Roman"/>
          <w:sz w:val="22"/>
          <w:szCs w:val="22"/>
        </w:rPr>
        <w:t>Tổng Giám đốc</w:t>
      </w:r>
      <w:r w:rsidRPr="00C3164A">
        <w:rPr>
          <w:rFonts w:ascii="Times New Roman" w:hAnsi="Times New Roman"/>
          <w:sz w:val="22"/>
          <w:szCs w:val="22"/>
        </w:rPr>
        <w:t xml:space="preserve"> Công ty cam kết rằng báo cáo tài chính đã phản ánh trung thực và hợp lý tình hình tài chính của Công ty tại thờ</w:t>
      </w:r>
      <w:r w:rsidR="00B2077E" w:rsidRPr="00C3164A">
        <w:rPr>
          <w:rFonts w:ascii="Times New Roman" w:hAnsi="Times New Roman"/>
          <w:sz w:val="22"/>
          <w:szCs w:val="22"/>
        </w:rPr>
        <w:t>i điểm ngày 31 tháng 12 năm 2012</w:t>
      </w:r>
      <w:r w:rsidR="002829E4" w:rsidRPr="00C3164A">
        <w:rPr>
          <w:rFonts w:ascii="Times New Roman" w:hAnsi="Times New Roman"/>
          <w:sz w:val="22"/>
          <w:szCs w:val="22"/>
        </w:rPr>
        <w:t>,</w:t>
      </w:r>
      <w:r w:rsidRPr="00C3164A">
        <w:rPr>
          <w:rFonts w:ascii="Times New Roman" w:hAnsi="Times New Roman"/>
          <w:sz w:val="22"/>
          <w:szCs w:val="22"/>
        </w:rPr>
        <w:t xml:space="preserve"> kết quả hoạt động kinh doanh và tình hình lưu chuyển tiền tệ cho năm tài chính kết thúc cùng ngày</w:t>
      </w:r>
      <w:r w:rsidR="002829E4" w:rsidRPr="00C3164A">
        <w:rPr>
          <w:rFonts w:ascii="Times New Roman" w:hAnsi="Times New Roman"/>
          <w:sz w:val="22"/>
          <w:szCs w:val="22"/>
        </w:rPr>
        <w:t>,</w:t>
      </w:r>
      <w:r w:rsidRPr="00C3164A">
        <w:rPr>
          <w:rFonts w:ascii="Times New Roman" w:hAnsi="Times New Roman"/>
          <w:sz w:val="22"/>
          <w:szCs w:val="22"/>
        </w:rPr>
        <w:t xml:space="preserve"> phù hợp với chuẩn mực</w:t>
      </w:r>
      <w:r w:rsidR="002829E4" w:rsidRPr="00C3164A">
        <w:rPr>
          <w:rFonts w:ascii="Times New Roman" w:hAnsi="Times New Roman"/>
          <w:iCs/>
          <w:sz w:val="22"/>
          <w:szCs w:val="22"/>
        </w:rPr>
        <w:t>,</w:t>
      </w:r>
      <w:r w:rsidRPr="00C3164A">
        <w:rPr>
          <w:rFonts w:ascii="Times New Roman" w:hAnsi="Times New Roman"/>
          <w:iCs/>
          <w:sz w:val="22"/>
          <w:szCs w:val="22"/>
        </w:rPr>
        <w:t xml:space="preserve"> chế độ kế toán Việt Nam và tuân thủ các quy định hiện hành có liên quan. </w:t>
      </w:r>
    </w:p>
    <w:p w:rsidR="002829E4" w:rsidRPr="00C3164A" w:rsidRDefault="002829E4" w:rsidP="00B63FB1">
      <w:pPr>
        <w:tabs>
          <w:tab w:val="right" w:pos="2880"/>
        </w:tabs>
        <w:spacing w:before="60" w:after="60" w:line="312" w:lineRule="auto"/>
        <w:jc w:val="both"/>
        <w:rPr>
          <w:rFonts w:ascii="Times New Roman" w:hAnsi="Times New Roman"/>
          <w:sz w:val="22"/>
          <w:szCs w:val="22"/>
        </w:rPr>
      </w:pPr>
    </w:p>
    <w:tbl>
      <w:tblPr>
        <w:tblW w:w="9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508"/>
        <w:gridCol w:w="4230"/>
      </w:tblGrid>
      <w:tr w:rsidR="002829E4" w:rsidRPr="00C3164A">
        <w:tblPrEx>
          <w:tblCellMar>
            <w:top w:w="0" w:type="dxa"/>
            <w:bottom w:w="0" w:type="dxa"/>
          </w:tblCellMar>
        </w:tblPrEx>
        <w:trPr>
          <w:trHeight w:val="2955"/>
        </w:trPr>
        <w:tc>
          <w:tcPr>
            <w:tcW w:w="5508" w:type="dxa"/>
            <w:tcBorders>
              <w:top w:val="nil"/>
              <w:left w:val="nil"/>
              <w:bottom w:val="nil"/>
              <w:right w:val="nil"/>
            </w:tcBorders>
          </w:tcPr>
          <w:p w:rsidR="002829E4" w:rsidRPr="00C3164A" w:rsidRDefault="002829E4" w:rsidP="00B63FB1">
            <w:pPr>
              <w:tabs>
                <w:tab w:val="right" w:pos="2880"/>
              </w:tabs>
              <w:spacing w:before="60" w:after="60" w:line="312" w:lineRule="auto"/>
              <w:rPr>
                <w:rFonts w:ascii="Times New Roman" w:hAnsi="Times New Roman"/>
                <w:sz w:val="22"/>
                <w:szCs w:val="22"/>
                <w:u w:val="single"/>
              </w:rPr>
            </w:pPr>
          </w:p>
        </w:tc>
        <w:tc>
          <w:tcPr>
            <w:tcW w:w="4230" w:type="dxa"/>
            <w:tcBorders>
              <w:top w:val="nil"/>
              <w:left w:val="nil"/>
              <w:bottom w:val="nil"/>
              <w:right w:val="nil"/>
            </w:tcBorders>
          </w:tcPr>
          <w:p w:rsidR="002829E4" w:rsidRPr="00C3164A" w:rsidRDefault="00B63FB1" w:rsidP="00B63FB1">
            <w:pPr>
              <w:spacing w:before="60" w:after="60" w:line="312" w:lineRule="auto"/>
              <w:jc w:val="both"/>
              <w:rPr>
                <w:rFonts w:ascii="Times New Roman" w:hAnsi="Times New Roman"/>
                <w:i/>
                <w:sz w:val="22"/>
                <w:szCs w:val="22"/>
              </w:rPr>
            </w:pPr>
            <w:r w:rsidRPr="00C3164A">
              <w:rPr>
                <w:rFonts w:ascii="Times New Roman" w:hAnsi="Times New Roman"/>
                <w:i/>
                <w:sz w:val="22"/>
                <w:szCs w:val="22"/>
              </w:rPr>
              <w:t xml:space="preserve">     Hà Nội</w:t>
            </w:r>
            <w:r w:rsidR="006C6CB5" w:rsidRPr="00C3164A">
              <w:rPr>
                <w:rFonts w:ascii="Times New Roman" w:hAnsi="Times New Roman"/>
                <w:i/>
                <w:sz w:val="22"/>
                <w:szCs w:val="22"/>
              </w:rPr>
              <w:t>,</w:t>
            </w:r>
            <w:r w:rsidRPr="00C3164A">
              <w:rPr>
                <w:rFonts w:ascii="Times New Roman" w:hAnsi="Times New Roman"/>
                <w:i/>
                <w:sz w:val="22"/>
                <w:szCs w:val="22"/>
              </w:rPr>
              <w:t xml:space="preserve"> ngày </w:t>
            </w:r>
            <w:r w:rsidR="00B9786E" w:rsidRPr="00C3164A">
              <w:rPr>
                <w:rFonts w:ascii="Times New Roman" w:hAnsi="Times New Roman"/>
                <w:i/>
                <w:sz w:val="22"/>
                <w:szCs w:val="22"/>
              </w:rPr>
              <w:t>19</w:t>
            </w:r>
            <w:r w:rsidRPr="00C3164A">
              <w:rPr>
                <w:rFonts w:ascii="Times New Roman" w:hAnsi="Times New Roman"/>
                <w:i/>
                <w:sz w:val="22"/>
                <w:szCs w:val="22"/>
              </w:rPr>
              <w:t xml:space="preserve">  tháng </w:t>
            </w:r>
            <w:r w:rsidR="00E40EA5" w:rsidRPr="00C3164A">
              <w:rPr>
                <w:rFonts w:ascii="Times New Roman" w:hAnsi="Times New Roman"/>
                <w:i/>
                <w:sz w:val="22"/>
                <w:szCs w:val="22"/>
              </w:rPr>
              <w:t>0</w:t>
            </w:r>
            <w:r w:rsidR="00B2077E" w:rsidRPr="00C3164A">
              <w:rPr>
                <w:rFonts w:ascii="Times New Roman" w:hAnsi="Times New Roman"/>
                <w:i/>
                <w:sz w:val="22"/>
                <w:szCs w:val="22"/>
              </w:rPr>
              <w:t>3  năm 2013</w:t>
            </w:r>
          </w:p>
          <w:p w:rsidR="002829E4" w:rsidRPr="00C3164A" w:rsidRDefault="00B63FB1" w:rsidP="00B63FB1">
            <w:pPr>
              <w:spacing w:before="60" w:after="60" w:line="312" w:lineRule="auto"/>
              <w:jc w:val="center"/>
              <w:rPr>
                <w:rFonts w:ascii="Times New Roman" w:hAnsi="Times New Roman"/>
                <w:b/>
                <w:sz w:val="22"/>
                <w:szCs w:val="22"/>
              </w:rPr>
            </w:pPr>
            <w:r w:rsidRPr="00C3164A">
              <w:rPr>
                <w:rFonts w:ascii="Times New Roman" w:hAnsi="Times New Roman"/>
                <w:b/>
                <w:sz w:val="22"/>
                <w:szCs w:val="22"/>
              </w:rPr>
              <w:t xml:space="preserve">TM. Ban </w:t>
            </w:r>
            <w:r w:rsidR="00B2330E" w:rsidRPr="00C3164A">
              <w:rPr>
                <w:rFonts w:ascii="Times New Roman" w:hAnsi="Times New Roman"/>
                <w:b/>
                <w:sz w:val="22"/>
                <w:szCs w:val="22"/>
              </w:rPr>
              <w:t>Tổng Giám đốc</w:t>
            </w:r>
          </w:p>
          <w:p w:rsidR="002829E4" w:rsidRPr="00C3164A" w:rsidRDefault="00B2330E" w:rsidP="00B63FB1">
            <w:pPr>
              <w:spacing w:before="60" w:after="60" w:line="312" w:lineRule="auto"/>
              <w:jc w:val="center"/>
              <w:rPr>
                <w:rFonts w:ascii="Times New Roman" w:hAnsi="Times New Roman"/>
                <w:b/>
                <w:sz w:val="22"/>
                <w:szCs w:val="22"/>
                <w:lang w:val="en-US"/>
              </w:rPr>
            </w:pPr>
            <w:r w:rsidRPr="00C3164A">
              <w:rPr>
                <w:rFonts w:ascii="Times New Roman" w:hAnsi="Times New Roman"/>
                <w:b/>
                <w:sz w:val="22"/>
                <w:szCs w:val="22"/>
                <w:lang w:val="en-US"/>
              </w:rPr>
              <w:t>Tổng Giám đốc</w:t>
            </w:r>
          </w:p>
          <w:p w:rsidR="002829E4" w:rsidRPr="00C3164A" w:rsidRDefault="002829E4" w:rsidP="00B63FB1">
            <w:pPr>
              <w:spacing w:before="60" w:after="60" w:line="312" w:lineRule="auto"/>
              <w:jc w:val="center"/>
              <w:rPr>
                <w:rFonts w:ascii="Times New Roman" w:hAnsi="Times New Roman"/>
                <w:sz w:val="22"/>
                <w:szCs w:val="22"/>
                <w:lang w:val="en-US"/>
              </w:rPr>
            </w:pPr>
          </w:p>
          <w:p w:rsidR="002829E4" w:rsidRPr="00C3164A" w:rsidRDefault="002829E4" w:rsidP="00B63FB1">
            <w:pPr>
              <w:spacing w:before="60" w:after="60" w:line="312" w:lineRule="auto"/>
              <w:jc w:val="center"/>
              <w:rPr>
                <w:rFonts w:ascii="Times New Roman" w:hAnsi="Times New Roman"/>
                <w:sz w:val="22"/>
                <w:szCs w:val="22"/>
                <w:lang w:val="en-US"/>
              </w:rPr>
            </w:pPr>
          </w:p>
          <w:p w:rsidR="002829E4" w:rsidRPr="00C3164A" w:rsidRDefault="002829E4" w:rsidP="00B63FB1">
            <w:pPr>
              <w:spacing w:before="60" w:after="60" w:line="312" w:lineRule="auto"/>
              <w:jc w:val="center"/>
              <w:rPr>
                <w:rFonts w:ascii="Times New Roman" w:hAnsi="Times New Roman"/>
                <w:sz w:val="22"/>
                <w:szCs w:val="22"/>
                <w:lang w:val="en-US"/>
              </w:rPr>
            </w:pPr>
          </w:p>
          <w:p w:rsidR="002829E4" w:rsidRPr="00C3164A" w:rsidRDefault="002829E4" w:rsidP="00B63FB1">
            <w:pPr>
              <w:spacing w:before="60" w:after="60" w:line="312" w:lineRule="auto"/>
              <w:jc w:val="center"/>
              <w:rPr>
                <w:rFonts w:ascii="Times New Roman" w:hAnsi="Times New Roman"/>
                <w:b/>
                <w:sz w:val="22"/>
                <w:szCs w:val="22"/>
                <w:lang w:val="fr-FR"/>
              </w:rPr>
            </w:pPr>
          </w:p>
          <w:p w:rsidR="002829E4" w:rsidRPr="00C3164A" w:rsidRDefault="0043267B" w:rsidP="00B63FB1">
            <w:pPr>
              <w:spacing w:before="60" w:after="60" w:line="312" w:lineRule="auto"/>
              <w:jc w:val="center"/>
              <w:rPr>
                <w:rFonts w:ascii="Times New Roman" w:hAnsi="Times New Roman"/>
                <w:b/>
                <w:sz w:val="22"/>
                <w:szCs w:val="22"/>
                <w:lang w:val="fr-FR"/>
              </w:rPr>
            </w:pPr>
            <w:r w:rsidRPr="00C3164A">
              <w:rPr>
                <w:rFonts w:ascii="Times New Roman" w:hAnsi="Times New Roman"/>
                <w:b/>
                <w:sz w:val="22"/>
                <w:szCs w:val="22"/>
                <w:lang w:val="fr-FR"/>
              </w:rPr>
              <w:t>TRẦN VĂN HUYÊN</w:t>
            </w:r>
          </w:p>
        </w:tc>
      </w:tr>
      <w:tr w:rsidR="0074553F" w:rsidRPr="00C3164A">
        <w:tblPrEx>
          <w:tblCellMar>
            <w:top w:w="0" w:type="dxa"/>
            <w:bottom w:w="0" w:type="dxa"/>
          </w:tblCellMar>
        </w:tblPrEx>
        <w:trPr>
          <w:trHeight w:val="2955"/>
        </w:trPr>
        <w:tc>
          <w:tcPr>
            <w:tcW w:w="5508" w:type="dxa"/>
            <w:tcBorders>
              <w:top w:val="nil"/>
              <w:left w:val="nil"/>
              <w:bottom w:val="nil"/>
              <w:right w:val="nil"/>
            </w:tcBorders>
          </w:tcPr>
          <w:p w:rsidR="0074553F" w:rsidRPr="00C3164A" w:rsidRDefault="0074553F" w:rsidP="00B63FB1">
            <w:pPr>
              <w:tabs>
                <w:tab w:val="right" w:pos="2880"/>
              </w:tabs>
              <w:spacing w:before="60" w:after="60" w:line="312" w:lineRule="auto"/>
              <w:rPr>
                <w:rFonts w:ascii="Times New Roman" w:hAnsi="Times New Roman"/>
                <w:sz w:val="22"/>
                <w:szCs w:val="22"/>
                <w:u w:val="single"/>
              </w:rPr>
            </w:pPr>
          </w:p>
        </w:tc>
        <w:tc>
          <w:tcPr>
            <w:tcW w:w="4230" w:type="dxa"/>
            <w:tcBorders>
              <w:top w:val="nil"/>
              <w:left w:val="nil"/>
              <w:bottom w:val="nil"/>
              <w:right w:val="nil"/>
            </w:tcBorders>
          </w:tcPr>
          <w:p w:rsidR="0074553F" w:rsidRPr="00C3164A" w:rsidRDefault="0074553F" w:rsidP="00B63FB1">
            <w:pPr>
              <w:spacing w:before="60" w:after="60" w:line="312" w:lineRule="auto"/>
              <w:jc w:val="both"/>
              <w:rPr>
                <w:rFonts w:ascii="Times New Roman" w:hAnsi="Times New Roman"/>
                <w:i/>
                <w:sz w:val="22"/>
                <w:szCs w:val="22"/>
              </w:rPr>
            </w:pPr>
          </w:p>
        </w:tc>
      </w:tr>
    </w:tbl>
    <w:p w:rsidR="002829E4" w:rsidRPr="00C3164A" w:rsidRDefault="002829E4">
      <w:pPr>
        <w:tabs>
          <w:tab w:val="right" w:pos="7920"/>
        </w:tabs>
        <w:jc w:val="both"/>
        <w:rPr>
          <w:rFonts w:ascii="Times New Roman" w:hAnsi="Times New Roman"/>
          <w:b/>
          <w:sz w:val="22"/>
          <w:szCs w:val="22"/>
          <w:lang w:val="fr-FR"/>
        </w:rPr>
        <w:sectPr w:rsidR="002829E4" w:rsidRPr="00C3164A" w:rsidSect="00C02423">
          <w:headerReference w:type="default" r:id="rId9"/>
          <w:footerReference w:type="default" r:id="rId10"/>
          <w:pgSz w:w="11909" w:h="16834" w:code="9"/>
          <w:pgMar w:top="1411" w:right="1008" w:bottom="1411" w:left="1296" w:header="720" w:footer="576" w:gutter="0"/>
          <w:cols w:space="720"/>
        </w:sectPr>
      </w:pPr>
    </w:p>
    <w:p w:rsidR="00897D7D" w:rsidRPr="00C3164A" w:rsidRDefault="00897D7D" w:rsidP="00F54BC7">
      <w:pPr>
        <w:tabs>
          <w:tab w:val="right" w:pos="7920"/>
        </w:tabs>
        <w:jc w:val="both"/>
        <w:rPr>
          <w:rFonts w:ascii="Times New Roman" w:hAnsi="Times New Roman"/>
          <w:sz w:val="22"/>
          <w:szCs w:val="22"/>
          <w:lang w:val="fr-FR"/>
        </w:rPr>
      </w:pPr>
    </w:p>
    <w:p w:rsidR="00F54BC7" w:rsidRPr="00C3164A" w:rsidRDefault="00F54BC7">
      <w:pPr>
        <w:rPr>
          <w:rFonts w:ascii="Times New Roman" w:hAnsi="Times New Roman"/>
          <w:bCs/>
          <w:sz w:val="22"/>
          <w:szCs w:val="22"/>
        </w:rPr>
      </w:pPr>
    </w:p>
    <w:p w:rsidR="00F54BC7" w:rsidRPr="00C3164A" w:rsidRDefault="00F54BC7">
      <w:pPr>
        <w:rPr>
          <w:rFonts w:ascii="Times New Roman" w:hAnsi="Times New Roman"/>
          <w:bCs/>
          <w:sz w:val="22"/>
          <w:szCs w:val="22"/>
        </w:rPr>
      </w:pPr>
    </w:p>
    <w:p w:rsidR="00F54BC7" w:rsidRPr="00C3164A" w:rsidRDefault="00F54BC7">
      <w:pPr>
        <w:rPr>
          <w:rFonts w:ascii="Times New Roman" w:hAnsi="Times New Roman"/>
          <w:bCs/>
          <w:sz w:val="22"/>
          <w:szCs w:val="22"/>
        </w:rPr>
      </w:pPr>
    </w:p>
    <w:p w:rsidR="00F54BC7" w:rsidRPr="00C3164A" w:rsidRDefault="00F54BC7">
      <w:pPr>
        <w:rPr>
          <w:rFonts w:ascii="Times New Roman" w:hAnsi="Times New Roman"/>
          <w:bCs/>
          <w:sz w:val="22"/>
          <w:szCs w:val="22"/>
        </w:rPr>
      </w:pPr>
    </w:p>
    <w:p w:rsidR="00F54BC7" w:rsidRPr="00C3164A" w:rsidRDefault="00F54BC7">
      <w:pPr>
        <w:rPr>
          <w:rFonts w:ascii="Times New Roman" w:hAnsi="Times New Roman"/>
          <w:bCs/>
          <w:sz w:val="22"/>
          <w:szCs w:val="22"/>
        </w:rPr>
      </w:pPr>
    </w:p>
    <w:p w:rsidR="00F54BC7" w:rsidRPr="00C3164A" w:rsidRDefault="00F54BC7">
      <w:pPr>
        <w:rPr>
          <w:rFonts w:ascii="Times New Roman" w:hAnsi="Times New Roman"/>
          <w:bCs/>
          <w:sz w:val="22"/>
          <w:szCs w:val="22"/>
        </w:rPr>
      </w:pPr>
    </w:p>
    <w:p w:rsidR="002829E4" w:rsidRPr="00C3164A" w:rsidRDefault="00B63FB1">
      <w:pPr>
        <w:rPr>
          <w:rFonts w:ascii="Times New Roman" w:hAnsi="Times New Roman"/>
          <w:bCs/>
          <w:sz w:val="22"/>
          <w:szCs w:val="22"/>
        </w:rPr>
      </w:pPr>
      <w:r w:rsidRPr="00C3164A">
        <w:rPr>
          <w:rFonts w:ascii="Times New Roman" w:hAnsi="Times New Roman"/>
          <w:bCs/>
          <w:sz w:val="22"/>
          <w:szCs w:val="22"/>
        </w:rPr>
        <w:t>Số</w:t>
      </w:r>
      <w:r w:rsidR="002829E4" w:rsidRPr="00C3164A">
        <w:rPr>
          <w:rFonts w:ascii="Times New Roman" w:hAnsi="Times New Roman"/>
          <w:bCs/>
          <w:sz w:val="22"/>
          <w:szCs w:val="22"/>
        </w:rPr>
        <w:t>: ......../BCKT/TC</w:t>
      </w:r>
      <w:r w:rsidR="002829E4" w:rsidRPr="00C3164A">
        <w:rPr>
          <w:rFonts w:ascii="Times New Roman" w:hAnsi="Times New Roman"/>
          <w:bCs/>
          <w:sz w:val="22"/>
          <w:szCs w:val="22"/>
        </w:rPr>
        <w:tab/>
      </w:r>
      <w:r w:rsidR="002829E4" w:rsidRPr="00C3164A">
        <w:rPr>
          <w:rFonts w:ascii="Times New Roman" w:hAnsi="Times New Roman"/>
          <w:bCs/>
          <w:sz w:val="22"/>
          <w:szCs w:val="22"/>
        </w:rPr>
        <w:tab/>
      </w:r>
      <w:r w:rsidR="002829E4" w:rsidRPr="00C3164A">
        <w:rPr>
          <w:rFonts w:ascii="Times New Roman" w:hAnsi="Times New Roman"/>
          <w:bCs/>
          <w:sz w:val="22"/>
          <w:szCs w:val="22"/>
        </w:rPr>
        <w:tab/>
      </w:r>
      <w:r w:rsidR="002829E4" w:rsidRPr="00C3164A">
        <w:rPr>
          <w:rFonts w:ascii="Times New Roman" w:hAnsi="Times New Roman"/>
          <w:bCs/>
          <w:sz w:val="22"/>
          <w:szCs w:val="22"/>
        </w:rPr>
        <w:tab/>
      </w:r>
      <w:r w:rsidR="002829E4" w:rsidRPr="00C3164A">
        <w:rPr>
          <w:rFonts w:ascii="Times New Roman" w:hAnsi="Times New Roman"/>
          <w:bCs/>
          <w:sz w:val="22"/>
          <w:szCs w:val="22"/>
        </w:rPr>
        <w:tab/>
      </w:r>
      <w:r w:rsidR="002829E4" w:rsidRPr="00C3164A">
        <w:rPr>
          <w:rFonts w:ascii="Times New Roman" w:hAnsi="Times New Roman"/>
          <w:bCs/>
          <w:sz w:val="22"/>
          <w:szCs w:val="22"/>
        </w:rPr>
        <w:tab/>
      </w:r>
      <w:r w:rsidR="002829E4" w:rsidRPr="00C3164A">
        <w:rPr>
          <w:rFonts w:ascii="Times New Roman" w:hAnsi="Times New Roman"/>
          <w:bCs/>
          <w:sz w:val="22"/>
          <w:szCs w:val="22"/>
        </w:rPr>
        <w:tab/>
      </w:r>
    </w:p>
    <w:p w:rsidR="002829E4" w:rsidRPr="00C3164A" w:rsidRDefault="002A508C">
      <w:pPr>
        <w:pStyle w:val="Heading2"/>
        <w:widowControl/>
        <w:tabs>
          <w:tab w:val="clear" w:pos="2880"/>
          <w:tab w:val="clear" w:pos="7200"/>
        </w:tabs>
        <w:jc w:val="center"/>
        <w:rPr>
          <w:rFonts w:ascii="Times New Roman" w:hAnsi="Times New Roman"/>
          <w:sz w:val="36"/>
          <w:szCs w:val="36"/>
        </w:rPr>
      </w:pPr>
      <w:r w:rsidRPr="00C3164A">
        <w:rPr>
          <w:rFonts w:ascii="Times New Roman" w:hAnsi="Times New Roman"/>
          <w:sz w:val="36"/>
          <w:szCs w:val="36"/>
        </w:rPr>
        <w:t>BÁO CÁO KIỂM TOÁN</w:t>
      </w:r>
    </w:p>
    <w:p w:rsidR="00016448" w:rsidRPr="00C3164A" w:rsidRDefault="00B63FB1">
      <w:pPr>
        <w:jc w:val="center"/>
        <w:rPr>
          <w:rFonts w:ascii="Times New Roman" w:hAnsi="Times New Roman"/>
          <w:b/>
          <w:i/>
          <w:sz w:val="22"/>
          <w:szCs w:val="22"/>
        </w:rPr>
      </w:pPr>
      <w:r w:rsidRPr="00C3164A">
        <w:rPr>
          <w:rFonts w:ascii="Times New Roman" w:hAnsi="Times New Roman"/>
          <w:b/>
          <w:i/>
          <w:sz w:val="22"/>
          <w:szCs w:val="22"/>
        </w:rPr>
        <w:t xml:space="preserve">Về </w:t>
      </w:r>
      <w:r w:rsidR="00D06538" w:rsidRPr="00C3164A">
        <w:rPr>
          <w:rFonts w:ascii="Times New Roman" w:hAnsi="Times New Roman"/>
          <w:b/>
          <w:i/>
          <w:sz w:val="22"/>
          <w:szCs w:val="22"/>
        </w:rPr>
        <w:t>B</w:t>
      </w:r>
      <w:r w:rsidRPr="00C3164A">
        <w:rPr>
          <w:rFonts w:ascii="Times New Roman" w:hAnsi="Times New Roman"/>
          <w:b/>
          <w:i/>
          <w:sz w:val="22"/>
          <w:szCs w:val="22"/>
        </w:rPr>
        <w:t>áo cáo tài chính</w:t>
      </w:r>
      <w:r w:rsidR="005B3B41" w:rsidRPr="00C3164A">
        <w:rPr>
          <w:rFonts w:ascii="Times New Roman" w:hAnsi="Times New Roman"/>
          <w:b/>
          <w:i/>
          <w:sz w:val="22"/>
          <w:szCs w:val="22"/>
        </w:rPr>
        <w:t xml:space="preserve"> </w:t>
      </w:r>
      <w:r w:rsidR="00B2077E" w:rsidRPr="00C3164A">
        <w:rPr>
          <w:rFonts w:ascii="Times New Roman" w:hAnsi="Times New Roman"/>
          <w:b/>
          <w:i/>
          <w:sz w:val="22"/>
          <w:szCs w:val="22"/>
        </w:rPr>
        <w:t xml:space="preserve"> cho năm tài chính 2012</w:t>
      </w:r>
    </w:p>
    <w:p w:rsidR="002829E4" w:rsidRPr="00C3164A" w:rsidRDefault="00B63FB1">
      <w:pPr>
        <w:jc w:val="center"/>
        <w:rPr>
          <w:rFonts w:ascii="Times New Roman" w:hAnsi="Times New Roman"/>
          <w:b/>
          <w:i/>
          <w:sz w:val="22"/>
          <w:szCs w:val="22"/>
          <w:lang w:eastAsia="ja-JP"/>
        </w:rPr>
      </w:pPr>
      <w:r w:rsidRPr="00C3164A">
        <w:rPr>
          <w:rFonts w:ascii="Times New Roman" w:hAnsi="Times New Roman"/>
          <w:b/>
          <w:i/>
          <w:sz w:val="22"/>
          <w:szCs w:val="22"/>
        </w:rPr>
        <w:t>của</w:t>
      </w:r>
      <w:r w:rsidR="00D2498B" w:rsidRPr="00C3164A">
        <w:rPr>
          <w:rFonts w:ascii="Times New Roman" w:hAnsi="Times New Roman"/>
          <w:b/>
          <w:i/>
          <w:sz w:val="22"/>
          <w:szCs w:val="22"/>
        </w:rPr>
        <w:t xml:space="preserve"> </w:t>
      </w:r>
      <w:r w:rsidR="0043267B" w:rsidRPr="00C3164A">
        <w:rPr>
          <w:rFonts w:ascii="Times New Roman" w:hAnsi="Times New Roman"/>
          <w:b/>
          <w:i/>
          <w:sz w:val="22"/>
          <w:szCs w:val="22"/>
        </w:rPr>
        <w:t>Công ty Cổ phần Sông Đà 5</w:t>
      </w:r>
    </w:p>
    <w:p w:rsidR="002829E4" w:rsidRPr="00C3164A" w:rsidRDefault="002829E4">
      <w:pPr>
        <w:jc w:val="center"/>
        <w:rPr>
          <w:rFonts w:ascii="Times New Roman" w:hAnsi="Times New Roman"/>
          <w:b/>
          <w:i/>
          <w:sz w:val="22"/>
          <w:szCs w:val="22"/>
        </w:rPr>
      </w:pPr>
    </w:p>
    <w:p w:rsidR="0012157F" w:rsidRPr="00C3164A" w:rsidRDefault="00B63FB1" w:rsidP="002A508C">
      <w:pPr>
        <w:pStyle w:val="Heading8"/>
        <w:spacing w:before="60" w:after="60" w:line="312" w:lineRule="auto"/>
        <w:ind w:left="1680" w:hanging="960"/>
        <w:rPr>
          <w:rFonts w:ascii="Times New Roman" w:hAnsi="Times New Roman"/>
          <w:sz w:val="26"/>
          <w:szCs w:val="26"/>
          <w:lang w:val="en-US"/>
        </w:rPr>
      </w:pPr>
      <w:r w:rsidRPr="00C3164A">
        <w:rPr>
          <w:rFonts w:ascii="Times New Roman" w:hAnsi="Times New Roman"/>
          <w:i/>
          <w:sz w:val="26"/>
          <w:szCs w:val="26"/>
          <w:lang w:val="en-US"/>
        </w:rPr>
        <w:t>Kính gửi</w:t>
      </w:r>
      <w:r w:rsidR="009A04EF" w:rsidRPr="00C3164A">
        <w:rPr>
          <w:rFonts w:ascii="Times New Roman" w:hAnsi="Times New Roman"/>
          <w:i/>
          <w:sz w:val="26"/>
          <w:szCs w:val="26"/>
          <w:lang w:val="en-US"/>
        </w:rPr>
        <w:t>:</w:t>
      </w:r>
      <w:r w:rsidR="00C9294D" w:rsidRPr="00C3164A">
        <w:rPr>
          <w:rFonts w:ascii="Times New Roman" w:hAnsi="Times New Roman"/>
          <w:sz w:val="26"/>
          <w:szCs w:val="26"/>
          <w:lang w:val="en-US"/>
        </w:rPr>
        <w:t xml:space="preserve"> </w:t>
      </w:r>
      <w:r w:rsidR="00D06538" w:rsidRPr="00C3164A">
        <w:rPr>
          <w:rFonts w:ascii="Times New Roman" w:hAnsi="Times New Roman"/>
          <w:sz w:val="26"/>
          <w:szCs w:val="26"/>
          <w:lang w:val="en-US"/>
        </w:rPr>
        <w:t xml:space="preserve">    </w:t>
      </w:r>
      <w:r w:rsidRPr="00C3164A">
        <w:rPr>
          <w:rFonts w:ascii="Times New Roman" w:hAnsi="Times New Roman"/>
          <w:sz w:val="26"/>
          <w:szCs w:val="26"/>
          <w:lang w:val="en-US"/>
        </w:rPr>
        <w:t xml:space="preserve">Hội đồng Quản trị và Ban </w:t>
      </w:r>
      <w:r w:rsidR="00B2330E" w:rsidRPr="00C3164A">
        <w:rPr>
          <w:rFonts w:ascii="Times New Roman" w:hAnsi="Times New Roman"/>
          <w:sz w:val="26"/>
          <w:szCs w:val="26"/>
          <w:lang w:val="en-US"/>
        </w:rPr>
        <w:t>Tổng Giám đốc</w:t>
      </w:r>
      <w:r w:rsidRPr="00C3164A">
        <w:rPr>
          <w:rFonts w:ascii="Times New Roman" w:hAnsi="Times New Roman"/>
          <w:sz w:val="26"/>
          <w:szCs w:val="26"/>
          <w:lang w:val="en-US"/>
        </w:rPr>
        <w:t xml:space="preserve"> </w:t>
      </w:r>
    </w:p>
    <w:p w:rsidR="002829E4" w:rsidRPr="00C3164A" w:rsidRDefault="00D06538" w:rsidP="004A5CEC">
      <w:pPr>
        <w:pStyle w:val="Heading8"/>
        <w:spacing w:before="60" w:after="60" w:line="312" w:lineRule="auto"/>
        <w:ind w:firstLine="1800"/>
        <w:rPr>
          <w:rFonts w:ascii="Times New Roman" w:hAnsi="Times New Roman"/>
          <w:sz w:val="26"/>
          <w:szCs w:val="26"/>
          <w:lang w:val="en-US"/>
        </w:rPr>
      </w:pPr>
      <w:r w:rsidRPr="00C3164A">
        <w:rPr>
          <w:rFonts w:ascii="Times New Roman" w:hAnsi="Times New Roman"/>
          <w:sz w:val="26"/>
          <w:szCs w:val="26"/>
          <w:lang w:val="en-US"/>
        </w:rPr>
        <w:t xml:space="preserve">     </w:t>
      </w:r>
      <w:r w:rsidR="00264E84" w:rsidRPr="00C3164A">
        <w:rPr>
          <w:rFonts w:ascii="Times New Roman" w:hAnsi="Times New Roman"/>
          <w:sz w:val="26"/>
          <w:szCs w:val="26"/>
          <w:lang w:val="en-US"/>
        </w:rPr>
        <w:t>Công ty Cổ phầ</w:t>
      </w:r>
      <w:r w:rsidR="00FB03DE" w:rsidRPr="00C3164A">
        <w:rPr>
          <w:rFonts w:ascii="Times New Roman" w:hAnsi="Times New Roman"/>
          <w:sz w:val="26"/>
          <w:szCs w:val="26"/>
          <w:lang w:val="en-US"/>
        </w:rPr>
        <w:t>n Sông Đà 5</w:t>
      </w:r>
    </w:p>
    <w:p w:rsidR="002829E4" w:rsidRPr="00C3164A" w:rsidRDefault="002829E4" w:rsidP="002A508C">
      <w:pPr>
        <w:spacing w:before="60" w:after="60" w:line="312" w:lineRule="auto"/>
        <w:jc w:val="both"/>
        <w:rPr>
          <w:rFonts w:ascii="Times New Roman" w:hAnsi="Times New Roman"/>
          <w:bCs/>
          <w:sz w:val="22"/>
          <w:szCs w:val="22"/>
        </w:rPr>
      </w:pPr>
    </w:p>
    <w:p w:rsidR="002829E4" w:rsidRPr="00C3164A" w:rsidRDefault="00B63FB1" w:rsidP="002A508C">
      <w:pPr>
        <w:spacing w:before="60" w:after="60" w:line="312" w:lineRule="auto"/>
        <w:ind w:right="3"/>
        <w:jc w:val="both"/>
        <w:rPr>
          <w:rFonts w:ascii="Times New Roman" w:hAnsi="Times New Roman"/>
          <w:iCs/>
          <w:sz w:val="22"/>
          <w:szCs w:val="22"/>
        </w:rPr>
      </w:pPr>
      <w:r w:rsidRPr="00C3164A">
        <w:rPr>
          <w:rFonts w:ascii="Times New Roman" w:hAnsi="Times New Roman"/>
          <w:iCs/>
          <w:sz w:val="22"/>
          <w:szCs w:val="22"/>
        </w:rPr>
        <w:t>Chúng tôi đã kiểm toán báo cáo tài chính của</w:t>
      </w:r>
      <w:r w:rsidR="00D2498B" w:rsidRPr="00C3164A">
        <w:rPr>
          <w:rFonts w:ascii="Times New Roman" w:hAnsi="Times New Roman"/>
          <w:iCs/>
          <w:sz w:val="22"/>
          <w:szCs w:val="22"/>
        </w:rPr>
        <w:t xml:space="preserve"> </w:t>
      </w:r>
      <w:r w:rsidR="0043267B" w:rsidRPr="00C3164A">
        <w:rPr>
          <w:rFonts w:ascii="Times New Roman" w:hAnsi="Times New Roman"/>
          <w:iCs/>
          <w:sz w:val="22"/>
          <w:szCs w:val="22"/>
        </w:rPr>
        <w:t>Công ty Cổ phần Sông Đà 5</w:t>
      </w:r>
      <w:r w:rsidR="000E4916" w:rsidRPr="00C3164A">
        <w:rPr>
          <w:rFonts w:ascii="Times New Roman" w:hAnsi="Times New Roman"/>
          <w:iCs/>
          <w:sz w:val="22"/>
          <w:szCs w:val="22"/>
        </w:rPr>
        <w:t xml:space="preserve"> được lập ngày </w:t>
      </w:r>
      <w:r w:rsidR="0074553F" w:rsidRPr="00C3164A">
        <w:rPr>
          <w:rFonts w:ascii="Times New Roman" w:hAnsi="Times New Roman"/>
          <w:iCs/>
          <w:sz w:val="22"/>
          <w:szCs w:val="22"/>
        </w:rPr>
        <w:t>20</w:t>
      </w:r>
      <w:r w:rsidR="000E4916" w:rsidRPr="00C3164A">
        <w:rPr>
          <w:rFonts w:ascii="Times New Roman" w:hAnsi="Times New Roman"/>
          <w:iCs/>
          <w:sz w:val="22"/>
          <w:szCs w:val="22"/>
        </w:rPr>
        <w:t xml:space="preserve"> </w:t>
      </w:r>
      <w:r w:rsidR="0074553F" w:rsidRPr="00C3164A">
        <w:rPr>
          <w:rFonts w:ascii="Times New Roman" w:hAnsi="Times New Roman"/>
          <w:iCs/>
          <w:sz w:val="22"/>
          <w:szCs w:val="22"/>
        </w:rPr>
        <w:t>tháng 01</w:t>
      </w:r>
      <w:r w:rsidRPr="00C3164A">
        <w:rPr>
          <w:rFonts w:ascii="Times New Roman" w:hAnsi="Times New Roman"/>
          <w:iCs/>
          <w:sz w:val="22"/>
          <w:szCs w:val="22"/>
        </w:rPr>
        <w:t xml:space="preserve"> năm 20</w:t>
      </w:r>
      <w:r w:rsidR="003B5345" w:rsidRPr="00C3164A">
        <w:rPr>
          <w:rFonts w:ascii="Times New Roman" w:hAnsi="Times New Roman"/>
          <w:iCs/>
          <w:sz w:val="22"/>
          <w:szCs w:val="22"/>
        </w:rPr>
        <w:t>1</w:t>
      </w:r>
      <w:r w:rsidR="00B2077E" w:rsidRPr="00C3164A">
        <w:rPr>
          <w:rFonts w:ascii="Times New Roman" w:hAnsi="Times New Roman"/>
          <w:iCs/>
          <w:sz w:val="22"/>
          <w:szCs w:val="22"/>
        </w:rPr>
        <w:t>3</w:t>
      </w:r>
      <w:r w:rsidR="002829E4" w:rsidRPr="00C3164A">
        <w:rPr>
          <w:rFonts w:ascii="Times New Roman" w:hAnsi="Times New Roman"/>
          <w:iCs/>
          <w:sz w:val="22"/>
          <w:szCs w:val="22"/>
        </w:rPr>
        <w:t xml:space="preserve"> </w:t>
      </w:r>
      <w:r w:rsidRPr="00C3164A">
        <w:rPr>
          <w:rFonts w:ascii="Times New Roman" w:hAnsi="Times New Roman"/>
          <w:iCs/>
          <w:sz w:val="22"/>
          <w:szCs w:val="22"/>
        </w:rPr>
        <w:t>gồm</w:t>
      </w:r>
      <w:r w:rsidR="002829E4" w:rsidRPr="00C3164A">
        <w:rPr>
          <w:rFonts w:ascii="Times New Roman" w:hAnsi="Times New Roman"/>
          <w:iCs/>
          <w:sz w:val="22"/>
          <w:szCs w:val="22"/>
        </w:rPr>
        <w:t>:</w:t>
      </w:r>
      <w:r w:rsidRPr="00C3164A">
        <w:rPr>
          <w:rFonts w:ascii="Times New Roman" w:hAnsi="Times New Roman"/>
          <w:iCs/>
          <w:sz w:val="22"/>
          <w:szCs w:val="22"/>
        </w:rPr>
        <w:t xml:space="preserve"> Bảng cân đối kế toán</w:t>
      </w:r>
      <w:r w:rsidR="002829E4" w:rsidRPr="00C3164A">
        <w:rPr>
          <w:rFonts w:ascii="Times New Roman" w:hAnsi="Times New Roman"/>
          <w:iCs/>
          <w:sz w:val="22"/>
          <w:szCs w:val="22"/>
        </w:rPr>
        <w:t>,</w:t>
      </w:r>
      <w:r w:rsidRPr="00C3164A">
        <w:rPr>
          <w:rFonts w:ascii="Times New Roman" w:hAnsi="Times New Roman"/>
          <w:iCs/>
          <w:sz w:val="22"/>
          <w:szCs w:val="22"/>
        </w:rPr>
        <w:t xml:space="preserve"> Báo cáo kết quả hoạt động kinh doanh</w:t>
      </w:r>
      <w:r w:rsidR="002829E4" w:rsidRPr="00C3164A">
        <w:rPr>
          <w:rFonts w:ascii="Times New Roman" w:hAnsi="Times New Roman"/>
          <w:iCs/>
          <w:sz w:val="22"/>
          <w:szCs w:val="22"/>
        </w:rPr>
        <w:t>,</w:t>
      </w:r>
      <w:r w:rsidRPr="00C3164A">
        <w:rPr>
          <w:rFonts w:ascii="Times New Roman" w:hAnsi="Times New Roman"/>
          <w:iCs/>
          <w:sz w:val="22"/>
          <w:szCs w:val="22"/>
        </w:rPr>
        <w:t xml:space="preserve"> Báo cáo lưu chuyển tiền tệ và </w:t>
      </w:r>
      <w:r w:rsidR="00C92246" w:rsidRPr="00C3164A">
        <w:rPr>
          <w:rFonts w:ascii="Times New Roman" w:hAnsi="Times New Roman"/>
          <w:iCs/>
          <w:sz w:val="22"/>
          <w:szCs w:val="22"/>
        </w:rPr>
        <w:t>Bản t</w:t>
      </w:r>
      <w:r w:rsidRPr="00C3164A">
        <w:rPr>
          <w:rFonts w:ascii="Times New Roman" w:hAnsi="Times New Roman"/>
          <w:iCs/>
          <w:sz w:val="22"/>
          <w:szCs w:val="22"/>
        </w:rPr>
        <w:t xml:space="preserve">huyết minh báo cáo tài chính cho năm tài chính kết thúc ngày </w:t>
      </w:r>
      <w:r w:rsidR="00B2077E" w:rsidRPr="00C3164A">
        <w:rPr>
          <w:rFonts w:ascii="Times New Roman" w:hAnsi="Times New Roman"/>
          <w:iCs/>
          <w:sz w:val="22"/>
          <w:szCs w:val="22"/>
        </w:rPr>
        <w:t>31/12/2012</w:t>
      </w:r>
      <w:r w:rsidRPr="00C3164A">
        <w:rPr>
          <w:rFonts w:ascii="Times New Roman" w:hAnsi="Times New Roman"/>
          <w:iCs/>
          <w:sz w:val="22"/>
          <w:szCs w:val="22"/>
        </w:rPr>
        <w:t xml:space="preserve"> được trình bày từ trang 6 đến</w:t>
      </w:r>
      <w:r w:rsidR="002829E4" w:rsidRPr="00C3164A">
        <w:rPr>
          <w:rFonts w:ascii="Times New Roman" w:hAnsi="Times New Roman"/>
          <w:iCs/>
          <w:sz w:val="22"/>
          <w:szCs w:val="22"/>
        </w:rPr>
        <w:t xml:space="preserve"> </w:t>
      </w:r>
      <w:r w:rsidRPr="00C3164A">
        <w:rPr>
          <w:rFonts w:ascii="Times New Roman" w:hAnsi="Times New Roman"/>
          <w:iCs/>
          <w:sz w:val="22"/>
          <w:szCs w:val="22"/>
        </w:rPr>
        <w:t xml:space="preserve">trang </w:t>
      </w:r>
      <w:r w:rsidR="00C3164A" w:rsidRPr="00C3164A">
        <w:rPr>
          <w:rFonts w:ascii="Times New Roman" w:hAnsi="Times New Roman"/>
          <w:iCs/>
          <w:sz w:val="22"/>
          <w:szCs w:val="22"/>
        </w:rPr>
        <w:t>42</w:t>
      </w:r>
      <w:r w:rsidRPr="00C3164A">
        <w:rPr>
          <w:rFonts w:ascii="Times New Roman" w:hAnsi="Times New Roman"/>
          <w:iCs/>
          <w:sz w:val="22"/>
          <w:szCs w:val="22"/>
        </w:rPr>
        <w:t xml:space="preserve">  kèm theo. </w:t>
      </w:r>
    </w:p>
    <w:p w:rsidR="002829E4" w:rsidRPr="00C3164A" w:rsidRDefault="00B63FB1" w:rsidP="002A508C">
      <w:pPr>
        <w:pStyle w:val="BodyText3"/>
        <w:spacing w:before="60" w:after="60" w:line="312" w:lineRule="auto"/>
        <w:ind w:right="3"/>
        <w:rPr>
          <w:rFonts w:ascii="Times New Roman" w:hAnsi="Times New Roman"/>
          <w:sz w:val="22"/>
        </w:rPr>
      </w:pPr>
      <w:r w:rsidRPr="00C3164A">
        <w:rPr>
          <w:rFonts w:ascii="Times New Roman" w:hAnsi="Times New Roman"/>
          <w:sz w:val="22"/>
        </w:rPr>
        <w:t xml:space="preserve">Việc lập và trình bày báo cáo tài chính này thuộc trách nhiệm của </w:t>
      </w:r>
      <w:r w:rsidR="00B2330E" w:rsidRPr="00C3164A">
        <w:rPr>
          <w:rFonts w:ascii="Times New Roman" w:hAnsi="Times New Roman"/>
          <w:sz w:val="22"/>
        </w:rPr>
        <w:t>Tổng Giám đốc</w:t>
      </w:r>
      <w:r w:rsidRPr="00C3164A">
        <w:rPr>
          <w:rFonts w:ascii="Times New Roman" w:hAnsi="Times New Roman"/>
          <w:sz w:val="22"/>
        </w:rPr>
        <w:t xml:space="preserve"> Công ty. Trách nhiệm của chúng tôi là đưa ra ý kiến về các báo cáo này căn cứ trên kết quả kiểm toán của chúng tôi.</w:t>
      </w:r>
    </w:p>
    <w:p w:rsidR="006E6435" w:rsidRPr="00C3164A" w:rsidRDefault="006E6435" w:rsidP="002A508C">
      <w:pPr>
        <w:spacing w:before="60" w:after="60" w:line="312" w:lineRule="auto"/>
        <w:ind w:right="3"/>
        <w:jc w:val="both"/>
        <w:rPr>
          <w:rFonts w:ascii="Times New Roman" w:hAnsi="Times New Roman"/>
          <w:b/>
          <w:bCs/>
          <w:i/>
          <w:iCs/>
          <w:sz w:val="22"/>
          <w:szCs w:val="22"/>
        </w:rPr>
      </w:pPr>
    </w:p>
    <w:p w:rsidR="002829E4" w:rsidRPr="00C3164A" w:rsidRDefault="00B63FB1" w:rsidP="002A508C">
      <w:pPr>
        <w:spacing w:before="60" w:after="60" w:line="312" w:lineRule="auto"/>
        <w:ind w:right="3"/>
        <w:jc w:val="both"/>
        <w:rPr>
          <w:rFonts w:ascii="Times New Roman" w:hAnsi="Times New Roman"/>
          <w:b/>
          <w:bCs/>
          <w:i/>
          <w:iCs/>
          <w:sz w:val="22"/>
          <w:szCs w:val="22"/>
        </w:rPr>
      </w:pPr>
      <w:r w:rsidRPr="00C3164A">
        <w:rPr>
          <w:rFonts w:ascii="Times New Roman" w:hAnsi="Times New Roman"/>
          <w:b/>
          <w:bCs/>
          <w:i/>
          <w:iCs/>
          <w:sz w:val="22"/>
          <w:szCs w:val="22"/>
        </w:rPr>
        <w:t>Cơ sở ý kiến</w:t>
      </w:r>
      <w:r w:rsidR="002829E4" w:rsidRPr="00C3164A">
        <w:rPr>
          <w:rFonts w:ascii="Times New Roman" w:hAnsi="Times New Roman"/>
          <w:b/>
          <w:bCs/>
          <w:i/>
          <w:iCs/>
          <w:sz w:val="22"/>
          <w:szCs w:val="22"/>
        </w:rPr>
        <w:t>:</w:t>
      </w:r>
    </w:p>
    <w:p w:rsidR="002829E4" w:rsidRPr="00C3164A" w:rsidRDefault="00B63FB1" w:rsidP="002A508C">
      <w:pPr>
        <w:pStyle w:val="BodyText3"/>
        <w:spacing w:before="60" w:after="60" w:line="312" w:lineRule="auto"/>
        <w:ind w:right="3"/>
        <w:rPr>
          <w:rFonts w:ascii="Times New Roman" w:hAnsi="Times New Roman"/>
          <w:sz w:val="22"/>
        </w:rPr>
      </w:pPr>
      <w:r w:rsidRPr="00C3164A">
        <w:rPr>
          <w:rFonts w:ascii="Times New Roman" w:hAnsi="Times New Roman"/>
          <w:sz w:val="22"/>
        </w:rPr>
        <w:t>Chúng tôi đã thực hiện công việc kiểm toán theo các chuẩn mực kiểm toán Việt Nam. Các chuẩn mực này yêu cầu công việc kiểm toán lập kế hoạch và thực hiện để có sự đảm bảo hợp lý rằng các báo cáo tài chính không còn chứa đựng các sai sót trọng yếu. Chúng tôi đã thực hiện việc kiểm tra theo phương pháp chọn mẫu và áp dụng các thử nghiệm cần thiết</w:t>
      </w:r>
      <w:r w:rsidR="002829E4" w:rsidRPr="00C3164A">
        <w:rPr>
          <w:rFonts w:ascii="Times New Roman" w:hAnsi="Times New Roman"/>
          <w:sz w:val="22"/>
        </w:rPr>
        <w:t>,</w:t>
      </w:r>
      <w:r w:rsidRPr="00C3164A">
        <w:rPr>
          <w:rFonts w:ascii="Times New Roman" w:hAnsi="Times New Roman"/>
          <w:sz w:val="22"/>
        </w:rPr>
        <w:t xml:space="preserve"> các bằng chứng xác minh những thông tin trong báo cáo tài chính</w:t>
      </w:r>
      <w:r w:rsidR="002829E4" w:rsidRPr="00C3164A">
        <w:rPr>
          <w:rFonts w:ascii="Times New Roman" w:hAnsi="Times New Roman"/>
          <w:sz w:val="22"/>
        </w:rPr>
        <w:t>;</w:t>
      </w:r>
      <w:r w:rsidRPr="00C3164A">
        <w:rPr>
          <w:rFonts w:ascii="Times New Roman" w:hAnsi="Times New Roman"/>
          <w:sz w:val="22"/>
        </w:rPr>
        <w:t xml:space="preserve"> đánh giá việc tuân thủ các chuẩn mực và chế độ kế toán hiện hành</w:t>
      </w:r>
      <w:r w:rsidR="002829E4" w:rsidRPr="00C3164A">
        <w:rPr>
          <w:rFonts w:ascii="Times New Roman" w:hAnsi="Times New Roman"/>
          <w:sz w:val="22"/>
        </w:rPr>
        <w:t>,</w:t>
      </w:r>
      <w:r w:rsidRPr="00C3164A">
        <w:rPr>
          <w:rFonts w:ascii="Times New Roman" w:hAnsi="Times New Roman"/>
          <w:sz w:val="22"/>
        </w:rPr>
        <w:t xml:space="preserve"> các nguyên tắc và phương pháp kế toán được áp dụng</w:t>
      </w:r>
      <w:r w:rsidR="002829E4" w:rsidRPr="00C3164A">
        <w:rPr>
          <w:rFonts w:ascii="Times New Roman" w:hAnsi="Times New Roman"/>
          <w:sz w:val="22"/>
        </w:rPr>
        <w:t>,</w:t>
      </w:r>
      <w:r w:rsidRPr="00C3164A">
        <w:rPr>
          <w:rFonts w:ascii="Times New Roman" w:hAnsi="Times New Roman"/>
          <w:sz w:val="22"/>
        </w:rPr>
        <w:t xml:space="preserve"> các ước tính và xét đoán quan trọng của Ban </w:t>
      </w:r>
      <w:r w:rsidR="00B2330E" w:rsidRPr="00C3164A">
        <w:rPr>
          <w:rFonts w:ascii="Times New Roman" w:hAnsi="Times New Roman"/>
          <w:sz w:val="22"/>
        </w:rPr>
        <w:t>Tổng Giám đốc</w:t>
      </w:r>
      <w:r w:rsidRPr="00C3164A">
        <w:rPr>
          <w:rFonts w:ascii="Times New Roman" w:hAnsi="Times New Roman"/>
          <w:sz w:val="22"/>
        </w:rPr>
        <w:t xml:space="preserve"> cũng như cách trình bày tổng quát các báo cáo tài chính. Chúng tôi cho rằng công việc kiểm toán của chúng tôi đã đưa ra những cơ sở hợp lý để làm căn cứ cho ý kiến của chúng tôi.</w:t>
      </w:r>
    </w:p>
    <w:p w:rsidR="00D11B31" w:rsidRPr="00C3164A" w:rsidRDefault="00D11B31" w:rsidP="00D11B31">
      <w:pPr>
        <w:spacing w:before="60" w:after="60" w:line="312" w:lineRule="auto"/>
        <w:ind w:right="3"/>
        <w:jc w:val="both"/>
        <w:rPr>
          <w:rFonts w:ascii="Times New Roman" w:hAnsi="Times New Roman"/>
          <w:b/>
          <w:i/>
          <w:sz w:val="22"/>
          <w:szCs w:val="22"/>
        </w:rPr>
      </w:pPr>
    </w:p>
    <w:p w:rsidR="00BD1664" w:rsidRPr="00C3164A" w:rsidRDefault="00D11B31" w:rsidP="00D11B31">
      <w:pPr>
        <w:spacing w:before="60" w:after="60" w:line="312" w:lineRule="auto"/>
        <w:ind w:right="3"/>
        <w:jc w:val="both"/>
        <w:rPr>
          <w:rFonts w:ascii="Times New Roman" w:hAnsi="Times New Roman"/>
          <w:b/>
          <w:bCs/>
          <w:i/>
          <w:iCs/>
          <w:sz w:val="22"/>
          <w:szCs w:val="22"/>
        </w:rPr>
      </w:pPr>
      <w:r w:rsidRPr="00C3164A">
        <w:rPr>
          <w:rFonts w:ascii="Times New Roman" w:hAnsi="Times New Roman"/>
          <w:b/>
          <w:i/>
          <w:sz w:val="22"/>
          <w:szCs w:val="22"/>
        </w:rPr>
        <w:t>Ý kiến của Kiểm toán viên:</w:t>
      </w:r>
    </w:p>
    <w:p w:rsidR="002829E4" w:rsidRPr="00C3164A" w:rsidRDefault="00B63FB1" w:rsidP="002A508C">
      <w:pPr>
        <w:autoSpaceDE w:val="0"/>
        <w:autoSpaceDN w:val="0"/>
        <w:adjustRightInd w:val="0"/>
        <w:spacing w:before="60" w:after="60" w:line="312" w:lineRule="auto"/>
        <w:ind w:right="3"/>
        <w:jc w:val="both"/>
        <w:rPr>
          <w:rFonts w:ascii="Times New Roman" w:hAnsi="Times New Roman"/>
          <w:sz w:val="22"/>
          <w:szCs w:val="22"/>
        </w:rPr>
      </w:pPr>
      <w:r w:rsidRPr="00C3164A">
        <w:rPr>
          <w:rFonts w:ascii="Times New Roman" w:hAnsi="Times New Roman"/>
          <w:sz w:val="22"/>
          <w:szCs w:val="22"/>
        </w:rPr>
        <w:t>Theo ý kiến của chúng tôi</w:t>
      </w:r>
      <w:r w:rsidR="00041A15" w:rsidRPr="00C3164A">
        <w:rPr>
          <w:rFonts w:ascii="Times New Roman" w:hAnsi="Times New Roman"/>
          <w:sz w:val="22"/>
          <w:szCs w:val="22"/>
        </w:rPr>
        <w:t>,</w:t>
      </w:r>
      <w:r w:rsidRPr="00C3164A">
        <w:rPr>
          <w:rFonts w:ascii="Times New Roman" w:hAnsi="Times New Roman"/>
          <w:sz w:val="22"/>
          <w:szCs w:val="22"/>
        </w:rPr>
        <w:t xml:space="preserve"> báo cáo tài chính đã phản ánh trung thực và hợp lý trên các khía cạnh trọng yếu tình hình tài chính của</w:t>
      </w:r>
      <w:r w:rsidR="004A5CEC" w:rsidRPr="00C3164A">
        <w:rPr>
          <w:rFonts w:ascii="Times New Roman" w:hAnsi="Times New Roman"/>
          <w:sz w:val="22"/>
          <w:szCs w:val="22"/>
        </w:rPr>
        <w:t xml:space="preserve"> Công ty Cổ phần Sông Đà 5</w:t>
      </w:r>
      <w:r w:rsidR="00C92246" w:rsidRPr="00C3164A">
        <w:rPr>
          <w:rFonts w:ascii="Times New Roman" w:hAnsi="Times New Roman"/>
          <w:sz w:val="22"/>
          <w:szCs w:val="22"/>
        </w:rPr>
        <w:t xml:space="preserve"> </w:t>
      </w:r>
      <w:r w:rsidR="00A75368" w:rsidRPr="00C3164A">
        <w:rPr>
          <w:rFonts w:ascii="Times New Roman" w:hAnsi="Times New Roman"/>
          <w:sz w:val="22"/>
          <w:szCs w:val="22"/>
        </w:rPr>
        <w:t>tại ngày</w:t>
      </w:r>
      <w:r w:rsidR="00B2077E" w:rsidRPr="00C3164A">
        <w:rPr>
          <w:rFonts w:ascii="Times New Roman" w:hAnsi="Times New Roman"/>
          <w:sz w:val="22"/>
          <w:szCs w:val="22"/>
        </w:rPr>
        <w:t xml:space="preserve"> 31 tháng 12 năm 2012</w:t>
      </w:r>
      <w:r w:rsidR="002829E4" w:rsidRPr="00C3164A">
        <w:rPr>
          <w:rFonts w:ascii="Times New Roman" w:hAnsi="Times New Roman"/>
          <w:sz w:val="22"/>
          <w:szCs w:val="22"/>
        </w:rPr>
        <w:t>,</w:t>
      </w:r>
      <w:r w:rsidRPr="00C3164A">
        <w:rPr>
          <w:rFonts w:ascii="Times New Roman" w:hAnsi="Times New Roman"/>
          <w:sz w:val="22"/>
          <w:szCs w:val="22"/>
        </w:rPr>
        <w:t xml:space="preserve"> cũng như kết quả kinh doanh và các </w:t>
      </w:r>
      <w:r w:rsidR="003B5345" w:rsidRPr="00C3164A">
        <w:rPr>
          <w:rFonts w:ascii="Times New Roman" w:hAnsi="Times New Roman"/>
          <w:sz w:val="22"/>
          <w:szCs w:val="22"/>
        </w:rPr>
        <w:t>luồng lưu chuyển tiền tệ</w:t>
      </w:r>
      <w:r w:rsidR="00C92246" w:rsidRPr="00C3164A">
        <w:rPr>
          <w:rFonts w:ascii="Times New Roman" w:hAnsi="Times New Roman"/>
          <w:sz w:val="22"/>
          <w:szCs w:val="22"/>
        </w:rPr>
        <w:t xml:space="preserve"> </w:t>
      </w:r>
      <w:r w:rsidRPr="00C3164A">
        <w:rPr>
          <w:rFonts w:ascii="Times New Roman" w:hAnsi="Times New Roman"/>
          <w:sz w:val="22"/>
          <w:szCs w:val="22"/>
        </w:rPr>
        <w:t>cho năm tài chính kết thúc cùng ngày</w:t>
      </w:r>
      <w:r w:rsidR="002829E4" w:rsidRPr="00C3164A">
        <w:rPr>
          <w:rFonts w:ascii="Times New Roman" w:hAnsi="Times New Roman"/>
          <w:sz w:val="22"/>
          <w:szCs w:val="22"/>
        </w:rPr>
        <w:t>,</w:t>
      </w:r>
      <w:r w:rsidRPr="00C3164A">
        <w:rPr>
          <w:rFonts w:ascii="Times New Roman" w:hAnsi="Times New Roman"/>
          <w:sz w:val="22"/>
          <w:szCs w:val="22"/>
        </w:rPr>
        <w:t xml:space="preserve"> phù hợp với chuẩn mực và chế độ</w:t>
      </w:r>
      <w:r w:rsidR="008E7030" w:rsidRPr="00C3164A">
        <w:rPr>
          <w:rFonts w:ascii="Times New Roman" w:hAnsi="Times New Roman"/>
          <w:sz w:val="22"/>
          <w:szCs w:val="22"/>
        </w:rPr>
        <w:t xml:space="preserve"> kế toán Việt Nam hiện hành</w:t>
      </w:r>
      <w:r w:rsidRPr="00C3164A">
        <w:rPr>
          <w:rFonts w:ascii="Times New Roman" w:hAnsi="Times New Roman"/>
          <w:sz w:val="22"/>
          <w:szCs w:val="22"/>
        </w:rPr>
        <w:t>.</w:t>
      </w:r>
    </w:p>
    <w:p w:rsidR="009D160B" w:rsidRPr="00C3164A" w:rsidRDefault="009D160B" w:rsidP="002A508C">
      <w:pPr>
        <w:autoSpaceDE w:val="0"/>
        <w:autoSpaceDN w:val="0"/>
        <w:adjustRightInd w:val="0"/>
        <w:spacing w:before="60" w:after="60" w:line="312" w:lineRule="auto"/>
        <w:ind w:right="3"/>
        <w:jc w:val="both"/>
        <w:rPr>
          <w:rFonts w:ascii="Times New Roman" w:hAnsi="Times New Roman"/>
          <w:sz w:val="22"/>
          <w:szCs w:val="22"/>
        </w:rPr>
      </w:pPr>
    </w:p>
    <w:p w:rsidR="009D160B" w:rsidRPr="00C3164A" w:rsidRDefault="009D160B" w:rsidP="002A508C">
      <w:pPr>
        <w:autoSpaceDE w:val="0"/>
        <w:autoSpaceDN w:val="0"/>
        <w:adjustRightInd w:val="0"/>
        <w:spacing w:before="60" w:after="60" w:line="312" w:lineRule="auto"/>
        <w:ind w:right="3"/>
        <w:jc w:val="both"/>
        <w:rPr>
          <w:rFonts w:ascii="Times New Roman" w:hAnsi="Times New Roman"/>
          <w:sz w:val="22"/>
          <w:szCs w:val="22"/>
        </w:rPr>
      </w:pPr>
    </w:p>
    <w:p w:rsidR="009D160B" w:rsidRPr="00C3164A" w:rsidRDefault="009D160B" w:rsidP="002A508C">
      <w:pPr>
        <w:autoSpaceDE w:val="0"/>
        <w:autoSpaceDN w:val="0"/>
        <w:adjustRightInd w:val="0"/>
        <w:spacing w:before="60" w:after="60" w:line="312" w:lineRule="auto"/>
        <w:ind w:right="3"/>
        <w:jc w:val="both"/>
        <w:rPr>
          <w:rFonts w:ascii="Times New Roman" w:hAnsi="Times New Roman"/>
          <w:sz w:val="22"/>
          <w:szCs w:val="22"/>
        </w:rPr>
      </w:pPr>
    </w:p>
    <w:p w:rsidR="009D160B" w:rsidRPr="00C3164A" w:rsidRDefault="009D160B" w:rsidP="002A508C">
      <w:pPr>
        <w:autoSpaceDE w:val="0"/>
        <w:autoSpaceDN w:val="0"/>
        <w:adjustRightInd w:val="0"/>
        <w:spacing w:before="60" w:after="60" w:line="312" w:lineRule="auto"/>
        <w:ind w:right="3"/>
        <w:jc w:val="both"/>
        <w:rPr>
          <w:rFonts w:ascii="Times New Roman" w:hAnsi="Times New Roman"/>
          <w:sz w:val="22"/>
          <w:szCs w:val="22"/>
        </w:rPr>
      </w:pPr>
    </w:p>
    <w:p w:rsidR="009D160B" w:rsidRPr="00C3164A" w:rsidRDefault="009D160B" w:rsidP="002A508C">
      <w:pPr>
        <w:autoSpaceDE w:val="0"/>
        <w:autoSpaceDN w:val="0"/>
        <w:adjustRightInd w:val="0"/>
        <w:spacing w:before="60" w:after="60" w:line="312" w:lineRule="auto"/>
        <w:ind w:right="3"/>
        <w:jc w:val="both"/>
        <w:rPr>
          <w:rFonts w:ascii="Times New Roman" w:hAnsi="Times New Roman"/>
          <w:sz w:val="22"/>
          <w:szCs w:val="22"/>
        </w:rPr>
      </w:pPr>
    </w:p>
    <w:tbl>
      <w:tblPr>
        <w:tblW w:w="9990" w:type="dxa"/>
        <w:tblInd w:w="-132" w:type="dxa"/>
        <w:tblLayout w:type="fixed"/>
        <w:tblLook w:val="0000"/>
      </w:tblPr>
      <w:tblGrid>
        <w:gridCol w:w="5640"/>
        <w:gridCol w:w="4350"/>
      </w:tblGrid>
      <w:tr w:rsidR="002829E4" w:rsidRPr="00C3164A">
        <w:tblPrEx>
          <w:tblCellMar>
            <w:top w:w="0" w:type="dxa"/>
            <w:bottom w:w="0" w:type="dxa"/>
          </w:tblCellMar>
        </w:tblPrEx>
        <w:trPr>
          <w:trHeight w:val="350"/>
        </w:trPr>
        <w:tc>
          <w:tcPr>
            <w:tcW w:w="5640" w:type="dxa"/>
          </w:tcPr>
          <w:p w:rsidR="002829E4" w:rsidRPr="00C3164A" w:rsidRDefault="002829E4" w:rsidP="00016448">
            <w:pPr>
              <w:ind w:right="3"/>
              <w:jc w:val="center"/>
              <w:rPr>
                <w:rFonts w:ascii="Times New Roman" w:hAnsi="Times New Roman"/>
                <w:b/>
                <w:sz w:val="22"/>
                <w:szCs w:val="22"/>
              </w:rPr>
            </w:pPr>
          </w:p>
        </w:tc>
        <w:tc>
          <w:tcPr>
            <w:tcW w:w="4350" w:type="dxa"/>
          </w:tcPr>
          <w:p w:rsidR="002829E4" w:rsidRPr="00C3164A" w:rsidRDefault="002829E4" w:rsidP="00016448">
            <w:pPr>
              <w:ind w:right="3"/>
              <w:jc w:val="right"/>
              <w:rPr>
                <w:rFonts w:ascii="Times New Roman" w:hAnsi="Times New Roman"/>
                <w:sz w:val="22"/>
                <w:szCs w:val="22"/>
              </w:rPr>
            </w:pPr>
          </w:p>
          <w:p w:rsidR="002829E4" w:rsidRPr="00C3164A" w:rsidRDefault="00B63FB1" w:rsidP="00016448">
            <w:pPr>
              <w:ind w:right="3"/>
              <w:jc w:val="right"/>
              <w:rPr>
                <w:rFonts w:ascii="Times New Roman" w:hAnsi="Times New Roman"/>
                <w:b/>
                <w:i/>
                <w:sz w:val="22"/>
                <w:szCs w:val="22"/>
              </w:rPr>
            </w:pPr>
            <w:r w:rsidRPr="00C3164A">
              <w:rPr>
                <w:rFonts w:ascii="Times New Roman" w:hAnsi="Times New Roman"/>
                <w:i/>
                <w:sz w:val="22"/>
                <w:szCs w:val="22"/>
              </w:rPr>
              <w:t>Hà Nội</w:t>
            </w:r>
            <w:r w:rsidR="006C6CB5" w:rsidRPr="00C3164A">
              <w:rPr>
                <w:rFonts w:ascii="Times New Roman" w:hAnsi="Times New Roman"/>
                <w:i/>
                <w:sz w:val="22"/>
                <w:szCs w:val="22"/>
              </w:rPr>
              <w:t>,</w:t>
            </w:r>
            <w:r w:rsidRPr="00C3164A">
              <w:rPr>
                <w:rFonts w:ascii="Times New Roman" w:hAnsi="Times New Roman"/>
                <w:i/>
                <w:sz w:val="22"/>
                <w:szCs w:val="22"/>
              </w:rPr>
              <w:t xml:space="preserve"> ngày </w:t>
            </w:r>
            <w:r w:rsidR="00B9786E" w:rsidRPr="00C3164A">
              <w:rPr>
                <w:rFonts w:ascii="Times New Roman" w:hAnsi="Times New Roman"/>
                <w:i/>
                <w:sz w:val="22"/>
                <w:szCs w:val="22"/>
              </w:rPr>
              <w:t>19</w:t>
            </w:r>
            <w:r w:rsidR="00B2077E" w:rsidRPr="00C3164A">
              <w:rPr>
                <w:rFonts w:ascii="Times New Roman" w:hAnsi="Times New Roman"/>
                <w:i/>
                <w:sz w:val="22"/>
                <w:szCs w:val="22"/>
              </w:rPr>
              <w:t xml:space="preserve">  tháng 03</w:t>
            </w:r>
            <w:r w:rsidR="0074553F" w:rsidRPr="00C3164A">
              <w:rPr>
                <w:rFonts w:ascii="Times New Roman" w:hAnsi="Times New Roman"/>
                <w:i/>
                <w:sz w:val="22"/>
                <w:szCs w:val="22"/>
              </w:rPr>
              <w:t xml:space="preserve"> </w:t>
            </w:r>
            <w:r w:rsidRPr="00C3164A">
              <w:rPr>
                <w:rFonts w:ascii="Times New Roman" w:hAnsi="Times New Roman"/>
                <w:i/>
                <w:sz w:val="22"/>
                <w:szCs w:val="22"/>
              </w:rPr>
              <w:t xml:space="preserve"> năm 20</w:t>
            </w:r>
            <w:r w:rsidR="001458C6" w:rsidRPr="00C3164A">
              <w:rPr>
                <w:rFonts w:ascii="Times New Roman" w:hAnsi="Times New Roman"/>
                <w:i/>
                <w:sz w:val="22"/>
                <w:szCs w:val="22"/>
              </w:rPr>
              <w:t>1</w:t>
            </w:r>
            <w:r w:rsidR="00B2077E" w:rsidRPr="00C3164A">
              <w:rPr>
                <w:rFonts w:ascii="Times New Roman" w:hAnsi="Times New Roman"/>
                <w:i/>
                <w:sz w:val="22"/>
                <w:szCs w:val="22"/>
              </w:rPr>
              <w:t>3</w:t>
            </w:r>
          </w:p>
        </w:tc>
      </w:tr>
      <w:tr w:rsidR="002829E4" w:rsidRPr="00C3164A">
        <w:tblPrEx>
          <w:tblCellMar>
            <w:top w:w="0" w:type="dxa"/>
            <w:bottom w:w="0" w:type="dxa"/>
          </w:tblCellMar>
        </w:tblPrEx>
        <w:tc>
          <w:tcPr>
            <w:tcW w:w="5640" w:type="dxa"/>
          </w:tcPr>
          <w:p w:rsidR="00AD14AF" w:rsidRPr="00C3164A" w:rsidRDefault="00AD14AF" w:rsidP="00016448">
            <w:pPr>
              <w:ind w:right="3"/>
              <w:jc w:val="center"/>
              <w:rPr>
                <w:rFonts w:ascii="Times New Roman" w:hAnsi="Times New Roman"/>
                <w:b/>
                <w:sz w:val="22"/>
                <w:szCs w:val="22"/>
                <w:lang w:val="en-US"/>
              </w:rPr>
            </w:pPr>
            <w:r w:rsidRPr="00C3164A">
              <w:rPr>
                <w:rFonts w:ascii="Times New Roman" w:hAnsi="Times New Roman"/>
                <w:b/>
                <w:sz w:val="22"/>
                <w:szCs w:val="22"/>
                <w:lang w:val="en-US"/>
              </w:rPr>
              <w:t xml:space="preserve">CÔNG TY TNHH KIỂM TOÁN VÀ TƯ VẤN </w:t>
            </w:r>
          </w:p>
          <w:p w:rsidR="002829E4" w:rsidRPr="00C3164A" w:rsidRDefault="00AD14AF" w:rsidP="00016448">
            <w:pPr>
              <w:ind w:right="3"/>
              <w:jc w:val="center"/>
              <w:rPr>
                <w:rFonts w:ascii="Times New Roman" w:hAnsi="Times New Roman"/>
                <w:sz w:val="22"/>
                <w:szCs w:val="22"/>
              </w:rPr>
            </w:pPr>
            <w:r w:rsidRPr="00C3164A">
              <w:rPr>
                <w:rFonts w:ascii="Times New Roman" w:hAnsi="Times New Roman"/>
                <w:b/>
                <w:sz w:val="22"/>
                <w:szCs w:val="22"/>
                <w:lang w:val="en-US"/>
              </w:rPr>
              <w:t>THĂNG LONG</w:t>
            </w:r>
            <w:r w:rsidR="005963A8" w:rsidRPr="00C3164A">
              <w:rPr>
                <w:rFonts w:ascii="Times New Roman" w:hAnsi="Times New Roman"/>
                <w:b/>
                <w:sz w:val="22"/>
                <w:szCs w:val="22"/>
                <w:lang w:val="en-US"/>
              </w:rPr>
              <w:t xml:space="preserve"> – T.D.K</w:t>
            </w:r>
          </w:p>
        </w:tc>
        <w:tc>
          <w:tcPr>
            <w:tcW w:w="4350" w:type="dxa"/>
          </w:tcPr>
          <w:p w:rsidR="002829E4" w:rsidRPr="00C3164A" w:rsidRDefault="002829E4" w:rsidP="00016448">
            <w:pPr>
              <w:ind w:right="3"/>
              <w:jc w:val="center"/>
              <w:rPr>
                <w:rFonts w:ascii="Times New Roman" w:hAnsi="Times New Roman"/>
                <w:b/>
                <w:sz w:val="22"/>
                <w:szCs w:val="22"/>
              </w:rPr>
            </w:pPr>
          </w:p>
        </w:tc>
      </w:tr>
      <w:tr w:rsidR="002829E4" w:rsidRPr="00C3164A">
        <w:tblPrEx>
          <w:tblCellMar>
            <w:top w:w="0" w:type="dxa"/>
            <w:bottom w:w="0" w:type="dxa"/>
          </w:tblCellMar>
        </w:tblPrEx>
        <w:tc>
          <w:tcPr>
            <w:tcW w:w="5640" w:type="dxa"/>
          </w:tcPr>
          <w:p w:rsidR="002829E4" w:rsidRPr="00C3164A" w:rsidRDefault="00B2330E" w:rsidP="00016448">
            <w:pPr>
              <w:ind w:right="3"/>
              <w:jc w:val="center"/>
              <w:rPr>
                <w:rFonts w:ascii="Times New Roman" w:hAnsi="Times New Roman"/>
                <w:b/>
                <w:sz w:val="22"/>
                <w:szCs w:val="22"/>
              </w:rPr>
            </w:pPr>
            <w:r w:rsidRPr="00C3164A">
              <w:rPr>
                <w:rFonts w:ascii="Times New Roman" w:hAnsi="Times New Roman"/>
                <w:b/>
                <w:sz w:val="22"/>
                <w:szCs w:val="22"/>
              </w:rPr>
              <w:t>Tổng Giám đốc</w:t>
            </w:r>
          </w:p>
        </w:tc>
        <w:tc>
          <w:tcPr>
            <w:tcW w:w="4350" w:type="dxa"/>
          </w:tcPr>
          <w:p w:rsidR="002829E4" w:rsidRPr="00C3164A" w:rsidRDefault="00B63FB1" w:rsidP="00016448">
            <w:pPr>
              <w:ind w:right="3"/>
              <w:jc w:val="center"/>
              <w:rPr>
                <w:rFonts w:ascii="Times New Roman" w:hAnsi="Times New Roman"/>
                <w:b/>
                <w:sz w:val="22"/>
                <w:szCs w:val="22"/>
              </w:rPr>
            </w:pPr>
            <w:r w:rsidRPr="00C3164A">
              <w:rPr>
                <w:rFonts w:ascii="Times New Roman" w:hAnsi="Times New Roman"/>
                <w:b/>
                <w:sz w:val="22"/>
                <w:szCs w:val="22"/>
              </w:rPr>
              <w:t xml:space="preserve">Kiểm toán viên </w:t>
            </w:r>
          </w:p>
        </w:tc>
      </w:tr>
      <w:tr w:rsidR="002829E4" w:rsidRPr="00C3164A">
        <w:tblPrEx>
          <w:tblCellMar>
            <w:top w:w="0" w:type="dxa"/>
            <w:bottom w:w="0" w:type="dxa"/>
          </w:tblCellMar>
        </w:tblPrEx>
        <w:tc>
          <w:tcPr>
            <w:tcW w:w="5640" w:type="dxa"/>
          </w:tcPr>
          <w:p w:rsidR="002829E4" w:rsidRPr="00C3164A" w:rsidRDefault="002829E4" w:rsidP="00016448">
            <w:pPr>
              <w:ind w:right="3"/>
              <w:jc w:val="center"/>
              <w:rPr>
                <w:rFonts w:ascii="Times New Roman" w:hAnsi="Times New Roman"/>
                <w:b/>
                <w:sz w:val="22"/>
                <w:szCs w:val="22"/>
              </w:rPr>
            </w:pPr>
          </w:p>
          <w:p w:rsidR="002829E4" w:rsidRPr="00C3164A" w:rsidRDefault="002829E4" w:rsidP="00016448">
            <w:pPr>
              <w:ind w:right="3"/>
              <w:jc w:val="center"/>
              <w:rPr>
                <w:rFonts w:ascii="Times New Roman" w:hAnsi="Times New Roman"/>
                <w:b/>
                <w:sz w:val="22"/>
                <w:szCs w:val="22"/>
              </w:rPr>
            </w:pPr>
          </w:p>
          <w:p w:rsidR="002829E4" w:rsidRPr="00C3164A" w:rsidRDefault="002829E4" w:rsidP="00016448">
            <w:pPr>
              <w:ind w:right="3"/>
              <w:jc w:val="center"/>
              <w:rPr>
                <w:rFonts w:ascii="Times New Roman" w:hAnsi="Times New Roman"/>
                <w:b/>
                <w:sz w:val="22"/>
                <w:szCs w:val="22"/>
              </w:rPr>
            </w:pPr>
          </w:p>
          <w:p w:rsidR="002829E4" w:rsidRPr="00C3164A" w:rsidRDefault="002829E4" w:rsidP="00016448">
            <w:pPr>
              <w:ind w:right="3"/>
              <w:jc w:val="center"/>
              <w:rPr>
                <w:rFonts w:ascii="Times New Roman" w:hAnsi="Times New Roman"/>
                <w:b/>
                <w:sz w:val="22"/>
                <w:szCs w:val="22"/>
              </w:rPr>
            </w:pPr>
          </w:p>
          <w:p w:rsidR="002829E4" w:rsidRPr="00C3164A" w:rsidRDefault="002829E4" w:rsidP="00016448">
            <w:pPr>
              <w:ind w:right="3"/>
              <w:jc w:val="center"/>
              <w:rPr>
                <w:rFonts w:ascii="Times New Roman" w:hAnsi="Times New Roman"/>
                <w:b/>
                <w:sz w:val="22"/>
                <w:szCs w:val="22"/>
              </w:rPr>
            </w:pPr>
          </w:p>
          <w:p w:rsidR="002829E4" w:rsidRPr="00C3164A" w:rsidRDefault="002829E4" w:rsidP="00016448">
            <w:pPr>
              <w:ind w:right="3"/>
              <w:rPr>
                <w:rFonts w:ascii="Times New Roman" w:hAnsi="Times New Roman"/>
                <w:b/>
                <w:sz w:val="22"/>
                <w:szCs w:val="22"/>
              </w:rPr>
            </w:pPr>
          </w:p>
        </w:tc>
        <w:tc>
          <w:tcPr>
            <w:tcW w:w="4350" w:type="dxa"/>
          </w:tcPr>
          <w:p w:rsidR="002829E4" w:rsidRPr="00C3164A" w:rsidRDefault="002829E4" w:rsidP="00016448">
            <w:pPr>
              <w:ind w:right="3"/>
              <w:jc w:val="center"/>
              <w:rPr>
                <w:rFonts w:ascii="Times New Roman" w:hAnsi="Times New Roman"/>
                <w:b/>
                <w:sz w:val="22"/>
                <w:szCs w:val="22"/>
              </w:rPr>
            </w:pPr>
          </w:p>
        </w:tc>
      </w:tr>
      <w:tr w:rsidR="002829E4" w:rsidRPr="00C3164A">
        <w:tblPrEx>
          <w:tblCellMar>
            <w:top w:w="0" w:type="dxa"/>
            <w:bottom w:w="0" w:type="dxa"/>
          </w:tblCellMar>
        </w:tblPrEx>
        <w:tc>
          <w:tcPr>
            <w:tcW w:w="5640" w:type="dxa"/>
          </w:tcPr>
          <w:p w:rsidR="002829E4" w:rsidRPr="00C3164A" w:rsidRDefault="00BD1664" w:rsidP="00016448">
            <w:pPr>
              <w:spacing w:line="320" w:lineRule="exact"/>
              <w:ind w:right="3"/>
              <w:jc w:val="center"/>
              <w:rPr>
                <w:rFonts w:ascii="Times New Roman" w:hAnsi="Times New Roman"/>
                <w:b/>
                <w:sz w:val="22"/>
                <w:szCs w:val="22"/>
              </w:rPr>
            </w:pPr>
            <w:r w:rsidRPr="00C3164A">
              <w:rPr>
                <w:rFonts w:ascii="Times New Roman" w:hAnsi="Times New Roman"/>
                <w:b/>
                <w:sz w:val="22"/>
                <w:szCs w:val="22"/>
              </w:rPr>
              <w:t>TỪ QUỲNH HẠNH</w:t>
            </w:r>
          </w:p>
        </w:tc>
        <w:tc>
          <w:tcPr>
            <w:tcW w:w="4350" w:type="dxa"/>
          </w:tcPr>
          <w:p w:rsidR="002829E4" w:rsidRPr="00C3164A" w:rsidRDefault="00B2077E" w:rsidP="00016448">
            <w:pPr>
              <w:spacing w:line="320" w:lineRule="exact"/>
              <w:ind w:right="3"/>
              <w:jc w:val="center"/>
              <w:rPr>
                <w:rFonts w:ascii="Times New Roman" w:hAnsi="Times New Roman"/>
                <w:b/>
                <w:sz w:val="22"/>
                <w:szCs w:val="22"/>
              </w:rPr>
            </w:pPr>
            <w:r w:rsidRPr="00C3164A">
              <w:rPr>
                <w:rFonts w:ascii="Times New Roman" w:hAnsi="Times New Roman"/>
                <w:b/>
                <w:sz w:val="22"/>
                <w:szCs w:val="22"/>
              </w:rPr>
              <w:t>NGUYỄN TIẾN THÀNH</w:t>
            </w:r>
          </w:p>
        </w:tc>
      </w:tr>
      <w:tr w:rsidR="002829E4" w:rsidRPr="00C3164A">
        <w:tblPrEx>
          <w:tblCellMar>
            <w:top w:w="0" w:type="dxa"/>
            <w:bottom w:w="0" w:type="dxa"/>
          </w:tblCellMar>
        </w:tblPrEx>
        <w:tc>
          <w:tcPr>
            <w:tcW w:w="5640" w:type="dxa"/>
          </w:tcPr>
          <w:p w:rsidR="002829E4" w:rsidRPr="00C3164A" w:rsidRDefault="00B63FB1" w:rsidP="00016448">
            <w:pPr>
              <w:spacing w:line="320" w:lineRule="exact"/>
              <w:ind w:right="3"/>
              <w:jc w:val="center"/>
              <w:rPr>
                <w:rFonts w:ascii="Times New Roman" w:hAnsi="Times New Roman"/>
                <w:i/>
                <w:sz w:val="22"/>
                <w:szCs w:val="22"/>
              </w:rPr>
            </w:pPr>
            <w:r w:rsidRPr="00C3164A">
              <w:rPr>
                <w:rFonts w:ascii="Times New Roman" w:hAnsi="Times New Roman"/>
                <w:i/>
                <w:sz w:val="22"/>
                <w:szCs w:val="22"/>
              </w:rPr>
              <w:t>Chứng chỉ kiểm toán viên số 0313</w:t>
            </w:r>
            <w:r w:rsidR="002829E4" w:rsidRPr="00C3164A">
              <w:rPr>
                <w:rFonts w:ascii="Times New Roman" w:hAnsi="Times New Roman"/>
                <w:i/>
                <w:sz w:val="22"/>
                <w:szCs w:val="22"/>
              </w:rPr>
              <w:t>/KTV</w:t>
            </w:r>
          </w:p>
        </w:tc>
        <w:tc>
          <w:tcPr>
            <w:tcW w:w="4350" w:type="dxa"/>
          </w:tcPr>
          <w:p w:rsidR="002829E4" w:rsidRPr="00C3164A" w:rsidRDefault="00B2077E" w:rsidP="00016448">
            <w:pPr>
              <w:spacing w:line="320" w:lineRule="exact"/>
              <w:ind w:right="3"/>
              <w:jc w:val="center"/>
              <w:rPr>
                <w:rFonts w:ascii="Times New Roman" w:hAnsi="Times New Roman"/>
                <w:i/>
                <w:sz w:val="22"/>
                <w:szCs w:val="22"/>
              </w:rPr>
            </w:pPr>
            <w:r w:rsidRPr="00C3164A">
              <w:rPr>
                <w:rFonts w:ascii="Times New Roman" w:hAnsi="Times New Roman"/>
                <w:i/>
                <w:sz w:val="22"/>
                <w:szCs w:val="22"/>
              </w:rPr>
              <w:t>Chứng chỉ kiểm toán viên số 1706</w:t>
            </w:r>
            <w:r w:rsidR="002829E4" w:rsidRPr="00C3164A">
              <w:rPr>
                <w:rFonts w:ascii="Times New Roman" w:hAnsi="Times New Roman"/>
                <w:i/>
                <w:sz w:val="22"/>
                <w:szCs w:val="22"/>
              </w:rPr>
              <w:t>/KTV</w:t>
            </w:r>
          </w:p>
        </w:tc>
      </w:tr>
    </w:tbl>
    <w:p w:rsidR="0092747F" w:rsidRPr="00C3164A" w:rsidRDefault="0092747F" w:rsidP="00AC2E9B">
      <w:pPr>
        <w:rPr>
          <w:rFonts w:ascii="Times New Roman" w:hAnsi="Times New Roman"/>
          <w:sz w:val="22"/>
          <w:szCs w:val="22"/>
        </w:rPr>
        <w:sectPr w:rsidR="0092747F" w:rsidRPr="00C3164A" w:rsidSect="00C02423">
          <w:headerReference w:type="default" r:id="rId11"/>
          <w:pgSz w:w="11907" w:h="16840" w:code="9"/>
          <w:pgMar w:top="1411" w:right="1008" w:bottom="1138" w:left="1296" w:header="720" w:footer="576" w:gutter="0"/>
          <w:cols w:space="720"/>
          <w:docGrid w:linePitch="326"/>
        </w:sectPr>
      </w:pPr>
    </w:p>
    <w:p w:rsidR="00320901" w:rsidRPr="00C3164A" w:rsidRDefault="00C92637" w:rsidP="00C92637">
      <w:pPr>
        <w:jc w:val="center"/>
        <w:rPr>
          <w:rFonts w:ascii="Times New Roman" w:hAnsi="Times New Roman"/>
          <w:b/>
          <w:sz w:val="36"/>
          <w:szCs w:val="36"/>
        </w:rPr>
      </w:pPr>
      <w:r w:rsidRPr="00C3164A">
        <w:rPr>
          <w:rFonts w:ascii="Times New Roman" w:hAnsi="Times New Roman"/>
          <w:b/>
          <w:sz w:val="36"/>
          <w:szCs w:val="36"/>
        </w:rPr>
        <w:lastRenderedPageBreak/>
        <w:t>BẢNG CÂN ĐỐI KẾ TOÁN</w:t>
      </w:r>
    </w:p>
    <w:p w:rsidR="00C92637" w:rsidRPr="00C3164A" w:rsidRDefault="00B2077E" w:rsidP="00C92637">
      <w:pPr>
        <w:jc w:val="center"/>
        <w:rPr>
          <w:rFonts w:ascii="Times New Roman" w:hAnsi="Times New Roman"/>
          <w:b/>
          <w:sz w:val="22"/>
          <w:szCs w:val="22"/>
        </w:rPr>
      </w:pPr>
      <w:r w:rsidRPr="00C3164A">
        <w:rPr>
          <w:rFonts w:ascii="Times New Roman" w:hAnsi="Times New Roman"/>
          <w:b/>
          <w:sz w:val="22"/>
          <w:szCs w:val="22"/>
        </w:rPr>
        <w:t>Tại ngày 31 tháng 12 năm 2012</w:t>
      </w:r>
    </w:p>
    <w:p w:rsidR="00090EBB" w:rsidRPr="00C3164A" w:rsidRDefault="0058670B" w:rsidP="00AC2E9B">
      <w:pPr>
        <w:rPr>
          <w:rFonts w:ascii="Times New Roman" w:hAnsi="Times New Roman"/>
          <w:sz w:val="22"/>
          <w:szCs w:val="22"/>
        </w:rPr>
      </w:pPr>
      <w:r w:rsidRPr="00C3164A">
        <w:rPr>
          <w:rFonts w:ascii="Times New Roman" w:hAnsi="Times New Roman"/>
          <w:sz w:val="22"/>
          <w:szCs w:val="22"/>
        </w:rPr>
        <w:t xml:space="preserve">                                                                                                                                                 Đơn vị tính: VND</w:t>
      </w:r>
    </w:p>
    <w:tbl>
      <w:tblPr>
        <w:tblW w:w="10110" w:type="dxa"/>
        <w:tblInd w:w="78" w:type="dxa"/>
        <w:tblLayout w:type="fixed"/>
        <w:tblLook w:val="0000"/>
      </w:tblPr>
      <w:tblGrid>
        <w:gridCol w:w="511"/>
        <w:gridCol w:w="4109"/>
        <w:gridCol w:w="630"/>
        <w:gridCol w:w="900"/>
        <w:gridCol w:w="2070"/>
        <w:gridCol w:w="1890"/>
      </w:tblGrid>
      <w:tr w:rsidR="00EF37F5" w:rsidRPr="00C3164A" w:rsidTr="00EF37F5">
        <w:tblPrEx>
          <w:tblCellMar>
            <w:top w:w="0" w:type="dxa"/>
            <w:bottom w:w="0" w:type="dxa"/>
          </w:tblCellMar>
        </w:tblPrEx>
        <w:trPr>
          <w:trHeight w:val="571"/>
        </w:trPr>
        <w:tc>
          <w:tcPr>
            <w:tcW w:w="511" w:type="dxa"/>
            <w:tcBorders>
              <w:top w:val="single" w:sz="6" w:space="0" w:color="auto"/>
              <w:left w:val="single" w:sz="6" w:space="0" w:color="auto"/>
              <w:bottom w:val="single" w:sz="6" w:space="0" w:color="auto"/>
              <w:right w:val="single" w:sz="6" w:space="0" w:color="auto"/>
            </w:tcBorders>
            <w:vAlign w:val="center"/>
          </w:tcPr>
          <w:p w:rsidR="00EF37F5" w:rsidRPr="00C3164A" w:rsidRDefault="00EF37F5" w:rsidP="00EF37F5">
            <w:pPr>
              <w:autoSpaceDE w:val="0"/>
              <w:autoSpaceDN w:val="0"/>
              <w:adjustRightInd w:val="0"/>
              <w:jc w:val="center"/>
              <w:rPr>
                <w:rFonts w:ascii="Times New Roman" w:hAnsi="Times New Roman"/>
                <w:b/>
                <w:bCs/>
                <w:sz w:val="22"/>
                <w:szCs w:val="22"/>
                <w:lang w:val="en-US"/>
              </w:rPr>
            </w:pPr>
          </w:p>
        </w:tc>
        <w:tc>
          <w:tcPr>
            <w:tcW w:w="4109" w:type="dxa"/>
            <w:tcBorders>
              <w:top w:val="single" w:sz="6" w:space="0" w:color="auto"/>
              <w:left w:val="single" w:sz="6" w:space="0" w:color="auto"/>
              <w:bottom w:val="single" w:sz="6" w:space="0" w:color="auto"/>
              <w:right w:val="single" w:sz="6" w:space="0" w:color="auto"/>
            </w:tcBorders>
            <w:vAlign w:val="center"/>
          </w:tcPr>
          <w:p w:rsidR="00EF37F5" w:rsidRPr="00C3164A" w:rsidRDefault="00EF37F5" w:rsidP="00EF37F5">
            <w:pPr>
              <w:autoSpaceDE w:val="0"/>
              <w:autoSpaceDN w:val="0"/>
              <w:adjustRightInd w:val="0"/>
              <w:jc w:val="center"/>
              <w:rPr>
                <w:rFonts w:ascii="Times New Roman" w:hAnsi="Times New Roman"/>
                <w:b/>
                <w:bCs/>
                <w:sz w:val="22"/>
                <w:szCs w:val="22"/>
                <w:lang w:val="en-US"/>
              </w:rPr>
            </w:pPr>
            <w:r w:rsidRPr="00C3164A">
              <w:rPr>
                <w:rFonts w:ascii="Times New Roman" w:hAnsi="Times New Roman"/>
                <w:b/>
                <w:bCs/>
                <w:sz w:val="22"/>
                <w:szCs w:val="22"/>
                <w:lang w:val="en-US"/>
              </w:rPr>
              <w:t>Tài sản</w:t>
            </w:r>
          </w:p>
        </w:tc>
        <w:tc>
          <w:tcPr>
            <w:tcW w:w="630" w:type="dxa"/>
            <w:tcBorders>
              <w:top w:val="single" w:sz="6" w:space="0" w:color="auto"/>
              <w:left w:val="single" w:sz="6" w:space="0" w:color="auto"/>
              <w:bottom w:val="single" w:sz="6" w:space="0" w:color="auto"/>
              <w:right w:val="single" w:sz="6" w:space="0" w:color="auto"/>
            </w:tcBorders>
            <w:vAlign w:val="center"/>
          </w:tcPr>
          <w:p w:rsidR="00EF37F5" w:rsidRPr="00C3164A" w:rsidRDefault="00EF37F5" w:rsidP="00EF37F5">
            <w:pPr>
              <w:autoSpaceDE w:val="0"/>
              <w:autoSpaceDN w:val="0"/>
              <w:adjustRightInd w:val="0"/>
              <w:jc w:val="center"/>
              <w:rPr>
                <w:rFonts w:ascii="Times New Roman" w:hAnsi="Times New Roman"/>
                <w:b/>
                <w:bCs/>
                <w:sz w:val="22"/>
                <w:szCs w:val="22"/>
                <w:lang w:val="en-US"/>
              </w:rPr>
            </w:pPr>
            <w:r w:rsidRPr="00C3164A">
              <w:rPr>
                <w:rFonts w:ascii="Times New Roman" w:hAnsi="Times New Roman"/>
                <w:b/>
                <w:bCs/>
                <w:sz w:val="22"/>
                <w:szCs w:val="22"/>
                <w:lang w:val="en-US"/>
              </w:rPr>
              <w:t>Mã</w:t>
            </w:r>
          </w:p>
          <w:p w:rsidR="00EF37F5" w:rsidRPr="00C3164A" w:rsidRDefault="00EF37F5" w:rsidP="00EF37F5">
            <w:pPr>
              <w:autoSpaceDE w:val="0"/>
              <w:autoSpaceDN w:val="0"/>
              <w:adjustRightInd w:val="0"/>
              <w:jc w:val="center"/>
              <w:rPr>
                <w:rFonts w:ascii="Times New Roman" w:hAnsi="Times New Roman"/>
                <w:b/>
                <w:bCs/>
                <w:sz w:val="22"/>
                <w:szCs w:val="22"/>
                <w:lang w:val="en-US"/>
              </w:rPr>
            </w:pPr>
            <w:r w:rsidRPr="00C3164A">
              <w:rPr>
                <w:rFonts w:ascii="Times New Roman" w:hAnsi="Times New Roman"/>
                <w:b/>
                <w:bCs/>
                <w:sz w:val="22"/>
                <w:szCs w:val="22"/>
                <w:lang w:val="en-US"/>
              </w:rPr>
              <w:t>số</w:t>
            </w:r>
          </w:p>
        </w:tc>
        <w:tc>
          <w:tcPr>
            <w:tcW w:w="900" w:type="dxa"/>
            <w:tcBorders>
              <w:top w:val="single" w:sz="6" w:space="0" w:color="auto"/>
              <w:left w:val="single" w:sz="6" w:space="0" w:color="auto"/>
              <w:bottom w:val="single" w:sz="6" w:space="0" w:color="auto"/>
              <w:right w:val="single" w:sz="6" w:space="0" w:color="auto"/>
            </w:tcBorders>
            <w:vAlign w:val="center"/>
          </w:tcPr>
          <w:p w:rsidR="00EF37F5" w:rsidRPr="00C3164A" w:rsidRDefault="00EF37F5" w:rsidP="00EF37F5">
            <w:pPr>
              <w:autoSpaceDE w:val="0"/>
              <w:autoSpaceDN w:val="0"/>
              <w:adjustRightInd w:val="0"/>
              <w:jc w:val="center"/>
              <w:rPr>
                <w:rFonts w:ascii="Times New Roman" w:hAnsi="Times New Roman"/>
                <w:b/>
                <w:bCs/>
                <w:sz w:val="22"/>
                <w:szCs w:val="22"/>
                <w:lang w:val="en-US"/>
              </w:rPr>
            </w:pPr>
            <w:r w:rsidRPr="00C3164A">
              <w:rPr>
                <w:rFonts w:ascii="Times New Roman" w:hAnsi="Times New Roman"/>
                <w:b/>
                <w:bCs/>
                <w:sz w:val="22"/>
                <w:szCs w:val="22"/>
                <w:lang w:val="en-US"/>
              </w:rPr>
              <w:t>Thuyết</w:t>
            </w:r>
          </w:p>
          <w:p w:rsidR="00EF37F5" w:rsidRPr="00C3164A" w:rsidRDefault="00EF37F5" w:rsidP="00EF37F5">
            <w:pPr>
              <w:autoSpaceDE w:val="0"/>
              <w:autoSpaceDN w:val="0"/>
              <w:adjustRightInd w:val="0"/>
              <w:jc w:val="center"/>
              <w:rPr>
                <w:rFonts w:ascii="Times New Roman" w:hAnsi="Times New Roman"/>
                <w:b/>
                <w:bCs/>
                <w:sz w:val="22"/>
                <w:szCs w:val="22"/>
                <w:lang w:val="en-US"/>
              </w:rPr>
            </w:pPr>
            <w:r w:rsidRPr="00C3164A">
              <w:rPr>
                <w:rFonts w:ascii="Times New Roman" w:hAnsi="Times New Roman"/>
                <w:b/>
                <w:bCs/>
                <w:sz w:val="22"/>
                <w:szCs w:val="22"/>
                <w:lang w:val="en-US"/>
              </w:rPr>
              <w:t>minh</w:t>
            </w:r>
          </w:p>
        </w:tc>
        <w:tc>
          <w:tcPr>
            <w:tcW w:w="2070" w:type="dxa"/>
            <w:tcBorders>
              <w:top w:val="single" w:sz="6" w:space="0" w:color="auto"/>
              <w:left w:val="single" w:sz="6" w:space="0" w:color="auto"/>
              <w:bottom w:val="single" w:sz="6" w:space="0" w:color="auto"/>
              <w:right w:val="single" w:sz="6" w:space="0" w:color="auto"/>
            </w:tcBorders>
            <w:vAlign w:val="center"/>
          </w:tcPr>
          <w:p w:rsidR="00EF37F5" w:rsidRPr="00C3164A" w:rsidRDefault="00EF37F5" w:rsidP="00EF37F5">
            <w:pPr>
              <w:autoSpaceDE w:val="0"/>
              <w:autoSpaceDN w:val="0"/>
              <w:adjustRightInd w:val="0"/>
              <w:jc w:val="center"/>
              <w:rPr>
                <w:rFonts w:ascii="Times New Roman" w:hAnsi="Times New Roman"/>
                <w:b/>
                <w:bCs/>
                <w:sz w:val="22"/>
                <w:szCs w:val="22"/>
                <w:lang w:val="en-US"/>
              </w:rPr>
            </w:pPr>
            <w:r w:rsidRPr="00C3164A">
              <w:rPr>
                <w:rFonts w:ascii="Times New Roman" w:hAnsi="Times New Roman"/>
                <w:b/>
                <w:bCs/>
                <w:sz w:val="22"/>
                <w:szCs w:val="22"/>
                <w:lang w:val="en-US"/>
              </w:rPr>
              <w:t>Số cuối năm</w:t>
            </w:r>
          </w:p>
        </w:tc>
        <w:tc>
          <w:tcPr>
            <w:tcW w:w="1890" w:type="dxa"/>
            <w:tcBorders>
              <w:top w:val="single" w:sz="6" w:space="0" w:color="auto"/>
              <w:left w:val="single" w:sz="6" w:space="0" w:color="auto"/>
              <w:bottom w:val="single" w:sz="6" w:space="0" w:color="auto"/>
              <w:right w:val="single" w:sz="6" w:space="0" w:color="auto"/>
            </w:tcBorders>
            <w:vAlign w:val="center"/>
          </w:tcPr>
          <w:p w:rsidR="00EF37F5" w:rsidRPr="00C3164A" w:rsidRDefault="00EF37F5" w:rsidP="00EF37F5">
            <w:pPr>
              <w:autoSpaceDE w:val="0"/>
              <w:autoSpaceDN w:val="0"/>
              <w:adjustRightInd w:val="0"/>
              <w:jc w:val="center"/>
              <w:rPr>
                <w:rFonts w:ascii="Times New Roman" w:hAnsi="Times New Roman"/>
                <w:b/>
                <w:bCs/>
                <w:sz w:val="22"/>
                <w:szCs w:val="22"/>
                <w:lang w:val="en-US"/>
              </w:rPr>
            </w:pPr>
            <w:r w:rsidRPr="00C3164A">
              <w:rPr>
                <w:rFonts w:ascii="Times New Roman" w:hAnsi="Times New Roman"/>
                <w:b/>
                <w:bCs/>
                <w:sz w:val="22"/>
                <w:szCs w:val="22"/>
                <w:lang w:val="en-US"/>
              </w:rPr>
              <w:t>Số đầu năm</w:t>
            </w:r>
          </w:p>
        </w:tc>
      </w:tr>
      <w:tr w:rsidR="00EF37F5" w:rsidRPr="00C3164A" w:rsidTr="00EF37F5">
        <w:tblPrEx>
          <w:tblCellMar>
            <w:top w:w="0" w:type="dxa"/>
            <w:bottom w:w="0" w:type="dxa"/>
          </w:tblCellMar>
        </w:tblPrEx>
        <w:trPr>
          <w:trHeight w:val="300"/>
        </w:trPr>
        <w:tc>
          <w:tcPr>
            <w:tcW w:w="511" w:type="dxa"/>
            <w:tcBorders>
              <w:top w:val="single" w:sz="6" w:space="0" w:color="auto"/>
              <w:left w:val="single" w:sz="6" w:space="0" w:color="auto"/>
              <w:bottom w:val="single" w:sz="6" w:space="0" w:color="auto"/>
              <w:right w:val="single" w:sz="6" w:space="0" w:color="auto"/>
            </w:tcBorders>
            <w:vAlign w:val="center"/>
          </w:tcPr>
          <w:p w:rsidR="00EF37F5" w:rsidRPr="00C3164A" w:rsidRDefault="00EF37F5" w:rsidP="00EF37F5">
            <w:pPr>
              <w:autoSpaceDE w:val="0"/>
              <w:autoSpaceDN w:val="0"/>
              <w:adjustRightInd w:val="0"/>
              <w:jc w:val="center"/>
              <w:rPr>
                <w:rFonts w:ascii="Times New Roman" w:hAnsi="Times New Roman"/>
                <w:sz w:val="22"/>
                <w:szCs w:val="22"/>
                <w:lang w:val="en-US"/>
              </w:rPr>
            </w:pPr>
          </w:p>
        </w:tc>
        <w:tc>
          <w:tcPr>
            <w:tcW w:w="4109" w:type="dxa"/>
            <w:tcBorders>
              <w:top w:val="single" w:sz="6" w:space="0" w:color="auto"/>
              <w:left w:val="single" w:sz="6" w:space="0" w:color="auto"/>
              <w:bottom w:val="single" w:sz="6" w:space="0" w:color="auto"/>
              <w:right w:val="single" w:sz="6" w:space="0" w:color="auto"/>
            </w:tcBorders>
            <w:vAlign w:val="center"/>
          </w:tcPr>
          <w:p w:rsidR="00EF37F5" w:rsidRPr="00C3164A" w:rsidRDefault="00EF37F5"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1</w:t>
            </w:r>
          </w:p>
        </w:tc>
        <w:tc>
          <w:tcPr>
            <w:tcW w:w="630" w:type="dxa"/>
            <w:tcBorders>
              <w:top w:val="single" w:sz="6" w:space="0" w:color="auto"/>
              <w:left w:val="single" w:sz="6" w:space="0" w:color="auto"/>
              <w:bottom w:val="single" w:sz="6" w:space="0" w:color="auto"/>
              <w:right w:val="single" w:sz="6" w:space="0" w:color="auto"/>
            </w:tcBorders>
            <w:vAlign w:val="center"/>
          </w:tcPr>
          <w:p w:rsidR="00EF37F5" w:rsidRPr="00C3164A" w:rsidRDefault="00EF37F5"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2</w:t>
            </w:r>
          </w:p>
        </w:tc>
        <w:tc>
          <w:tcPr>
            <w:tcW w:w="900" w:type="dxa"/>
            <w:tcBorders>
              <w:top w:val="single" w:sz="6" w:space="0" w:color="auto"/>
              <w:left w:val="single" w:sz="6" w:space="0" w:color="auto"/>
              <w:bottom w:val="single" w:sz="6" w:space="0" w:color="auto"/>
              <w:right w:val="single" w:sz="6" w:space="0" w:color="auto"/>
            </w:tcBorders>
            <w:vAlign w:val="center"/>
          </w:tcPr>
          <w:p w:rsidR="00EF37F5" w:rsidRPr="00C3164A" w:rsidRDefault="00EF37F5"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3</w:t>
            </w:r>
          </w:p>
        </w:tc>
        <w:tc>
          <w:tcPr>
            <w:tcW w:w="2070" w:type="dxa"/>
            <w:tcBorders>
              <w:top w:val="single" w:sz="6" w:space="0" w:color="auto"/>
              <w:left w:val="single" w:sz="6" w:space="0" w:color="auto"/>
              <w:bottom w:val="single" w:sz="6" w:space="0" w:color="auto"/>
              <w:right w:val="single" w:sz="6" w:space="0" w:color="auto"/>
            </w:tcBorders>
            <w:vAlign w:val="center"/>
          </w:tcPr>
          <w:p w:rsidR="00EF37F5" w:rsidRPr="00C3164A" w:rsidRDefault="00EF37F5"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4</w:t>
            </w:r>
          </w:p>
        </w:tc>
        <w:tc>
          <w:tcPr>
            <w:tcW w:w="1890" w:type="dxa"/>
            <w:tcBorders>
              <w:top w:val="single" w:sz="6" w:space="0" w:color="auto"/>
              <w:left w:val="single" w:sz="6" w:space="0" w:color="auto"/>
              <w:bottom w:val="single" w:sz="6" w:space="0" w:color="auto"/>
              <w:right w:val="single" w:sz="6" w:space="0" w:color="auto"/>
            </w:tcBorders>
            <w:vAlign w:val="center"/>
          </w:tcPr>
          <w:p w:rsidR="00EF37F5" w:rsidRPr="00C3164A" w:rsidRDefault="00EF37F5"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5</w:t>
            </w:r>
          </w:p>
        </w:tc>
      </w:tr>
      <w:tr w:rsidR="00EF37F5" w:rsidRPr="00C3164A" w:rsidTr="00EF37F5">
        <w:tblPrEx>
          <w:tblCellMar>
            <w:top w:w="0" w:type="dxa"/>
            <w:bottom w:w="0" w:type="dxa"/>
          </w:tblCellMar>
        </w:tblPrEx>
        <w:trPr>
          <w:trHeight w:val="300"/>
        </w:trPr>
        <w:tc>
          <w:tcPr>
            <w:tcW w:w="511" w:type="dxa"/>
            <w:tcBorders>
              <w:top w:val="single" w:sz="6"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b/>
                <w:bCs/>
                <w:sz w:val="22"/>
                <w:szCs w:val="22"/>
                <w:lang w:val="en-US"/>
              </w:rPr>
            </w:pPr>
            <w:r w:rsidRPr="00C3164A">
              <w:rPr>
                <w:rFonts w:ascii="Times New Roman" w:hAnsi="Times New Roman"/>
                <w:b/>
                <w:bCs/>
                <w:sz w:val="22"/>
                <w:szCs w:val="22"/>
                <w:lang w:val="en-US"/>
              </w:rPr>
              <w:t>A</w:t>
            </w:r>
          </w:p>
        </w:tc>
        <w:tc>
          <w:tcPr>
            <w:tcW w:w="4109" w:type="dxa"/>
            <w:tcBorders>
              <w:top w:val="single" w:sz="6"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rPr>
                <w:rFonts w:ascii="Times New Roman" w:hAnsi="Times New Roman"/>
                <w:b/>
                <w:bCs/>
                <w:sz w:val="22"/>
                <w:szCs w:val="22"/>
                <w:lang w:val="en-US"/>
              </w:rPr>
            </w:pPr>
            <w:r w:rsidRPr="00C3164A">
              <w:rPr>
                <w:rFonts w:ascii="Times New Roman" w:hAnsi="Times New Roman"/>
                <w:b/>
                <w:bCs/>
                <w:sz w:val="22"/>
                <w:szCs w:val="22"/>
                <w:lang w:val="en-US"/>
              </w:rPr>
              <w:t xml:space="preserve">Tài sản ngắn hạn </w:t>
            </w:r>
          </w:p>
        </w:tc>
        <w:tc>
          <w:tcPr>
            <w:tcW w:w="630" w:type="dxa"/>
            <w:tcBorders>
              <w:top w:val="single" w:sz="6"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b/>
                <w:bCs/>
                <w:sz w:val="22"/>
                <w:szCs w:val="22"/>
                <w:lang w:val="en-US"/>
              </w:rPr>
            </w:pPr>
            <w:r w:rsidRPr="00C3164A">
              <w:rPr>
                <w:rFonts w:ascii="Times New Roman" w:hAnsi="Times New Roman"/>
                <w:b/>
                <w:bCs/>
                <w:sz w:val="22"/>
                <w:szCs w:val="22"/>
                <w:lang w:val="en-US"/>
              </w:rPr>
              <w:t xml:space="preserve">100 </w:t>
            </w:r>
          </w:p>
        </w:tc>
        <w:tc>
          <w:tcPr>
            <w:tcW w:w="900" w:type="dxa"/>
            <w:tcBorders>
              <w:top w:val="single" w:sz="6"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b/>
                <w:bCs/>
                <w:sz w:val="22"/>
                <w:szCs w:val="22"/>
                <w:lang w:val="en-US"/>
              </w:rPr>
            </w:pPr>
          </w:p>
        </w:tc>
        <w:tc>
          <w:tcPr>
            <w:tcW w:w="2070" w:type="dxa"/>
            <w:tcBorders>
              <w:top w:val="single" w:sz="6"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b/>
                <w:bCs/>
                <w:sz w:val="22"/>
                <w:szCs w:val="22"/>
                <w:lang w:val="en-US"/>
              </w:rPr>
            </w:pPr>
            <w:r w:rsidRPr="00C3164A">
              <w:rPr>
                <w:rFonts w:ascii="Times New Roman" w:hAnsi="Times New Roman"/>
                <w:b/>
                <w:bCs/>
                <w:sz w:val="22"/>
                <w:szCs w:val="22"/>
                <w:lang w:val="en-US"/>
              </w:rPr>
              <w:t xml:space="preserve">903.917.682.813 </w:t>
            </w:r>
          </w:p>
        </w:tc>
        <w:tc>
          <w:tcPr>
            <w:tcW w:w="1890" w:type="dxa"/>
            <w:tcBorders>
              <w:top w:val="single" w:sz="6"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b/>
                <w:bCs/>
                <w:sz w:val="22"/>
                <w:szCs w:val="22"/>
                <w:lang w:val="en-US"/>
              </w:rPr>
            </w:pPr>
            <w:r w:rsidRPr="00C3164A">
              <w:rPr>
                <w:rFonts w:ascii="Times New Roman" w:hAnsi="Times New Roman"/>
                <w:b/>
                <w:bCs/>
                <w:sz w:val="22"/>
                <w:szCs w:val="22"/>
                <w:lang w:val="en-US"/>
              </w:rPr>
              <w:t xml:space="preserve">710.761.850.000 </w:t>
            </w:r>
          </w:p>
        </w:tc>
      </w:tr>
      <w:tr w:rsidR="00EF37F5" w:rsidRPr="00C3164A" w:rsidTr="00EF37F5">
        <w:tblPrEx>
          <w:tblCellMar>
            <w:top w:w="0" w:type="dxa"/>
            <w:bottom w:w="0" w:type="dxa"/>
          </w:tblCellMar>
        </w:tblPrEx>
        <w:trPr>
          <w:trHeight w:val="300"/>
        </w:trPr>
        <w:tc>
          <w:tcPr>
            <w:tcW w:w="511"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b/>
                <w:bCs/>
                <w:i/>
                <w:iCs/>
                <w:sz w:val="22"/>
                <w:szCs w:val="22"/>
                <w:lang w:val="en-US"/>
              </w:rPr>
            </w:pPr>
            <w:r w:rsidRPr="00C3164A">
              <w:rPr>
                <w:rFonts w:ascii="Times New Roman" w:hAnsi="Times New Roman"/>
                <w:b/>
                <w:bCs/>
                <w:i/>
                <w:iCs/>
                <w:sz w:val="22"/>
                <w:szCs w:val="22"/>
                <w:lang w:val="en-US"/>
              </w:rPr>
              <w:t>I</w:t>
            </w:r>
          </w:p>
        </w:tc>
        <w:tc>
          <w:tcPr>
            <w:tcW w:w="4109"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rPr>
                <w:rFonts w:ascii="Times New Roman" w:hAnsi="Times New Roman"/>
                <w:b/>
                <w:bCs/>
                <w:i/>
                <w:iCs/>
                <w:sz w:val="22"/>
                <w:szCs w:val="22"/>
                <w:lang w:val="en-US"/>
              </w:rPr>
            </w:pPr>
            <w:r w:rsidRPr="00C3164A">
              <w:rPr>
                <w:rFonts w:ascii="Times New Roman" w:hAnsi="Times New Roman"/>
                <w:b/>
                <w:bCs/>
                <w:i/>
                <w:iCs/>
                <w:sz w:val="22"/>
                <w:szCs w:val="22"/>
                <w:lang w:val="en-US"/>
              </w:rPr>
              <w:t>Tiền và các khoản tương đương tiền</w:t>
            </w:r>
          </w:p>
        </w:tc>
        <w:tc>
          <w:tcPr>
            <w:tcW w:w="63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b/>
                <w:bCs/>
                <w:i/>
                <w:iCs/>
                <w:sz w:val="22"/>
                <w:szCs w:val="22"/>
                <w:lang w:val="en-US"/>
              </w:rPr>
            </w:pPr>
            <w:r w:rsidRPr="00C3164A">
              <w:rPr>
                <w:rFonts w:ascii="Times New Roman" w:hAnsi="Times New Roman"/>
                <w:b/>
                <w:bCs/>
                <w:i/>
                <w:iCs/>
                <w:sz w:val="22"/>
                <w:szCs w:val="22"/>
                <w:lang w:val="en-US"/>
              </w:rPr>
              <w:t xml:space="preserve">110 </w:t>
            </w:r>
          </w:p>
        </w:tc>
        <w:tc>
          <w:tcPr>
            <w:tcW w:w="90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b/>
                <w:bCs/>
                <w:i/>
                <w:iCs/>
                <w:sz w:val="22"/>
                <w:szCs w:val="22"/>
                <w:lang w:val="en-US"/>
              </w:rPr>
            </w:pPr>
          </w:p>
        </w:tc>
        <w:tc>
          <w:tcPr>
            <w:tcW w:w="207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b/>
                <w:bCs/>
                <w:i/>
                <w:iCs/>
                <w:sz w:val="22"/>
                <w:szCs w:val="22"/>
                <w:lang w:val="en-US"/>
              </w:rPr>
            </w:pPr>
            <w:r w:rsidRPr="00C3164A">
              <w:rPr>
                <w:rFonts w:ascii="Times New Roman" w:hAnsi="Times New Roman"/>
                <w:b/>
                <w:bCs/>
                <w:i/>
                <w:iCs/>
                <w:sz w:val="22"/>
                <w:szCs w:val="22"/>
                <w:lang w:val="en-US"/>
              </w:rPr>
              <w:t xml:space="preserve">31.457.673.589 </w:t>
            </w:r>
          </w:p>
        </w:tc>
        <w:tc>
          <w:tcPr>
            <w:tcW w:w="189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b/>
                <w:bCs/>
                <w:i/>
                <w:iCs/>
                <w:sz w:val="22"/>
                <w:szCs w:val="22"/>
                <w:lang w:val="en-US"/>
              </w:rPr>
            </w:pPr>
            <w:r w:rsidRPr="00C3164A">
              <w:rPr>
                <w:rFonts w:ascii="Times New Roman" w:hAnsi="Times New Roman"/>
                <w:b/>
                <w:bCs/>
                <w:i/>
                <w:iCs/>
                <w:sz w:val="22"/>
                <w:szCs w:val="22"/>
                <w:lang w:val="en-US"/>
              </w:rPr>
              <w:t xml:space="preserve">84.131.785.004 </w:t>
            </w:r>
          </w:p>
        </w:tc>
      </w:tr>
      <w:tr w:rsidR="00EF37F5" w:rsidRPr="00C3164A" w:rsidTr="00EF37F5">
        <w:tblPrEx>
          <w:tblCellMar>
            <w:top w:w="0" w:type="dxa"/>
            <w:bottom w:w="0" w:type="dxa"/>
          </w:tblCellMar>
        </w:tblPrEx>
        <w:trPr>
          <w:trHeight w:val="300"/>
        </w:trPr>
        <w:tc>
          <w:tcPr>
            <w:tcW w:w="511"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 xml:space="preserve">1 </w:t>
            </w:r>
          </w:p>
        </w:tc>
        <w:tc>
          <w:tcPr>
            <w:tcW w:w="4109"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Tiền</w:t>
            </w:r>
          </w:p>
        </w:tc>
        <w:tc>
          <w:tcPr>
            <w:tcW w:w="63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111 </w:t>
            </w:r>
          </w:p>
        </w:tc>
        <w:tc>
          <w:tcPr>
            <w:tcW w:w="90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V.</w:t>
            </w:r>
            <w:r w:rsidR="00A30269" w:rsidRPr="00C3164A">
              <w:rPr>
                <w:rFonts w:ascii="Times New Roman" w:hAnsi="Times New Roman"/>
                <w:sz w:val="22"/>
                <w:szCs w:val="22"/>
                <w:lang w:val="en-US"/>
              </w:rPr>
              <w:t>01</w:t>
            </w:r>
          </w:p>
        </w:tc>
        <w:tc>
          <w:tcPr>
            <w:tcW w:w="207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31.457.673.589 </w:t>
            </w:r>
          </w:p>
        </w:tc>
        <w:tc>
          <w:tcPr>
            <w:tcW w:w="189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72.131.785.004 </w:t>
            </w:r>
          </w:p>
        </w:tc>
      </w:tr>
      <w:tr w:rsidR="00EF37F5" w:rsidRPr="00C3164A" w:rsidTr="00EF37F5">
        <w:tblPrEx>
          <w:tblCellMar>
            <w:top w:w="0" w:type="dxa"/>
            <w:bottom w:w="0" w:type="dxa"/>
          </w:tblCellMar>
        </w:tblPrEx>
        <w:trPr>
          <w:trHeight w:val="300"/>
        </w:trPr>
        <w:tc>
          <w:tcPr>
            <w:tcW w:w="511"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 xml:space="preserve">2 </w:t>
            </w:r>
          </w:p>
        </w:tc>
        <w:tc>
          <w:tcPr>
            <w:tcW w:w="4109"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Các khoản tương đương tiền</w:t>
            </w:r>
          </w:p>
        </w:tc>
        <w:tc>
          <w:tcPr>
            <w:tcW w:w="63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112 </w:t>
            </w:r>
          </w:p>
        </w:tc>
        <w:tc>
          <w:tcPr>
            <w:tcW w:w="90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p>
        </w:tc>
        <w:tc>
          <w:tcPr>
            <w:tcW w:w="207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0 </w:t>
            </w:r>
          </w:p>
        </w:tc>
        <w:tc>
          <w:tcPr>
            <w:tcW w:w="189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12.000.000.000 </w:t>
            </w:r>
          </w:p>
        </w:tc>
      </w:tr>
      <w:tr w:rsidR="00EF37F5" w:rsidRPr="00C3164A" w:rsidTr="00EF37F5">
        <w:tblPrEx>
          <w:tblCellMar>
            <w:top w:w="0" w:type="dxa"/>
            <w:bottom w:w="0" w:type="dxa"/>
          </w:tblCellMar>
        </w:tblPrEx>
        <w:trPr>
          <w:trHeight w:val="300"/>
        </w:trPr>
        <w:tc>
          <w:tcPr>
            <w:tcW w:w="511"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b/>
                <w:bCs/>
                <w:i/>
                <w:iCs/>
                <w:sz w:val="22"/>
                <w:szCs w:val="22"/>
                <w:lang w:val="en-US"/>
              </w:rPr>
            </w:pPr>
            <w:r w:rsidRPr="00C3164A">
              <w:rPr>
                <w:rFonts w:ascii="Times New Roman" w:hAnsi="Times New Roman"/>
                <w:b/>
                <w:bCs/>
                <w:i/>
                <w:iCs/>
                <w:sz w:val="22"/>
                <w:szCs w:val="22"/>
                <w:lang w:val="en-US"/>
              </w:rPr>
              <w:t>II</w:t>
            </w:r>
          </w:p>
        </w:tc>
        <w:tc>
          <w:tcPr>
            <w:tcW w:w="4109"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rPr>
                <w:rFonts w:ascii="Times New Roman" w:hAnsi="Times New Roman"/>
                <w:b/>
                <w:bCs/>
                <w:i/>
                <w:iCs/>
                <w:sz w:val="22"/>
                <w:szCs w:val="22"/>
                <w:lang w:val="en-US"/>
              </w:rPr>
            </w:pPr>
            <w:r w:rsidRPr="00C3164A">
              <w:rPr>
                <w:rFonts w:ascii="Times New Roman" w:hAnsi="Times New Roman"/>
                <w:b/>
                <w:bCs/>
                <w:i/>
                <w:iCs/>
                <w:sz w:val="22"/>
                <w:szCs w:val="22"/>
                <w:lang w:val="en-US"/>
              </w:rPr>
              <w:t>Các khoản đầu tư tài chính ngắn hạn</w:t>
            </w:r>
          </w:p>
        </w:tc>
        <w:tc>
          <w:tcPr>
            <w:tcW w:w="63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b/>
                <w:bCs/>
                <w:i/>
                <w:iCs/>
                <w:sz w:val="22"/>
                <w:szCs w:val="22"/>
                <w:lang w:val="en-US"/>
              </w:rPr>
            </w:pPr>
            <w:r w:rsidRPr="00C3164A">
              <w:rPr>
                <w:rFonts w:ascii="Times New Roman" w:hAnsi="Times New Roman"/>
                <w:b/>
                <w:bCs/>
                <w:i/>
                <w:iCs/>
                <w:sz w:val="22"/>
                <w:szCs w:val="22"/>
                <w:lang w:val="en-US"/>
              </w:rPr>
              <w:t xml:space="preserve">120 </w:t>
            </w:r>
          </w:p>
        </w:tc>
        <w:tc>
          <w:tcPr>
            <w:tcW w:w="900" w:type="dxa"/>
            <w:tcBorders>
              <w:top w:val="dotted" w:sz="4" w:space="0" w:color="auto"/>
              <w:left w:val="single" w:sz="6" w:space="0" w:color="auto"/>
              <w:bottom w:val="dotted" w:sz="4" w:space="0" w:color="auto"/>
              <w:right w:val="single" w:sz="6" w:space="0" w:color="auto"/>
            </w:tcBorders>
          </w:tcPr>
          <w:p w:rsidR="00EF37F5" w:rsidRPr="00C3164A" w:rsidRDefault="00A30269" w:rsidP="00EF37F5">
            <w:pPr>
              <w:autoSpaceDE w:val="0"/>
              <w:autoSpaceDN w:val="0"/>
              <w:adjustRightInd w:val="0"/>
              <w:jc w:val="center"/>
              <w:rPr>
                <w:rFonts w:ascii="Times New Roman" w:hAnsi="Times New Roman"/>
                <w:b/>
                <w:bCs/>
                <w:i/>
                <w:iCs/>
                <w:sz w:val="22"/>
                <w:szCs w:val="22"/>
                <w:lang w:val="en-US"/>
              </w:rPr>
            </w:pPr>
            <w:r w:rsidRPr="00C3164A">
              <w:rPr>
                <w:rFonts w:ascii="Times New Roman" w:hAnsi="Times New Roman"/>
                <w:sz w:val="22"/>
                <w:szCs w:val="22"/>
                <w:lang w:val="en-US"/>
              </w:rPr>
              <w:t>V.02</w:t>
            </w:r>
          </w:p>
        </w:tc>
        <w:tc>
          <w:tcPr>
            <w:tcW w:w="207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b/>
                <w:bCs/>
                <w:i/>
                <w:iCs/>
                <w:sz w:val="22"/>
                <w:szCs w:val="22"/>
                <w:lang w:val="en-US"/>
              </w:rPr>
            </w:pPr>
            <w:r w:rsidRPr="00C3164A">
              <w:rPr>
                <w:rFonts w:ascii="Times New Roman" w:hAnsi="Times New Roman"/>
                <w:b/>
                <w:bCs/>
                <w:i/>
                <w:iCs/>
                <w:sz w:val="22"/>
                <w:szCs w:val="22"/>
                <w:lang w:val="en-US"/>
              </w:rPr>
              <w:t xml:space="preserve">46.594.012.000 </w:t>
            </w:r>
          </w:p>
        </w:tc>
        <w:tc>
          <w:tcPr>
            <w:tcW w:w="189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b/>
                <w:bCs/>
                <w:i/>
                <w:iCs/>
                <w:sz w:val="22"/>
                <w:szCs w:val="22"/>
                <w:lang w:val="en-US"/>
              </w:rPr>
            </w:pPr>
            <w:r w:rsidRPr="00C3164A">
              <w:rPr>
                <w:rFonts w:ascii="Times New Roman" w:hAnsi="Times New Roman"/>
                <w:b/>
                <w:bCs/>
                <w:i/>
                <w:iCs/>
                <w:sz w:val="22"/>
                <w:szCs w:val="22"/>
                <w:lang w:val="en-US"/>
              </w:rPr>
              <w:t xml:space="preserve">0 </w:t>
            </w:r>
          </w:p>
        </w:tc>
      </w:tr>
      <w:tr w:rsidR="00EF37F5" w:rsidRPr="00C3164A" w:rsidTr="00EF37F5">
        <w:tblPrEx>
          <w:tblCellMar>
            <w:top w:w="0" w:type="dxa"/>
            <w:bottom w:w="0" w:type="dxa"/>
          </w:tblCellMar>
        </w:tblPrEx>
        <w:trPr>
          <w:trHeight w:val="300"/>
        </w:trPr>
        <w:tc>
          <w:tcPr>
            <w:tcW w:w="511"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 xml:space="preserve">1 </w:t>
            </w:r>
          </w:p>
        </w:tc>
        <w:tc>
          <w:tcPr>
            <w:tcW w:w="4109"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Đầu tư ngắn hạn</w:t>
            </w:r>
          </w:p>
        </w:tc>
        <w:tc>
          <w:tcPr>
            <w:tcW w:w="63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121 </w:t>
            </w:r>
          </w:p>
        </w:tc>
        <w:tc>
          <w:tcPr>
            <w:tcW w:w="90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p>
        </w:tc>
        <w:tc>
          <w:tcPr>
            <w:tcW w:w="207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79.997.748.144 </w:t>
            </w:r>
          </w:p>
        </w:tc>
        <w:tc>
          <w:tcPr>
            <w:tcW w:w="189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p>
        </w:tc>
      </w:tr>
      <w:tr w:rsidR="00EF37F5" w:rsidRPr="00C3164A" w:rsidTr="00EF37F5">
        <w:tblPrEx>
          <w:tblCellMar>
            <w:top w:w="0" w:type="dxa"/>
            <w:bottom w:w="0" w:type="dxa"/>
          </w:tblCellMar>
        </w:tblPrEx>
        <w:trPr>
          <w:trHeight w:val="300"/>
        </w:trPr>
        <w:tc>
          <w:tcPr>
            <w:tcW w:w="511"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 xml:space="preserve">3 </w:t>
            </w:r>
          </w:p>
        </w:tc>
        <w:tc>
          <w:tcPr>
            <w:tcW w:w="4109"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Dự phòng giảm giá đầu tư ngắn hạn (*)</w:t>
            </w:r>
          </w:p>
        </w:tc>
        <w:tc>
          <w:tcPr>
            <w:tcW w:w="63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129 </w:t>
            </w:r>
          </w:p>
        </w:tc>
        <w:tc>
          <w:tcPr>
            <w:tcW w:w="90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p>
        </w:tc>
        <w:tc>
          <w:tcPr>
            <w:tcW w:w="207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(33.403.736.144)</w:t>
            </w:r>
          </w:p>
        </w:tc>
        <w:tc>
          <w:tcPr>
            <w:tcW w:w="189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p>
        </w:tc>
      </w:tr>
      <w:tr w:rsidR="00EF37F5" w:rsidRPr="00C3164A" w:rsidTr="00EF37F5">
        <w:tblPrEx>
          <w:tblCellMar>
            <w:top w:w="0" w:type="dxa"/>
            <w:bottom w:w="0" w:type="dxa"/>
          </w:tblCellMar>
        </w:tblPrEx>
        <w:trPr>
          <w:trHeight w:val="300"/>
        </w:trPr>
        <w:tc>
          <w:tcPr>
            <w:tcW w:w="511"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b/>
                <w:bCs/>
                <w:i/>
                <w:iCs/>
                <w:sz w:val="22"/>
                <w:szCs w:val="22"/>
                <w:lang w:val="en-US"/>
              </w:rPr>
            </w:pPr>
            <w:r w:rsidRPr="00C3164A">
              <w:rPr>
                <w:rFonts w:ascii="Times New Roman" w:hAnsi="Times New Roman"/>
                <w:b/>
                <w:bCs/>
                <w:i/>
                <w:iCs/>
                <w:sz w:val="22"/>
                <w:szCs w:val="22"/>
                <w:lang w:val="en-US"/>
              </w:rPr>
              <w:t>III</w:t>
            </w:r>
          </w:p>
        </w:tc>
        <w:tc>
          <w:tcPr>
            <w:tcW w:w="4109"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rPr>
                <w:rFonts w:ascii="Times New Roman" w:hAnsi="Times New Roman"/>
                <w:b/>
                <w:bCs/>
                <w:i/>
                <w:iCs/>
                <w:sz w:val="22"/>
                <w:szCs w:val="22"/>
                <w:lang w:val="en-US"/>
              </w:rPr>
            </w:pPr>
            <w:r w:rsidRPr="00C3164A">
              <w:rPr>
                <w:rFonts w:ascii="Times New Roman" w:hAnsi="Times New Roman"/>
                <w:b/>
                <w:bCs/>
                <w:i/>
                <w:iCs/>
                <w:sz w:val="22"/>
                <w:szCs w:val="22"/>
                <w:lang w:val="en-US"/>
              </w:rPr>
              <w:t>Các khoản phải thu ngắn hạn</w:t>
            </w:r>
          </w:p>
        </w:tc>
        <w:tc>
          <w:tcPr>
            <w:tcW w:w="63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b/>
                <w:bCs/>
                <w:i/>
                <w:iCs/>
                <w:sz w:val="22"/>
                <w:szCs w:val="22"/>
                <w:lang w:val="en-US"/>
              </w:rPr>
            </w:pPr>
            <w:r w:rsidRPr="00C3164A">
              <w:rPr>
                <w:rFonts w:ascii="Times New Roman" w:hAnsi="Times New Roman"/>
                <w:b/>
                <w:bCs/>
                <w:i/>
                <w:iCs/>
                <w:sz w:val="22"/>
                <w:szCs w:val="22"/>
                <w:lang w:val="en-US"/>
              </w:rPr>
              <w:t xml:space="preserve">130 </w:t>
            </w:r>
          </w:p>
        </w:tc>
        <w:tc>
          <w:tcPr>
            <w:tcW w:w="90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b/>
                <w:bCs/>
                <w:i/>
                <w:iCs/>
                <w:sz w:val="22"/>
                <w:szCs w:val="22"/>
                <w:lang w:val="en-US"/>
              </w:rPr>
            </w:pPr>
          </w:p>
        </w:tc>
        <w:tc>
          <w:tcPr>
            <w:tcW w:w="207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b/>
                <w:bCs/>
                <w:i/>
                <w:iCs/>
                <w:sz w:val="22"/>
                <w:szCs w:val="22"/>
                <w:lang w:val="en-US"/>
              </w:rPr>
            </w:pPr>
            <w:r w:rsidRPr="00C3164A">
              <w:rPr>
                <w:rFonts w:ascii="Times New Roman" w:hAnsi="Times New Roman"/>
                <w:b/>
                <w:bCs/>
                <w:i/>
                <w:iCs/>
                <w:sz w:val="22"/>
                <w:szCs w:val="22"/>
                <w:lang w:val="en-US"/>
              </w:rPr>
              <w:t xml:space="preserve">432.458.351.958 </w:t>
            </w:r>
          </w:p>
        </w:tc>
        <w:tc>
          <w:tcPr>
            <w:tcW w:w="189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b/>
                <w:bCs/>
                <w:i/>
                <w:iCs/>
                <w:sz w:val="22"/>
                <w:szCs w:val="22"/>
                <w:lang w:val="en-US"/>
              </w:rPr>
            </w:pPr>
            <w:r w:rsidRPr="00C3164A">
              <w:rPr>
                <w:rFonts w:ascii="Times New Roman" w:hAnsi="Times New Roman"/>
                <w:b/>
                <w:bCs/>
                <w:i/>
                <w:iCs/>
                <w:sz w:val="22"/>
                <w:szCs w:val="22"/>
                <w:lang w:val="en-US"/>
              </w:rPr>
              <w:t xml:space="preserve">338.909.956.230 </w:t>
            </w:r>
          </w:p>
        </w:tc>
      </w:tr>
      <w:tr w:rsidR="00EF37F5" w:rsidRPr="00C3164A" w:rsidTr="00EF37F5">
        <w:tblPrEx>
          <w:tblCellMar>
            <w:top w:w="0" w:type="dxa"/>
            <w:bottom w:w="0" w:type="dxa"/>
          </w:tblCellMar>
        </w:tblPrEx>
        <w:trPr>
          <w:trHeight w:val="300"/>
        </w:trPr>
        <w:tc>
          <w:tcPr>
            <w:tcW w:w="511"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 xml:space="preserve">1 </w:t>
            </w:r>
          </w:p>
        </w:tc>
        <w:tc>
          <w:tcPr>
            <w:tcW w:w="4109"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Phải thu khách h</w:t>
            </w:r>
            <w:r w:rsidR="00A30269" w:rsidRPr="00C3164A">
              <w:rPr>
                <w:rFonts w:ascii="Times New Roman" w:hAnsi="Times New Roman"/>
                <w:sz w:val="22"/>
                <w:szCs w:val="22"/>
                <w:lang w:val="en-US"/>
              </w:rPr>
              <w:t>àng</w:t>
            </w:r>
          </w:p>
        </w:tc>
        <w:tc>
          <w:tcPr>
            <w:tcW w:w="63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131 </w:t>
            </w:r>
          </w:p>
        </w:tc>
        <w:tc>
          <w:tcPr>
            <w:tcW w:w="900" w:type="dxa"/>
            <w:tcBorders>
              <w:top w:val="dotted" w:sz="4" w:space="0" w:color="auto"/>
              <w:left w:val="single" w:sz="6" w:space="0" w:color="auto"/>
              <w:bottom w:val="dotted" w:sz="4" w:space="0" w:color="auto"/>
              <w:right w:val="single" w:sz="6" w:space="0" w:color="auto"/>
            </w:tcBorders>
          </w:tcPr>
          <w:p w:rsidR="00EF37F5" w:rsidRPr="00C3164A" w:rsidRDefault="00A30269"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V.03</w:t>
            </w:r>
          </w:p>
        </w:tc>
        <w:tc>
          <w:tcPr>
            <w:tcW w:w="207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339.510.929.354 </w:t>
            </w:r>
          </w:p>
        </w:tc>
        <w:tc>
          <w:tcPr>
            <w:tcW w:w="189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311.724.600.141 </w:t>
            </w:r>
          </w:p>
        </w:tc>
      </w:tr>
      <w:tr w:rsidR="00EF37F5" w:rsidRPr="00C3164A" w:rsidTr="00EF37F5">
        <w:tblPrEx>
          <w:tblCellMar>
            <w:top w:w="0" w:type="dxa"/>
            <w:bottom w:w="0" w:type="dxa"/>
          </w:tblCellMar>
        </w:tblPrEx>
        <w:trPr>
          <w:trHeight w:val="300"/>
        </w:trPr>
        <w:tc>
          <w:tcPr>
            <w:tcW w:w="511"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 xml:space="preserve">2 </w:t>
            </w:r>
          </w:p>
        </w:tc>
        <w:tc>
          <w:tcPr>
            <w:tcW w:w="4109"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Trả trước cho người bán</w:t>
            </w:r>
          </w:p>
        </w:tc>
        <w:tc>
          <w:tcPr>
            <w:tcW w:w="63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132 </w:t>
            </w:r>
          </w:p>
        </w:tc>
        <w:tc>
          <w:tcPr>
            <w:tcW w:w="90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p>
        </w:tc>
        <w:tc>
          <w:tcPr>
            <w:tcW w:w="207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67.150.498.376 </w:t>
            </w:r>
          </w:p>
        </w:tc>
        <w:tc>
          <w:tcPr>
            <w:tcW w:w="189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29.698.274.282 </w:t>
            </w:r>
          </w:p>
        </w:tc>
      </w:tr>
      <w:tr w:rsidR="00EF37F5" w:rsidRPr="00C3164A" w:rsidTr="00EF37F5">
        <w:tblPrEx>
          <w:tblCellMar>
            <w:top w:w="0" w:type="dxa"/>
            <w:bottom w:w="0" w:type="dxa"/>
          </w:tblCellMar>
        </w:tblPrEx>
        <w:trPr>
          <w:trHeight w:val="300"/>
        </w:trPr>
        <w:tc>
          <w:tcPr>
            <w:tcW w:w="511"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 xml:space="preserve">5 </w:t>
            </w:r>
          </w:p>
        </w:tc>
        <w:tc>
          <w:tcPr>
            <w:tcW w:w="4109"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Các khoản phải thu khác</w:t>
            </w:r>
          </w:p>
        </w:tc>
        <w:tc>
          <w:tcPr>
            <w:tcW w:w="63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138 </w:t>
            </w:r>
          </w:p>
        </w:tc>
        <w:tc>
          <w:tcPr>
            <w:tcW w:w="900" w:type="dxa"/>
            <w:tcBorders>
              <w:top w:val="dotted" w:sz="4" w:space="0" w:color="auto"/>
              <w:left w:val="single" w:sz="6" w:space="0" w:color="auto"/>
              <w:bottom w:val="dotted" w:sz="4" w:space="0" w:color="auto"/>
              <w:right w:val="single" w:sz="6" w:space="0" w:color="auto"/>
            </w:tcBorders>
          </w:tcPr>
          <w:p w:rsidR="00EF37F5" w:rsidRPr="00C3164A" w:rsidRDefault="00A30269"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V.04</w:t>
            </w:r>
          </w:p>
        </w:tc>
        <w:tc>
          <w:tcPr>
            <w:tcW w:w="207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29.978.532.560 </w:t>
            </w:r>
          </w:p>
        </w:tc>
        <w:tc>
          <w:tcPr>
            <w:tcW w:w="189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1.645.051.887 </w:t>
            </w:r>
          </w:p>
        </w:tc>
      </w:tr>
      <w:tr w:rsidR="00EF37F5" w:rsidRPr="00C3164A" w:rsidTr="00EF37F5">
        <w:tblPrEx>
          <w:tblCellMar>
            <w:top w:w="0" w:type="dxa"/>
            <w:bottom w:w="0" w:type="dxa"/>
          </w:tblCellMar>
        </w:tblPrEx>
        <w:trPr>
          <w:trHeight w:val="300"/>
        </w:trPr>
        <w:tc>
          <w:tcPr>
            <w:tcW w:w="511"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 xml:space="preserve">6 </w:t>
            </w:r>
          </w:p>
        </w:tc>
        <w:tc>
          <w:tcPr>
            <w:tcW w:w="4109"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Dự phòng phải thu ngắn hạn khó đòi (*)</w:t>
            </w:r>
          </w:p>
        </w:tc>
        <w:tc>
          <w:tcPr>
            <w:tcW w:w="63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139 </w:t>
            </w:r>
          </w:p>
        </w:tc>
        <w:tc>
          <w:tcPr>
            <w:tcW w:w="90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p>
        </w:tc>
        <w:tc>
          <w:tcPr>
            <w:tcW w:w="207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(4.181.608.332)</w:t>
            </w:r>
          </w:p>
        </w:tc>
        <w:tc>
          <w:tcPr>
            <w:tcW w:w="189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(4.157.970.080)</w:t>
            </w:r>
          </w:p>
        </w:tc>
      </w:tr>
      <w:tr w:rsidR="00EF37F5" w:rsidRPr="00C3164A" w:rsidTr="00EF37F5">
        <w:tblPrEx>
          <w:tblCellMar>
            <w:top w:w="0" w:type="dxa"/>
            <w:bottom w:w="0" w:type="dxa"/>
          </w:tblCellMar>
        </w:tblPrEx>
        <w:trPr>
          <w:trHeight w:val="300"/>
        </w:trPr>
        <w:tc>
          <w:tcPr>
            <w:tcW w:w="511"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b/>
                <w:bCs/>
                <w:i/>
                <w:iCs/>
                <w:sz w:val="22"/>
                <w:szCs w:val="22"/>
                <w:lang w:val="en-US"/>
              </w:rPr>
            </w:pPr>
            <w:r w:rsidRPr="00C3164A">
              <w:rPr>
                <w:rFonts w:ascii="Times New Roman" w:hAnsi="Times New Roman"/>
                <w:b/>
                <w:bCs/>
                <w:i/>
                <w:iCs/>
                <w:sz w:val="22"/>
                <w:szCs w:val="22"/>
                <w:lang w:val="en-US"/>
              </w:rPr>
              <w:t>IV</w:t>
            </w:r>
          </w:p>
        </w:tc>
        <w:tc>
          <w:tcPr>
            <w:tcW w:w="4109"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rPr>
                <w:rFonts w:ascii="Times New Roman" w:hAnsi="Times New Roman"/>
                <w:b/>
                <w:bCs/>
                <w:i/>
                <w:iCs/>
                <w:sz w:val="22"/>
                <w:szCs w:val="22"/>
                <w:lang w:val="en-US"/>
              </w:rPr>
            </w:pPr>
            <w:r w:rsidRPr="00C3164A">
              <w:rPr>
                <w:rFonts w:ascii="Times New Roman" w:hAnsi="Times New Roman"/>
                <w:b/>
                <w:bCs/>
                <w:i/>
                <w:iCs/>
                <w:sz w:val="22"/>
                <w:szCs w:val="22"/>
                <w:lang w:val="en-US"/>
              </w:rPr>
              <w:t>Hàng tồn kho</w:t>
            </w:r>
          </w:p>
        </w:tc>
        <w:tc>
          <w:tcPr>
            <w:tcW w:w="63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b/>
                <w:bCs/>
                <w:i/>
                <w:iCs/>
                <w:sz w:val="22"/>
                <w:szCs w:val="22"/>
                <w:lang w:val="en-US"/>
              </w:rPr>
            </w:pPr>
            <w:r w:rsidRPr="00C3164A">
              <w:rPr>
                <w:rFonts w:ascii="Times New Roman" w:hAnsi="Times New Roman"/>
                <w:b/>
                <w:bCs/>
                <w:i/>
                <w:iCs/>
                <w:sz w:val="22"/>
                <w:szCs w:val="22"/>
                <w:lang w:val="en-US"/>
              </w:rPr>
              <w:t xml:space="preserve">140 </w:t>
            </w:r>
          </w:p>
        </w:tc>
        <w:tc>
          <w:tcPr>
            <w:tcW w:w="90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b/>
                <w:bCs/>
                <w:i/>
                <w:iCs/>
                <w:sz w:val="22"/>
                <w:szCs w:val="22"/>
                <w:lang w:val="en-US"/>
              </w:rPr>
            </w:pPr>
          </w:p>
        </w:tc>
        <w:tc>
          <w:tcPr>
            <w:tcW w:w="207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b/>
                <w:bCs/>
                <w:i/>
                <w:iCs/>
                <w:sz w:val="22"/>
                <w:szCs w:val="22"/>
                <w:lang w:val="en-US"/>
              </w:rPr>
            </w:pPr>
            <w:r w:rsidRPr="00C3164A">
              <w:rPr>
                <w:rFonts w:ascii="Times New Roman" w:hAnsi="Times New Roman"/>
                <w:b/>
                <w:bCs/>
                <w:i/>
                <w:iCs/>
                <w:sz w:val="22"/>
                <w:szCs w:val="22"/>
                <w:lang w:val="en-US"/>
              </w:rPr>
              <w:t xml:space="preserve">377.477.937.314 </w:t>
            </w:r>
          </w:p>
        </w:tc>
        <w:tc>
          <w:tcPr>
            <w:tcW w:w="189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b/>
                <w:bCs/>
                <w:i/>
                <w:iCs/>
                <w:sz w:val="22"/>
                <w:szCs w:val="22"/>
                <w:lang w:val="en-US"/>
              </w:rPr>
            </w:pPr>
            <w:r w:rsidRPr="00C3164A">
              <w:rPr>
                <w:rFonts w:ascii="Times New Roman" w:hAnsi="Times New Roman"/>
                <w:b/>
                <w:bCs/>
                <w:i/>
                <w:iCs/>
                <w:sz w:val="22"/>
                <w:szCs w:val="22"/>
                <w:lang w:val="en-US"/>
              </w:rPr>
              <w:t xml:space="preserve">260.483.660.105 </w:t>
            </w:r>
          </w:p>
        </w:tc>
      </w:tr>
      <w:tr w:rsidR="00EF37F5" w:rsidRPr="00C3164A" w:rsidTr="00EF37F5">
        <w:tblPrEx>
          <w:tblCellMar>
            <w:top w:w="0" w:type="dxa"/>
            <w:bottom w:w="0" w:type="dxa"/>
          </w:tblCellMar>
        </w:tblPrEx>
        <w:trPr>
          <w:trHeight w:val="300"/>
        </w:trPr>
        <w:tc>
          <w:tcPr>
            <w:tcW w:w="511"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 xml:space="preserve">1 </w:t>
            </w:r>
          </w:p>
        </w:tc>
        <w:tc>
          <w:tcPr>
            <w:tcW w:w="4109"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Hàng tồn kho</w:t>
            </w:r>
          </w:p>
        </w:tc>
        <w:tc>
          <w:tcPr>
            <w:tcW w:w="63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141 </w:t>
            </w:r>
          </w:p>
        </w:tc>
        <w:tc>
          <w:tcPr>
            <w:tcW w:w="900" w:type="dxa"/>
            <w:tcBorders>
              <w:top w:val="dotted" w:sz="4" w:space="0" w:color="auto"/>
              <w:left w:val="single" w:sz="6" w:space="0" w:color="auto"/>
              <w:bottom w:val="dotted" w:sz="4" w:space="0" w:color="auto"/>
              <w:right w:val="single" w:sz="6" w:space="0" w:color="auto"/>
            </w:tcBorders>
          </w:tcPr>
          <w:p w:rsidR="00EF37F5" w:rsidRPr="00C3164A" w:rsidRDefault="00A30269"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V.05</w:t>
            </w:r>
          </w:p>
        </w:tc>
        <w:tc>
          <w:tcPr>
            <w:tcW w:w="207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377.477.937.314 </w:t>
            </w:r>
          </w:p>
        </w:tc>
        <w:tc>
          <w:tcPr>
            <w:tcW w:w="189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260.483.660.105 </w:t>
            </w:r>
          </w:p>
        </w:tc>
      </w:tr>
      <w:tr w:rsidR="00EF37F5" w:rsidRPr="00C3164A" w:rsidTr="00EF37F5">
        <w:tblPrEx>
          <w:tblCellMar>
            <w:top w:w="0" w:type="dxa"/>
            <w:bottom w:w="0" w:type="dxa"/>
          </w:tblCellMar>
        </w:tblPrEx>
        <w:trPr>
          <w:trHeight w:val="300"/>
        </w:trPr>
        <w:tc>
          <w:tcPr>
            <w:tcW w:w="511"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b/>
                <w:bCs/>
                <w:i/>
                <w:iCs/>
                <w:sz w:val="22"/>
                <w:szCs w:val="22"/>
                <w:lang w:val="en-US"/>
              </w:rPr>
            </w:pPr>
            <w:r w:rsidRPr="00C3164A">
              <w:rPr>
                <w:rFonts w:ascii="Times New Roman" w:hAnsi="Times New Roman"/>
                <w:b/>
                <w:bCs/>
                <w:i/>
                <w:iCs/>
                <w:sz w:val="22"/>
                <w:szCs w:val="22"/>
                <w:lang w:val="en-US"/>
              </w:rPr>
              <w:t>V</w:t>
            </w:r>
          </w:p>
        </w:tc>
        <w:tc>
          <w:tcPr>
            <w:tcW w:w="4109"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rPr>
                <w:rFonts w:ascii="Times New Roman" w:hAnsi="Times New Roman"/>
                <w:b/>
                <w:bCs/>
                <w:i/>
                <w:iCs/>
                <w:sz w:val="22"/>
                <w:szCs w:val="22"/>
                <w:lang w:val="en-US"/>
              </w:rPr>
            </w:pPr>
            <w:r w:rsidRPr="00C3164A">
              <w:rPr>
                <w:rFonts w:ascii="Times New Roman" w:hAnsi="Times New Roman"/>
                <w:b/>
                <w:bCs/>
                <w:i/>
                <w:iCs/>
                <w:sz w:val="22"/>
                <w:szCs w:val="22"/>
                <w:lang w:val="en-US"/>
              </w:rPr>
              <w:t>Tài sản ngắn hạn khác</w:t>
            </w:r>
          </w:p>
        </w:tc>
        <w:tc>
          <w:tcPr>
            <w:tcW w:w="63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b/>
                <w:bCs/>
                <w:i/>
                <w:iCs/>
                <w:sz w:val="22"/>
                <w:szCs w:val="22"/>
                <w:lang w:val="en-US"/>
              </w:rPr>
            </w:pPr>
            <w:r w:rsidRPr="00C3164A">
              <w:rPr>
                <w:rFonts w:ascii="Times New Roman" w:hAnsi="Times New Roman"/>
                <w:b/>
                <w:bCs/>
                <w:i/>
                <w:iCs/>
                <w:sz w:val="22"/>
                <w:szCs w:val="22"/>
                <w:lang w:val="en-US"/>
              </w:rPr>
              <w:t xml:space="preserve">150 </w:t>
            </w:r>
          </w:p>
        </w:tc>
        <w:tc>
          <w:tcPr>
            <w:tcW w:w="90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b/>
                <w:bCs/>
                <w:i/>
                <w:iCs/>
                <w:sz w:val="22"/>
                <w:szCs w:val="22"/>
                <w:lang w:val="en-US"/>
              </w:rPr>
            </w:pPr>
          </w:p>
        </w:tc>
        <w:tc>
          <w:tcPr>
            <w:tcW w:w="207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b/>
                <w:bCs/>
                <w:i/>
                <w:iCs/>
                <w:sz w:val="22"/>
                <w:szCs w:val="22"/>
                <w:lang w:val="en-US"/>
              </w:rPr>
            </w:pPr>
            <w:r w:rsidRPr="00C3164A">
              <w:rPr>
                <w:rFonts w:ascii="Times New Roman" w:hAnsi="Times New Roman"/>
                <w:b/>
                <w:bCs/>
                <w:i/>
                <w:iCs/>
                <w:sz w:val="22"/>
                <w:szCs w:val="22"/>
                <w:lang w:val="en-US"/>
              </w:rPr>
              <w:t xml:space="preserve">15.929.707.952 </w:t>
            </w:r>
          </w:p>
        </w:tc>
        <w:tc>
          <w:tcPr>
            <w:tcW w:w="189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b/>
                <w:bCs/>
                <w:i/>
                <w:iCs/>
                <w:sz w:val="22"/>
                <w:szCs w:val="22"/>
                <w:lang w:val="en-US"/>
              </w:rPr>
            </w:pPr>
            <w:r w:rsidRPr="00C3164A">
              <w:rPr>
                <w:rFonts w:ascii="Times New Roman" w:hAnsi="Times New Roman"/>
                <w:b/>
                <w:bCs/>
                <w:i/>
                <w:iCs/>
                <w:sz w:val="22"/>
                <w:szCs w:val="22"/>
                <w:lang w:val="en-US"/>
              </w:rPr>
              <w:t xml:space="preserve">27.236.448.661 </w:t>
            </w:r>
          </w:p>
        </w:tc>
      </w:tr>
      <w:tr w:rsidR="00EF37F5" w:rsidRPr="00C3164A" w:rsidTr="00EF37F5">
        <w:tblPrEx>
          <w:tblCellMar>
            <w:top w:w="0" w:type="dxa"/>
            <w:bottom w:w="0" w:type="dxa"/>
          </w:tblCellMar>
        </w:tblPrEx>
        <w:trPr>
          <w:trHeight w:val="300"/>
        </w:trPr>
        <w:tc>
          <w:tcPr>
            <w:tcW w:w="511"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 xml:space="preserve">1 </w:t>
            </w:r>
          </w:p>
        </w:tc>
        <w:tc>
          <w:tcPr>
            <w:tcW w:w="4109"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Chi phi trả trước ngắn hạn</w:t>
            </w:r>
          </w:p>
        </w:tc>
        <w:tc>
          <w:tcPr>
            <w:tcW w:w="63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151 </w:t>
            </w:r>
          </w:p>
        </w:tc>
        <w:tc>
          <w:tcPr>
            <w:tcW w:w="90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p>
        </w:tc>
        <w:tc>
          <w:tcPr>
            <w:tcW w:w="207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809.991.214 </w:t>
            </w:r>
          </w:p>
        </w:tc>
        <w:tc>
          <w:tcPr>
            <w:tcW w:w="189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0 </w:t>
            </w:r>
          </w:p>
        </w:tc>
      </w:tr>
      <w:tr w:rsidR="00EF37F5" w:rsidRPr="00C3164A" w:rsidTr="00EF37F5">
        <w:tblPrEx>
          <w:tblCellMar>
            <w:top w:w="0" w:type="dxa"/>
            <w:bottom w:w="0" w:type="dxa"/>
          </w:tblCellMar>
        </w:tblPrEx>
        <w:trPr>
          <w:trHeight w:val="300"/>
        </w:trPr>
        <w:tc>
          <w:tcPr>
            <w:tcW w:w="511"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 xml:space="preserve">2 </w:t>
            </w:r>
          </w:p>
        </w:tc>
        <w:tc>
          <w:tcPr>
            <w:tcW w:w="4109"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Thuế GTGT được khấu trừ</w:t>
            </w:r>
          </w:p>
        </w:tc>
        <w:tc>
          <w:tcPr>
            <w:tcW w:w="63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152 </w:t>
            </w:r>
          </w:p>
        </w:tc>
        <w:tc>
          <w:tcPr>
            <w:tcW w:w="90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p>
        </w:tc>
        <w:tc>
          <w:tcPr>
            <w:tcW w:w="207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10.489.110.529 </w:t>
            </w:r>
          </w:p>
        </w:tc>
        <w:tc>
          <w:tcPr>
            <w:tcW w:w="189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16.528.735.528 </w:t>
            </w:r>
          </w:p>
        </w:tc>
      </w:tr>
      <w:tr w:rsidR="00EF37F5" w:rsidRPr="00C3164A" w:rsidTr="00EF37F5">
        <w:tblPrEx>
          <w:tblCellMar>
            <w:top w:w="0" w:type="dxa"/>
            <w:bottom w:w="0" w:type="dxa"/>
          </w:tblCellMar>
        </w:tblPrEx>
        <w:trPr>
          <w:trHeight w:val="300"/>
        </w:trPr>
        <w:tc>
          <w:tcPr>
            <w:tcW w:w="511"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 xml:space="preserve">4 </w:t>
            </w:r>
          </w:p>
        </w:tc>
        <w:tc>
          <w:tcPr>
            <w:tcW w:w="4109"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Tài sản ngắn hạn khác</w:t>
            </w:r>
          </w:p>
        </w:tc>
        <w:tc>
          <w:tcPr>
            <w:tcW w:w="63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158 </w:t>
            </w:r>
          </w:p>
        </w:tc>
        <w:tc>
          <w:tcPr>
            <w:tcW w:w="90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p>
        </w:tc>
        <w:tc>
          <w:tcPr>
            <w:tcW w:w="207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4.630.606.209 </w:t>
            </w:r>
          </w:p>
        </w:tc>
        <w:tc>
          <w:tcPr>
            <w:tcW w:w="189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10.707.713.133 </w:t>
            </w:r>
          </w:p>
        </w:tc>
      </w:tr>
      <w:tr w:rsidR="00EF37F5" w:rsidRPr="00C3164A" w:rsidTr="00EF37F5">
        <w:tblPrEx>
          <w:tblCellMar>
            <w:top w:w="0" w:type="dxa"/>
            <w:bottom w:w="0" w:type="dxa"/>
          </w:tblCellMar>
        </w:tblPrEx>
        <w:trPr>
          <w:trHeight w:val="300"/>
        </w:trPr>
        <w:tc>
          <w:tcPr>
            <w:tcW w:w="511"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b/>
                <w:bCs/>
                <w:sz w:val="22"/>
                <w:szCs w:val="22"/>
                <w:lang w:val="en-US"/>
              </w:rPr>
            </w:pPr>
            <w:r w:rsidRPr="00C3164A">
              <w:rPr>
                <w:rFonts w:ascii="Times New Roman" w:hAnsi="Times New Roman"/>
                <w:b/>
                <w:bCs/>
                <w:sz w:val="22"/>
                <w:szCs w:val="22"/>
                <w:lang w:val="en-US"/>
              </w:rPr>
              <w:t>B</w:t>
            </w:r>
          </w:p>
        </w:tc>
        <w:tc>
          <w:tcPr>
            <w:tcW w:w="4109"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rPr>
                <w:rFonts w:ascii="Times New Roman" w:hAnsi="Times New Roman"/>
                <w:b/>
                <w:bCs/>
                <w:sz w:val="22"/>
                <w:szCs w:val="22"/>
                <w:lang w:val="en-US"/>
              </w:rPr>
            </w:pPr>
            <w:r w:rsidRPr="00C3164A">
              <w:rPr>
                <w:rFonts w:ascii="Times New Roman" w:hAnsi="Times New Roman"/>
                <w:b/>
                <w:bCs/>
                <w:sz w:val="22"/>
                <w:szCs w:val="22"/>
                <w:lang w:val="en-US"/>
              </w:rPr>
              <w:t xml:space="preserve">Tài sản dài hạn </w:t>
            </w:r>
          </w:p>
        </w:tc>
        <w:tc>
          <w:tcPr>
            <w:tcW w:w="63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b/>
                <w:bCs/>
                <w:sz w:val="22"/>
                <w:szCs w:val="22"/>
                <w:lang w:val="en-US"/>
              </w:rPr>
            </w:pPr>
            <w:r w:rsidRPr="00C3164A">
              <w:rPr>
                <w:rFonts w:ascii="Times New Roman" w:hAnsi="Times New Roman"/>
                <w:b/>
                <w:bCs/>
                <w:sz w:val="22"/>
                <w:szCs w:val="22"/>
                <w:lang w:val="en-US"/>
              </w:rPr>
              <w:t xml:space="preserve">200 </w:t>
            </w:r>
          </w:p>
        </w:tc>
        <w:tc>
          <w:tcPr>
            <w:tcW w:w="90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b/>
                <w:bCs/>
                <w:sz w:val="22"/>
                <w:szCs w:val="22"/>
                <w:lang w:val="en-US"/>
              </w:rPr>
            </w:pPr>
          </w:p>
        </w:tc>
        <w:tc>
          <w:tcPr>
            <w:tcW w:w="207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b/>
                <w:bCs/>
                <w:sz w:val="22"/>
                <w:szCs w:val="22"/>
                <w:lang w:val="en-US"/>
              </w:rPr>
            </w:pPr>
            <w:r w:rsidRPr="00C3164A">
              <w:rPr>
                <w:rFonts w:ascii="Times New Roman" w:hAnsi="Times New Roman"/>
                <w:b/>
                <w:bCs/>
                <w:sz w:val="22"/>
                <w:szCs w:val="22"/>
                <w:lang w:val="en-US"/>
              </w:rPr>
              <w:t xml:space="preserve">351.773.861.456 </w:t>
            </w:r>
          </w:p>
        </w:tc>
        <w:tc>
          <w:tcPr>
            <w:tcW w:w="189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b/>
                <w:bCs/>
                <w:sz w:val="22"/>
                <w:szCs w:val="22"/>
                <w:lang w:val="en-US"/>
              </w:rPr>
            </w:pPr>
            <w:r w:rsidRPr="00C3164A">
              <w:rPr>
                <w:rFonts w:ascii="Times New Roman" w:hAnsi="Times New Roman"/>
                <w:b/>
                <w:bCs/>
                <w:sz w:val="22"/>
                <w:szCs w:val="22"/>
                <w:lang w:val="en-US"/>
              </w:rPr>
              <w:t xml:space="preserve">306.916.292.559 </w:t>
            </w:r>
          </w:p>
        </w:tc>
      </w:tr>
      <w:tr w:rsidR="00EF37F5" w:rsidRPr="00C3164A" w:rsidTr="00EF37F5">
        <w:tblPrEx>
          <w:tblCellMar>
            <w:top w:w="0" w:type="dxa"/>
            <w:bottom w:w="0" w:type="dxa"/>
          </w:tblCellMar>
        </w:tblPrEx>
        <w:trPr>
          <w:trHeight w:val="300"/>
        </w:trPr>
        <w:tc>
          <w:tcPr>
            <w:tcW w:w="511"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b/>
                <w:bCs/>
                <w:i/>
                <w:iCs/>
                <w:sz w:val="22"/>
                <w:szCs w:val="22"/>
                <w:lang w:val="en-US"/>
              </w:rPr>
            </w:pPr>
            <w:r w:rsidRPr="00C3164A">
              <w:rPr>
                <w:rFonts w:ascii="Times New Roman" w:hAnsi="Times New Roman"/>
                <w:b/>
                <w:bCs/>
                <w:i/>
                <w:iCs/>
                <w:sz w:val="22"/>
                <w:szCs w:val="22"/>
                <w:lang w:val="en-US"/>
              </w:rPr>
              <w:t>I</w:t>
            </w:r>
          </w:p>
        </w:tc>
        <w:tc>
          <w:tcPr>
            <w:tcW w:w="4109"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rPr>
                <w:rFonts w:ascii="Times New Roman" w:hAnsi="Times New Roman"/>
                <w:b/>
                <w:bCs/>
                <w:i/>
                <w:iCs/>
                <w:sz w:val="22"/>
                <w:szCs w:val="22"/>
                <w:lang w:val="en-US"/>
              </w:rPr>
            </w:pPr>
            <w:r w:rsidRPr="00C3164A">
              <w:rPr>
                <w:rFonts w:ascii="Times New Roman" w:hAnsi="Times New Roman"/>
                <w:b/>
                <w:bCs/>
                <w:i/>
                <w:iCs/>
                <w:sz w:val="22"/>
                <w:szCs w:val="22"/>
                <w:lang w:val="en-US"/>
              </w:rPr>
              <w:t>Các khoản phải thu dài hạn</w:t>
            </w:r>
          </w:p>
        </w:tc>
        <w:tc>
          <w:tcPr>
            <w:tcW w:w="63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b/>
                <w:bCs/>
                <w:i/>
                <w:iCs/>
                <w:sz w:val="22"/>
                <w:szCs w:val="22"/>
                <w:lang w:val="en-US"/>
              </w:rPr>
            </w:pPr>
            <w:r w:rsidRPr="00C3164A">
              <w:rPr>
                <w:rFonts w:ascii="Times New Roman" w:hAnsi="Times New Roman"/>
                <w:b/>
                <w:bCs/>
                <w:i/>
                <w:iCs/>
                <w:sz w:val="22"/>
                <w:szCs w:val="22"/>
                <w:lang w:val="en-US"/>
              </w:rPr>
              <w:t xml:space="preserve">210 </w:t>
            </w:r>
          </w:p>
        </w:tc>
        <w:tc>
          <w:tcPr>
            <w:tcW w:w="90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b/>
                <w:bCs/>
                <w:i/>
                <w:iCs/>
                <w:sz w:val="22"/>
                <w:szCs w:val="22"/>
                <w:lang w:val="en-US"/>
              </w:rPr>
            </w:pPr>
          </w:p>
        </w:tc>
        <w:tc>
          <w:tcPr>
            <w:tcW w:w="207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b/>
                <w:bCs/>
                <w:i/>
                <w:iCs/>
                <w:sz w:val="22"/>
                <w:szCs w:val="22"/>
                <w:lang w:val="en-US"/>
              </w:rPr>
            </w:pPr>
            <w:r w:rsidRPr="00C3164A">
              <w:rPr>
                <w:rFonts w:ascii="Times New Roman" w:hAnsi="Times New Roman"/>
                <w:b/>
                <w:bCs/>
                <w:i/>
                <w:iCs/>
                <w:sz w:val="22"/>
                <w:szCs w:val="22"/>
                <w:lang w:val="en-US"/>
              </w:rPr>
              <w:t xml:space="preserve">55.098.900 </w:t>
            </w:r>
          </w:p>
        </w:tc>
        <w:tc>
          <w:tcPr>
            <w:tcW w:w="189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b/>
                <w:bCs/>
                <w:i/>
                <w:iCs/>
                <w:sz w:val="22"/>
                <w:szCs w:val="22"/>
                <w:lang w:val="en-US"/>
              </w:rPr>
            </w:pPr>
            <w:r w:rsidRPr="00C3164A">
              <w:rPr>
                <w:rFonts w:ascii="Times New Roman" w:hAnsi="Times New Roman"/>
                <w:b/>
                <w:bCs/>
                <w:i/>
                <w:iCs/>
                <w:sz w:val="22"/>
                <w:szCs w:val="22"/>
                <w:lang w:val="en-US"/>
              </w:rPr>
              <w:t xml:space="preserve">0 </w:t>
            </w:r>
          </w:p>
        </w:tc>
      </w:tr>
      <w:tr w:rsidR="00EF37F5" w:rsidRPr="00C3164A" w:rsidTr="00EF37F5">
        <w:tblPrEx>
          <w:tblCellMar>
            <w:top w:w="0" w:type="dxa"/>
            <w:bottom w:w="0" w:type="dxa"/>
          </w:tblCellMar>
        </w:tblPrEx>
        <w:trPr>
          <w:trHeight w:val="300"/>
        </w:trPr>
        <w:tc>
          <w:tcPr>
            <w:tcW w:w="511"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 xml:space="preserve">4 </w:t>
            </w:r>
          </w:p>
        </w:tc>
        <w:tc>
          <w:tcPr>
            <w:tcW w:w="4109"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Phải thu dài hạn khác</w:t>
            </w:r>
          </w:p>
        </w:tc>
        <w:tc>
          <w:tcPr>
            <w:tcW w:w="63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218 </w:t>
            </w:r>
          </w:p>
        </w:tc>
        <w:tc>
          <w:tcPr>
            <w:tcW w:w="90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p>
        </w:tc>
        <w:tc>
          <w:tcPr>
            <w:tcW w:w="207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55.098.900 </w:t>
            </w:r>
          </w:p>
        </w:tc>
        <w:tc>
          <w:tcPr>
            <w:tcW w:w="189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p>
        </w:tc>
      </w:tr>
      <w:tr w:rsidR="00EF37F5" w:rsidRPr="00C3164A" w:rsidTr="00EF37F5">
        <w:tblPrEx>
          <w:tblCellMar>
            <w:top w:w="0" w:type="dxa"/>
            <w:bottom w:w="0" w:type="dxa"/>
          </w:tblCellMar>
        </w:tblPrEx>
        <w:trPr>
          <w:trHeight w:val="300"/>
        </w:trPr>
        <w:tc>
          <w:tcPr>
            <w:tcW w:w="511"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b/>
                <w:bCs/>
                <w:i/>
                <w:iCs/>
                <w:sz w:val="22"/>
                <w:szCs w:val="22"/>
                <w:lang w:val="en-US"/>
              </w:rPr>
            </w:pPr>
            <w:r w:rsidRPr="00C3164A">
              <w:rPr>
                <w:rFonts w:ascii="Times New Roman" w:hAnsi="Times New Roman"/>
                <w:b/>
                <w:bCs/>
                <w:i/>
                <w:iCs/>
                <w:sz w:val="22"/>
                <w:szCs w:val="22"/>
                <w:lang w:val="en-US"/>
              </w:rPr>
              <w:t>II</w:t>
            </w:r>
          </w:p>
        </w:tc>
        <w:tc>
          <w:tcPr>
            <w:tcW w:w="4109"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rPr>
                <w:rFonts w:ascii="Times New Roman" w:hAnsi="Times New Roman"/>
                <w:b/>
                <w:bCs/>
                <w:i/>
                <w:iCs/>
                <w:sz w:val="22"/>
                <w:szCs w:val="22"/>
                <w:lang w:val="en-US"/>
              </w:rPr>
            </w:pPr>
            <w:r w:rsidRPr="00C3164A">
              <w:rPr>
                <w:rFonts w:ascii="Times New Roman" w:hAnsi="Times New Roman"/>
                <w:b/>
                <w:bCs/>
                <w:i/>
                <w:iCs/>
                <w:sz w:val="22"/>
                <w:szCs w:val="22"/>
                <w:lang w:val="en-US"/>
              </w:rPr>
              <w:t>Tài sản cố định</w:t>
            </w:r>
          </w:p>
        </w:tc>
        <w:tc>
          <w:tcPr>
            <w:tcW w:w="63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b/>
                <w:bCs/>
                <w:i/>
                <w:iCs/>
                <w:sz w:val="22"/>
                <w:szCs w:val="22"/>
                <w:lang w:val="en-US"/>
              </w:rPr>
            </w:pPr>
            <w:r w:rsidRPr="00C3164A">
              <w:rPr>
                <w:rFonts w:ascii="Times New Roman" w:hAnsi="Times New Roman"/>
                <w:b/>
                <w:bCs/>
                <w:i/>
                <w:iCs/>
                <w:sz w:val="22"/>
                <w:szCs w:val="22"/>
                <w:lang w:val="en-US"/>
              </w:rPr>
              <w:t xml:space="preserve">220 </w:t>
            </w:r>
          </w:p>
        </w:tc>
        <w:tc>
          <w:tcPr>
            <w:tcW w:w="90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b/>
                <w:bCs/>
                <w:i/>
                <w:iCs/>
                <w:sz w:val="22"/>
                <w:szCs w:val="22"/>
                <w:lang w:val="en-US"/>
              </w:rPr>
            </w:pPr>
          </w:p>
        </w:tc>
        <w:tc>
          <w:tcPr>
            <w:tcW w:w="207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b/>
                <w:bCs/>
                <w:i/>
                <w:iCs/>
                <w:sz w:val="22"/>
                <w:szCs w:val="22"/>
                <w:lang w:val="en-US"/>
              </w:rPr>
            </w:pPr>
            <w:r w:rsidRPr="00C3164A">
              <w:rPr>
                <w:rFonts w:ascii="Times New Roman" w:hAnsi="Times New Roman"/>
                <w:b/>
                <w:bCs/>
                <w:i/>
                <w:iCs/>
                <w:sz w:val="22"/>
                <w:szCs w:val="22"/>
                <w:lang w:val="en-US"/>
              </w:rPr>
              <w:t xml:space="preserve">169.688.922.341 </w:t>
            </w:r>
          </w:p>
        </w:tc>
        <w:tc>
          <w:tcPr>
            <w:tcW w:w="189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b/>
                <w:bCs/>
                <w:i/>
                <w:iCs/>
                <w:sz w:val="22"/>
                <w:szCs w:val="22"/>
                <w:lang w:val="en-US"/>
              </w:rPr>
            </w:pPr>
            <w:r w:rsidRPr="00C3164A">
              <w:rPr>
                <w:rFonts w:ascii="Times New Roman" w:hAnsi="Times New Roman"/>
                <w:b/>
                <w:bCs/>
                <w:i/>
                <w:iCs/>
                <w:sz w:val="22"/>
                <w:szCs w:val="22"/>
                <w:lang w:val="en-US"/>
              </w:rPr>
              <w:t xml:space="preserve">154.711.235.336 </w:t>
            </w:r>
          </w:p>
        </w:tc>
      </w:tr>
      <w:tr w:rsidR="00EF37F5" w:rsidRPr="00C3164A" w:rsidTr="00EF37F5">
        <w:tblPrEx>
          <w:tblCellMar>
            <w:top w:w="0" w:type="dxa"/>
            <w:bottom w:w="0" w:type="dxa"/>
          </w:tblCellMar>
        </w:tblPrEx>
        <w:trPr>
          <w:trHeight w:val="300"/>
        </w:trPr>
        <w:tc>
          <w:tcPr>
            <w:tcW w:w="511"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 xml:space="preserve">1 </w:t>
            </w:r>
          </w:p>
        </w:tc>
        <w:tc>
          <w:tcPr>
            <w:tcW w:w="4109"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Tài sản cố định hữu hình</w:t>
            </w:r>
          </w:p>
        </w:tc>
        <w:tc>
          <w:tcPr>
            <w:tcW w:w="63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221 </w:t>
            </w:r>
          </w:p>
        </w:tc>
        <w:tc>
          <w:tcPr>
            <w:tcW w:w="900" w:type="dxa"/>
            <w:tcBorders>
              <w:top w:val="dotted" w:sz="4" w:space="0" w:color="auto"/>
              <w:left w:val="single" w:sz="6" w:space="0" w:color="auto"/>
              <w:bottom w:val="dotted" w:sz="4" w:space="0" w:color="auto"/>
              <w:right w:val="single" w:sz="6" w:space="0" w:color="auto"/>
            </w:tcBorders>
          </w:tcPr>
          <w:p w:rsidR="00EF37F5" w:rsidRPr="00C3164A" w:rsidRDefault="00A30269"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V.06</w:t>
            </w:r>
          </w:p>
        </w:tc>
        <w:tc>
          <w:tcPr>
            <w:tcW w:w="207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144.660.473.183 </w:t>
            </w:r>
          </w:p>
        </w:tc>
        <w:tc>
          <w:tcPr>
            <w:tcW w:w="189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151.570.551.821 </w:t>
            </w:r>
          </w:p>
        </w:tc>
      </w:tr>
      <w:tr w:rsidR="00EF37F5" w:rsidRPr="00C3164A" w:rsidTr="00EF37F5">
        <w:tblPrEx>
          <w:tblCellMar>
            <w:top w:w="0" w:type="dxa"/>
            <w:bottom w:w="0" w:type="dxa"/>
          </w:tblCellMar>
        </w:tblPrEx>
        <w:trPr>
          <w:trHeight w:val="300"/>
        </w:trPr>
        <w:tc>
          <w:tcPr>
            <w:tcW w:w="511"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i/>
                <w:iCs/>
                <w:sz w:val="22"/>
                <w:szCs w:val="22"/>
                <w:lang w:val="en-US"/>
              </w:rPr>
            </w:pPr>
          </w:p>
        </w:tc>
        <w:tc>
          <w:tcPr>
            <w:tcW w:w="4109"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rPr>
                <w:rFonts w:ascii="Times New Roman" w:hAnsi="Times New Roman"/>
                <w:i/>
                <w:iCs/>
                <w:sz w:val="22"/>
                <w:szCs w:val="22"/>
                <w:lang w:val="en-US"/>
              </w:rPr>
            </w:pPr>
            <w:r w:rsidRPr="00C3164A">
              <w:rPr>
                <w:rFonts w:ascii="Times New Roman" w:hAnsi="Times New Roman"/>
                <w:i/>
                <w:iCs/>
                <w:sz w:val="22"/>
                <w:szCs w:val="22"/>
                <w:lang w:val="en-US"/>
              </w:rPr>
              <w:t>- Nguyên giá</w:t>
            </w:r>
          </w:p>
        </w:tc>
        <w:tc>
          <w:tcPr>
            <w:tcW w:w="63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i/>
                <w:iCs/>
                <w:sz w:val="22"/>
                <w:szCs w:val="22"/>
                <w:lang w:val="en-US"/>
              </w:rPr>
            </w:pPr>
            <w:r w:rsidRPr="00C3164A">
              <w:rPr>
                <w:rFonts w:ascii="Times New Roman" w:hAnsi="Times New Roman"/>
                <w:i/>
                <w:iCs/>
                <w:sz w:val="22"/>
                <w:szCs w:val="22"/>
                <w:lang w:val="en-US"/>
              </w:rPr>
              <w:t xml:space="preserve">222 </w:t>
            </w:r>
          </w:p>
        </w:tc>
        <w:tc>
          <w:tcPr>
            <w:tcW w:w="90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i/>
                <w:iCs/>
                <w:sz w:val="22"/>
                <w:szCs w:val="22"/>
                <w:lang w:val="en-US"/>
              </w:rPr>
            </w:pPr>
          </w:p>
        </w:tc>
        <w:tc>
          <w:tcPr>
            <w:tcW w:w="207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i/>
                <w:iCs/>
                <w:sz w:val="22"/>
                <w:szCs w:val="22"/>
                <w:lang w:val="en-US"/>
              </w:rPr>
            </w:pPr>
            <w:r w:rsidRPr="00C3164A">
              <w:rPr>
                <w:rFonts w:ascii="Times New Roman" w:hAnsi="Times New Roman"/>
                <w:i/>
                <w:iCs/>
                <w:sz w:val="22"/>
                <w:szCs w:val="22"/>
                <w:lang w:val="en-US"/>
              </w:rPr>
              <w:t xml:space="preserve">721.902.646.370 </w:t>
            </w:r>
          </w:p>
        </w:tc>
        <w:tc>
          <w:tcPr>
            <w:tcW w:w="189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i/>
                <w:iCs/>
                <w:sz w:val="22"/>
                <w:szCs w:val="22"/>
                <w:lang w:val="en-US"/>
              </w:rPr>
            </w:pPr>
            <w:r w:rsidRPr="00C3164A">
              <w:rPr>
                <w:rFonts w:ascii="Times New Roman" w:hAnsi="Times New Roman"/>
                <w:i/>
                <w:iCs/>
                <w:sz w:val="22"/>
                <w:szCs w:val="22"/>
                <w:lang w:val="en-US"/>
              </w:rPr>
              <w:t xml:space="preserve">697.680.674.768 </w:t>
            </w:r>
          </w:p>
        </w:tc>
      </w:tr>
      <w:tr w:rsidR="00EF37F5" w:rsidRPr="00C3164A" w:rsidTr="00EF37F5">
        <w:tblPrEx>
          <w:tblCellMar>
            <w:top w:w="0" w:type="dxa"/>
            <w:bottom w:w="0" w:type="dxa"/>
          </w:tblCellMar>
        </w:tblPrEx>
        <w:trPr>
          <w:trHeight w:val="300"/>
        </w:trPr>
        <w:tc>
          <w:tcPr>
            <w:tcW w:w="511"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i/>
                <w:iCs/>
                <w:sz w:val="22"/>
                <w:szCs w:val="22"/>
                <w:lang w:val="en-US"/>
              </w:rPr>
            </w:pPr>
          </w:p>
        </w:tc>
        <w:tc>
          <w:tcPr>
            <w:tcW w:w="4109"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rPr>
                <w:rFonts w:ascii="Times New Roman" w:hAnsi="Times New Roman"/>
                <w:i/>
                <w:iCs/>
                <w:sz w:val="22"/>
                <w:szCs w:val="22"/>
                <w:lang w:val="en-US"/>
              </w:rPr>
            </w:pPr>
            <w:r w:rsidRPr="00C3164A">
              <w:rPr>
                <w:rFonts w:ascii="Times New Roman" w:hAnsi="Times New Roman"/>
                <w:i/>
                <w:iCs/>
                <w:sz w:val="22"/>
                <w:szCs w:val="22"/>
                <w:lang w:val="en-US"/>
              </w:rPr>
              <w:t>- Giá trị hao mòn lũy kế (*)</w:t>
            </w:r>
          </w:p>
        </w:tc>
        <w:tc>
          <w:tcPr>
            <w:tcW w:w="63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i/>
                <w:iCs/>
                <w:sz w:val="22"/>
                <w:szCs w:val="22"/>
                <w:lang w:val="en-US"/>
              </w:rPr>
            </w:pPr>
            <w:r w:rsidRPr="00C3164A">
              <w:rPr>
                <w:rFonts w:ascii="Times New Roman" w:hAnsi="Times New Roman"/>
                <w:i/>
                <w:iCs/>
                <w:sz w:val="22"/>
                <w:szCs w:val="22"/>
                <w:lang w:val="en-US"/>
              </w:rPr>
              <w:t xml:space="preserve">223 </w:t>
            </w:r>
          </w:p>
        </w:tc>
        <w:tc>
          <w:tcPr>
            <w:tcW w:w="90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i/>
                <w:iCs/>
                <w:sz w:val="22"/>
                <w:szCs w:val="22"/>
                <w:lang w:val="en-US"/>
              </w:rPr>
            </w:pPr>
          </w:p>
        </w:tc>
        <w:tc>
          <w:tcPr>
            <w:tcW w:w="207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i/>
                <w:iCs/>
                <w:sz w:val="22"/>
                <w:szCs w:val="22"/>
                <w:lang w:val="en-US"/>
              </w:rPr>
            </w:pPr>
            <w:r w:rsidRPr="00C3164A">
              <w:rPr>
                <w:rFonts w:ascii="Times New Roman" w:hAnsi="Times New Roman"/>
                <w:i/>
                <w:iCs/>
                <w:sz w:val="22"/>
                <w:szCs w:val="22"/>
                <w:lang w:val="en-US"/>
              </w:rPr>
              <w:t>(577.242.173.187)</w:t>
            </w:r>
          </w:p>
        </w:tc>
        <w:tc>
          <w:tcPr>
            <w:tcW w:w="189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i/>
                <w:iCs/>
                <w:sz w:val="22"/>
                <w:szCs w:val="22"/>
                <w:lang w:val="en-US"/>
              </w:rPr>
            </w:pPr>
            <w:r w:rsidRPr="00C3164A">
              <w:rPr>
                <w:rFonts w:ascii="Times New Roman" w:hAnsi="Times New Roman"/>
                <w:i/>
                <w:iCs/>
                <w:sz w:val="22"/>
                <w:szCs w:val="22"/>
                <w:lang w:val="en-US"/>
              </w:rPr>
              <w:t>(546.110.122.947)</w:t>
            </w:r>
          </w:p>
        </w:tc>
      </w:tr>
      <w:tr w:rsidR="00EF37F5" w:rsidRPr="00C3164A" w:rsidTr="00EF37F5">
        <w:tblPrEx>
          <w:tblCellMar>
            <w:top w:w="0" w:type="dxa"/>
            <w:bottom w:w="0" w:type="dxa"/>
          </w:tblCellMar>
        </w:tblPrEx>
        <w:trPr>
          <w:trHeight w:val="300"/>
        </w:trPr>
        <w:tc>
          <w:tcPr>
            <w:tcW w:w="511"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 xml:space="preserve">3 </w:t>
            </w:r>
          </w:p>
        </w:tc>
        <w:tc>
          <w:tcPr>
            <w:tcW w:w="4109"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TSCĐ vô hình</w:t>
            </w:r>
          </w:p>
        </w:tc>
        <w:tc>
          <w:tcPr>
            <w:tcW w:w="63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227 </w:t>
            </w:r>
          </w:p>
        </w:tc>
        <w:tc>
          <w:tcPr>
            <w:tcW w:w="90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V.07</w:t>
            </w:r>
          </w:p>
        </w:tc>
        <w:tc>
          <w:tcPr>
            <w:tcW w:w="207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0 </w:t>
            </w:r>
          </w:p>
        </w:tc>
        <w:tc>
          <w:tcPr>
            <w:tcW w:w="189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0 </w:t>
            </w:r>
          </w:p>
        </w:tc>
      </w:tr>
      <w:tr w:rsidR="00EF37F5" w:rsidRPr="00C3164A" w:rsidTr="00EF37F5">
        <w:tblPrEx>
          <w:tblCellMar>
            <w:top w:w="0" w:type="dxa"/>
            <w:bottom w:w="0" w:type="dxa"/>
          </w:tblCellMar>
        </w:tblPrEx>
        <w:trPr>
          <w:trHeight w:val="300"/>
        </w:trPr>
        <w:tc>
          <w:tcPr>
            <w:tcW w:w="511"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i/>
                <w:iCs/>
                <w:sz w:val="22"/>
                <w:szCs w:val="22"/>
                <w:lang w:val="en-US"/>
              </w:rPr>
            </w:pPr>
          </w:p>
        </w:tc>
        <w:tc>
          <w:tcPr>
            <w:tcW w:w="4109"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rPr>
                <w:rFonts w:ascii="Times New Roman" w:hAnsi="Times New Roman"/>
                <w:i/>
                <w:iCs/>
                <w:sz w:val="22"/>
                <w:szCs w:val="22"/>
                <w:lang w:val="en-US"/>
              </w:rPr>
            </w:pPr>
            <w:r w:rsidRPr="00C3164A">
              <w:rPr>
                <w:rFonts w:ascii="Times New Roman" w:hAnsi="Times New Roman"/>
                <w:i/>
                <w:iCs/>
                <w:sz w:val="22"/>
                <w:szCs w:val="22"/>
                <w:lang w:val="en-US"/>
              </w:rPr>
              <w:t>- Nguyên giá</w:t>
            </w:r>
          </w:p>
        </w:tc>
        <w:tc>
          <w:tcPr>
            <w:tcW w:w="63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i/>
                <w:iCs/>
                <w:sz w:val="22"/>
                <w:szCs w:val="22"/>
                <w:lang w:val="en-US"/>
              </w:rPr>
            </w:pPr>
            <w:r w:rsidRPr="00C3164A">
              <w:rPr>
                <w:rFonts w:ascii="Times New Roman" w:hAnsi="Times New Roman"/>
                <w:i/>
                <w:iCs/>
                <w:sz w:val="22"/>
                <w:szCs w:val="22"/>
                <w:lang w:val="en-US"/>
              </w:rPr>
              <w:t xml:space="preserve">228 </w:t>
            </w:r>
          </w:p>
        </w:tc>
        <w:tc>
          <w:tcPr>
            <w:tcW w:w="90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i/>
                <w:iCs/>
                <w:sz w:val="22"/>
                <w:szCs w:val="22"/>
                <w:lang w:val="en-US"/>
              </w:rPr>
            </w:pPr>
          </w:p>
        </w:tc>
        <w:tc>
          <w:tcPr>
            <w:tcW w:w="207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i/>
                <w:iCs/>
                <w:sz w:val="22"/>
                <w:szCs w:val="22"/>
                <w:lang w:val="en-US"/>
              </w:rPr>
            </w:pPr>
            <w:r w:rsidRPr="00C3164A">
              <w:rPr>
                <w:rFonts w:ascii="Times New Roman" w:hAnsi="Times New Roman"/>
                <w:i/>
                <w:iCs/>
                <w:sz w:val="22"/>
                <w:szCs w:val="22"/>
                <w:lang w:val="en-US"/>
              </w:rPr>
              <w:t xml:space="preserve">1.104.763.000 </w:t>
            </w:r>
          </w:p>
        </w:tc>
        <w:tc>
          <w:tcPr>
            <w:tcW w:w="189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i/>
                <w:iCs/>
                <w:sz w:val="22"/>
                <w:szCs w:val="22"/>
                <w:lang w:val="en-US"/>
              </w:rPr>
            </w:pPr>
            <w:r w:rsidRPr="00C3164A">
              <w:rPr>
                <w:rFonts w:ascii="Times New Roman" w:hAnsi="Times New Roman"/>
                <w:i/>
                <w:iCs/>
                <w:sz w:val="22"/>
                <w:szCs w:val="22"/>
                <w:lang w:val="en-US"/>
              </w:rPr>
              <w:t xml:space="preserve">1.104.763.000 </w:t>
            </w:r>
          </w:p>
        </w:tc>
      </w:tr>
      <w:tr w:rsidR="00EF37F5" w:rsidRPr="00C3164A" w:rsidTr="00EF37F5">
        <w:tblPrEx>
          <w:tblCellMar>
            <w:top w:w="0" w:type="dxa"/>
            <w:bottom w:w="0" w:type="dxa"/>
          </w:tblCellMar>
        </w:tblPrEx>
        <w:trPr>
          <w:trHeight w:val="300"/>
        </w:trPr>
        <w:tc>
          <w:tcPr>
            <w:tcW w:w="511"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i/>
                <w:iCs/>
                <w:sz w:val="22"/>
                <w:szCs w:val="22"/>
                <w:lang w:val="en-US"/>
              </w:rPr>
            </w:pPr>
          </w:p>
        </w:tc>
        <w:tc>
          <w:tcPr>
            <w:tcW w:w="4109"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rPr>
                <w:rFonts w:ascii="Times New Roman" w:hAnsi="Times New Roman"/>
                <w:i/>
                <w:iCs/>
                <w:sz w:val="22"/>
                <w:szCs w:val="22"/>
                <w:lang w:val="en-US"/>
              </w:rPr>
            </w:pPr>
            <w:r w:rsidRPr="00C3164A">
              <w:rPr>
                <w:rFonts w:ascii="Times New Roman" w:hAnsi="Times New Roman"/>
                <w:i/>
                <w:iCs/>
                <w:sz w:val="22"/>
                <w:szCs w:val="22"/>
                <w:lang w:val="en-US"/>
              </w:rPr>
              <w:t>- Giá trị hao mòn lũy kế (*)</w:t>
            </w:r>
          </w:p>
        </w:tc>
        <w:tc>
          <w:tcPr>
            <w:tcW w:w="63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i/>
                <w:iCs/>
                <w:sz w:val="22"/>
                <w:szCs w:val="22"/>
                <w:lang w:val="en-US"/>
              </w:rPr>
            </w:pPr>
            <w:r w:rsidRPr="00C3164A">
              <w:rPr>
                <w:rFonts w:ascii="Times New Roman" w:hAnsi="Times New Roman"/>
                <w:i/>
                <w:iCs/>
                <w:sz w:val="22"/>
                <w:szCs w:val="22"/>
                <w:lang w:val="en-US"/>
              </w:rPr>
              <w:t xml:space="preserve">229 </w:t>
            </w:r>
          </w:p>
        </w:tc>
        <w:tc>
          <w:tcPr>
            <w:tcW w:w="90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i/>
                <w:iCs/>
                <w:sz w:val="22"/>
                <w:szCs w:val="22"/>
                <w:lang w:val="en-US"/>
              </w:rPr>
            </w:pPr>
          </w:p>
        </w:tc>
        <w:tc>
          <w:tcPr>
            <w:tcW w:w="207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i/>
                <w:iCs/>
                <w:sz w:val="22"/>
                <w:szCs w:val="22"/>
                <w:lang w:val="en-US"/>
              </w:rPr>
            </w:pPr>
            <w:r w:rsidRPr="00C3164A">
              <w:rPr>
                <w:rFonts w:ascii="Times New Roman" w:hAnsi="Times New Roman"/>
                <w:i/>
                <w:iCs/>
                <w:sz w:val="22"/>
                <w:szCs w:val="22"/>
                <w:lang w:val="en-US"/>
              </w:rPr>
              <w:t>(1.104.763.000)</w:t>
            </w:r>
          </w:p>
        </w:tc>
        <w:tc>
          <w:tcPr>
            <w:tcW w:w="189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i/>
                <w:iCs/>
                <w:sz w:val="22"/>
                <w:szCs w:val="22"/>
                <w:lang w:val="en-US"/>
              </w:rPr>
            </w:pPr>
            <w:r w:rsidRPr="00C3164A">
              <w:rPr>
                <w:rFonts w:ascii="Times New Roman" w:hAnsi="Times New Roman"/>
                <w:i/>
                <w:iCs/>
                <w:sz w:val="22"/>
                <w:szCs w:val="22"/>
                <w:lang w:val="en-US"/>
              </w:rPr>
              <w:t>(1.104.763.000)</w:t>
            </w:r>
          </w:p>
        </w:tc>
      </w:tr>
      <w:tr w:rsidR="00EF37F5" w:rsidRPr="00C3164A" w:rsidTr="00EF37F5">
        <w:tblPrEx>
          <w:tblCellMar>
            <w:top w:w="0" w:type="dxa"/>
            <w:bottom w:w="0" w:type="dxa"/>
          </w:tblCellMar>
        </w:tblPrEx>
        <w:trPr>
          <w:trHeight w:val="300"/>
        </w:trPr>
        <w:tc>
          <w:tcPr>
            <w:tcW w:w="511"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 xml:space="preserve">4 </w:t>
            </w:r>
          </w:p>
        </w:tc>
        <w:tc>
          <w:tcPr>
            <w:tcW w:w="4109"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Chi phi xây dựng cơ bản dở dang</w:t>
            </w:r>
          </w:p>
        </w:tc>
        <w:tc>
          <w:tcPr>
            <w:tcW w:w="63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230 </w:t>
            </w:r>
          </w:p>
        </w:tc>
        <w:tc>
          <w:tcPr>
            <w:tcW w:w="90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V.08</w:t>
            </w:r>
          </w:p>
        </w:tc>
        <w:tc>
          <w:tcPr>
            <w:tcW w:w="207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25.028.449.158 </w:t>
            </w:r>
          </w:p>
        </w:tc>
        <w:tc>
          <w:tcPr>
            <w:tcW w:w="189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3.140.683.515 </w:t>
            </w:r>
          </w:p>
        </w:tc>
      </w:tr>
      <w:tr w:rsidR="00EF37F5" w:rsidRPr="00C3164A" w:rsidTr="00EF37F5">
        <w:tblPrEx>
          <w:tblCellMar>
            <w:top w:w="0" w:type="dxa"/>
            <w:bottom w:w="0" w:type="dxa"/>
          </w:tblCellMar>
        </w:tblPrEx>
        <w:trPr>
          <w:trHeight w:val="300"/>
        </w:trPr>
        <w:tc>
          <w:tcPr>
            <w:tcW w:w="511"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b/>
                <w:bCs/>
                <w:i/>
                <w:iCs/>
                <w:sz w:val="22"/>
                <w:szCs w:val="22"/>
                <w:lang w:val="en-US"/>
              </w:rPr>
            </w:pPr>
            <w:r w:rsidRPr="00C3164A">
              <w:rPr>
                <w:rFonts w:ascii="Times New Roman" w:hAnsi="Times New Roman"/>
                <w:b/>
                <w:bCs/>
                <w:i/>
                <w:iCs/>
                <w:sz w:val="22"/>
                <w:szCs w:val="22"/>
                <w:lang w:val="en-US"/>
              </w:rPr>
              <w:t>III</w:t>
            </w:r>
          </w:p>
        </w:tc>
        <w:tc>
          <w:tcPr>
            <w:tcW w:w="4109"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rPr>
                <w:rFonts w:ascii="Times New Roman" w:hAnsi="Times New Roman"/>
                <w:b/>
                <w:bCs/>
                <w:i/>
                <w:iCs/>
                <w:sz w:val="22"/>
                <w:szCs w:val="22"/>
                <w:lang w:val="en-US"/>
              </w:rPr>
            </w:pPr>
            <w:r w:rsidRPr="00C3164A">
              <w:rPr>
                <w:rFonts w:ascii="Times New Roman" w:hAnsi="Times New Roman"/>
                <w:b/>
                <w:bCs/>
                <w:i/>
                <w:iCs/>
                <w:sz w:val="22"/>
                <w:szCs w:val="22"/>
                <w:lang w:val="en-US"/>
              </w:rPr>
              <w:t>Bất động sản đầu tư</w:t>
            </w:r>
          </w:p>
        </w:tc>
        <w:tc>
          <w:tcPr>
            <w:tcW w:w="63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b/>
                <w:bCs/>
                <w:i/>
                <w:iCs/>
                <w:sz w:val="22"/>
                <w:szCs w:val="22"/>
                <w:lang w:val="en-US"/>
              </w:rPr>
            </w:pPr>
            <w:r w:rsidRPr="00C3164A">
              <w:rPr>
                <w:rFonts w:ascii="Times New Roman" w:hAnsi="Times New Roman"/>
                <w:b/>
                <w:bCs/>
                <w:i/>
                <w:iCs/>
                <w:sz w:val="22"/>
                <w:szCs w:val="22"/>
                <w:lang w:val="en-US"/>
              </w:rPr>
              <w:t xml:space="preserve">240 </w:t>
            </w:r>
          </w:p>
        </w:tc>
        <w:tc>
          <w:tcPr>
            <w:tcW w:w="900" w:type="dxa"/>
            <w:tcBorders>
              <w:top w:val="dotted" w:sz="4" w:space="0" w:color="auto"/>
              <w:left w:val="single" w:sz="6" w:space="0" w:color="auto"/>
              <w:bottom w:val="dotted" w:sz="4" w:space="0" w:color="auto"/>
              <w:right w:val="single" w:sz="6" w:space="0" w:color="auto"/>
            </w:tcBorders>
          </w:tcPr>
          <w:p w:rsidR="00EF37F5" w:rsidRPr="00C3164A" w:rsidRDefault="00A30269" w:rsidP="00EF37F5">
            <w:pPr>
              <w:autoSpaceDE w:val="0"/>
              <w:autoSpaceDN w:val="0"/>
              <w:adjustRightInd w:val="0"/>
              <w:jc w:val="center"/>
              <w:rPr>
                <w:rFonts w:ascii="Times New Roman" w:hAnsi="Times New Roman"/>
                <w:b/>
                <w:bCs/>
                <w:i/>
                <w:iCs/>
                <w:sz w:val="22"/>
                <w:szCs w:val="22"/>
                <w:lang w:val="en-US"/>
              </w:rPr>
            </w:pPr>
            <w:r w:rsidRPr="00C3164A">
              <w:rPr>
                <w:rFonts w:ascii="Times New Roman" w:hAnsi="Times New Roman"/>
                <w:sz w:val="22"/>
                <w:szCs w:val="22"/>
                <w:lang w:val="en-US"/>
              </w:rPr>
              <w:t>V.09</w:t>
            </w:r>
          </w:p>
        </w:tc>
        <w:tc>
          <w:tcPr>
            <w:tcW w:w="207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b/>
                <w:bCs/>
                <w:i/>
                <w:iCs/>
                <w:sz w:val="22"/>
                <w:szCs w:val="22"/>
                <w:lang w:val="en-US"/>
              </w:rPr>
            </w:pPr>
            <w:r w:rsidRPr="00C3164A">
              <w:rPr>
                <w:rFonts w:ascii="Times New Roman" w:hAnsi="Times New Roman"/>
                <w:b/>
                <w:bCs/>
                <w:i/>
                <w:iCs/>
                <w:sz w:val="22"/>
                <w:szCs w:val="22"/>
                <w:lang w:val="en-US"/>
              </w:rPr>
              <w:t xml:space="preserve">3.441.066.708 </w:t>
            </w:r>
          </w:p>
        </w:tc>
        <w:tc>
          <w:tcPr>
            <w:tcW w:w="189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b/>
                <w:bCs/>
                <w:i/>
                <w:iCs/>
                <w:sz w:val="22"/>
                <w:szCs w:val="22"/>
                <w:lang w:val="en-US"/>
              </w:rPr>
            </w:pPr>
            <w:r w:rsidRPr="00C3164A">
              <w:rPr>
                <w:rFonts w:ascii="Times New Roman" w:hAnsi="Times New Roman"/>
                <w:b/>
                <w:bCs/>
                <w:i/>
                <w:iCs/>
                <w:sz w:val="22"/>
                <w:szCs w:val="22"/>
                <w:lang w:val="en-US"/>
              </w:rPr>
              <w:t xml:space="preserve">4.358.684.496 </w:t>
            </w:r>
          </w:p>
        </w:tc>
      </w:tr>
      <w:tr w:rsidR="00EF37F5" w:rsidRPr="00C3164A" w:rsidTr="00EF37F5">
        <w:tblPrEx>
          <w:tblCellMar>
            <w:top w:w="0" w:type="dxa"/>
            <w:bottom w:w="0" w:type="dxa"/>
          </w:tblCellMar>
        </w:tblPrEx>
        <w:trPr>
          <w:trHeight w:val="300"/>
        </w:trPr>
        <w:tc>
          <w:tcPr>
            <w:tcW w:w="511"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i/>
                <w:iCs/>
                <w:sz w:val="22"/>
                <w:szCs w:val="22"/>
                <w:lang w:val="en-US"/>
              </w:rPr>
            </w:pPr>
          </w:p>
        </w:tc>
        <w:tc>
          <w:tcPr>
            <w:tcW w:w="4109"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rPr>
                <w:rFonts w:ascii="Times New Roman" w:hAnsi="Times New Roman"/>
                <w:i/>
                <w:iCs/>
                <w:sz w:val="22"/>
                <w:szCs w:val="22"/>
                <w:lang w:val="en-US"/>
              </w:rPr>
            </w:pPr>
            <w:r w:rsidRPr="00C3164A">
              <w:rPr>
                <w:rFonts w:ascii="Times New Roman" w:hAnsi="Times New Roman"/>
                <w:i/>
                <w:iCs/>
                <w:sz w:val="22"/>
                <w:szCs w:val="22"/>
                <w:lang w:val="en-US"/>
              </w:rPr>
              <w:t>- Nguyên giá</w:t>
            </w:r>
          </w:p>
        </w:tc>
        <w:tc>
          <w:tcPr>
            <w:tcW w:w="63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i/>
                <w:iCs/>
                <w:sz w:val="22"/>
                <w:szCs w:val="22"/>
                <w:lang w:val="en-US"/>
              </w:rPr>
            </w:pPr>
            <w:r w:rsidRPr="00C3164A">
              <w:rPr>
                <w:rFonts w:ascii="Times New Roman" w:hAnsi="Times New Roman"/>
                <w:i/>
                <w:iCs/>
                <w:sz w:val="22"/>
                <w:szCs w:val="22"/>
                <w:lang w:val="en-US"/>
              </w:rPr>
              <w:t xml:space="preserve">241 </w:t>
            </w:r>
          </w:p>
        </w:tc>
        <w:tc>
          <w:tcPr>
            <w:tcW w:w="90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i/>
                <w:iCs/>
                <w:sz w:val="22"/>
                <w:szCs w:val="22"/>
                <w:lang w:val="en-US"/>
              </w:rPr>
            </w:pPr>
          </w:p>
        </w:tc>
        <w:tc>
          <w:tcPr>
            <w:tcW w:w="207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i/>
                <w:iCs/>
                <w:sz w:val="22"/>
                <w:szCs w:val="22"/>
                <w:lang w:val="en-US"/>
              </w:rPr>
            </w:pPr>
            <w:r w:rsidRPr="00C3164A">
              <w:rPr>
                <w:rFonts w:ascii="Times New Roman" w:hAnsi="Times New Roman"/>
                <w:i/>
                <w:iCs/>
                <w:sz w:val="22"/>
                <w:szCs w:val="22"/>
                <w:lang w:val="en-US"/>
              </w:rPr>
              <w:t xml:space="preserve">4.588.088.943 </w:t>
            </w:r>
          </w:p>
        </w:tc>
        <w:tc>
          <w:tcPr>
            <w:tcW w:w="189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i/>
                <w:iCs/>
                <w:sz w:val="22"/>
                <w:szCs w:val="22"/>
                <w:lang w:val="en-US"/>
              </w:rPr>
            </w:pPr>
            <w:r w:rsidRPr="00C3164A">
              <w:rPr>
                <w:rFonts w:ascii="Times New Roman" w:hAnsi="Times New Roman"/>
                <w:i/>
                <w:iCs/>
                <w:sz w:val="22"/>
                <w:szCs w:val="22"/>
                <w:lang w:val="en-US"/>
              </w:rPr>
              <w:t xml:space="preserve">4.588.088.943 </w:t>
            </w:r>
          </w:p>
        </w:tc>
      </w:tr>
      <w:tr w:rsidR="00EF37F5" w:rsidRPr="00C3164A" w:rsidTr="00EF37F5">
        <w:tblPrEx>
          <w:tblCellMar>
            <w:top w:w="0" w:type="dxa"/>
            <w:bottom w:w="0" w:type="dxa"/>
          </w:tblCellMar>
        </w:tblPrEx>
        <w:trPr>
          <w:trHeight w:val="300"/>
        </w:trPr>
        <w:tc>
          <w:tcPr>
            <w:tcW w:w="511"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i/>
                <w:iCs/>
                <w:sz w:val="22"/>
                <w:szCs w:val="22"/>
                <w:lang w:val="en-US"/>
              </w:rPr>
            </w:pPr>
          </w:p>
        </w:tc>
        <w:tc>
          <w:tcPr>
            <w:tcW w:w="4109"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rPr>
                <w:rFonts w:ascii="Times New Roman" w:hAnsi="Times New Roman"/>
                <w:i/>
                <w:iCs/>
                <w:sz w:val="22"/>
                <w:szCs w:val="22"/>
                <w:lang w:val="en-US"/>
              </w:rPr>
            </w:pPr>
            <w:r w:rsidRPr="00C3164A">
              <w:rPr>
                <w:rFonts w:ascii="Times New Roman" w:hAnsi="Times New Roman"/>
                <w:i/>
                <w:iCs/>
                <w:sz w:val="22"/>
                <w:szCs w:val="22"/>
                <w:lang w:val="en-US"/>
              </w:rPr>
              <w:t>- Giá trị hao mòn lũy kế (*)</w:t>
            </w:r>
          </w:p>
        </w:tc>
        <w:tc>
          <w:tcPr>
            <w:tcW w:w="63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i/>
                <w:iCs/>
                <w:sz w:val="22"/>
                <w:szCs w:val="22"/>
                <w:lang w:val="en-US"/>
              </w:rPr>
            </w:pPr>
            <w:r w:rsidRPr="00C3164A">
              <w:rPr>
                <w:rFonts w:ascii="Times New Roman" w:hAnsi="Times New Roman"/>
                <w:i/>
                <w:iCs/>
                <w:sz w:val="22"/>
                <w:szCs w:val="22"/>
                <w:lang w:val="en-US"/>
              </w:rPr>
              <w:t xml:space="preserve">242 </w:t>
            </w:r>
          </w:p>
        </w:tc>
        <w:tc>
          <w:tcPr>
            <w:tcW w:w="90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i/>
                <w:iCs/>
                <w:sz w:val="22"/>
                <w:szCs w:val="22"/>
                <w:lang w:val="en-US"/>
              </w:rPr>
            </w:pPr>
          </w:p>
        </w:tc>
        <w:tc>
          <w:tcPr>
            <w:tcW w:w="207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i/>
                <w:iCs/>
                <w:sz w:val="22"/>
                <w:szCs w:val="22"/>
                <w:lang w:val="en-US"/>
              </w:rPr>
            </w:pPr>
            <w:r w:rsidRPr="00C3164A">
              <w:rPr>
                <w:rFonts w:ascii="Times New Roman" w:hAnsi="Times New Roman"/>
                <w:i/>
                <w:iCs/>
                <w:sz w:val="22"/>
                <w:szCs w:val="22"/>
                <w:lang w:val="en-US"/>
              </w:rPr>
              <w:t>(1.147.022.235)</w:t>
            </w:r>
          </w:p>
        </w:tc>
        <w:tc>
          <w:tcPr>
            <w:tcW w:w="189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i/>
                <w:iCs/>
                <w:sz w:val="22"/>
                <w:szCs w:val="22"/>
                <w:lang w:val="en-US"/>
              </w:rPr>
            </w:pPr>
            <w:r w:rsidRPr="00C3164A">
              <w:rPr>
                <w:rFonts w:ascii="Times New Roman" w:hAnsi="Times New Roman"/>
                <w:i/>
                <w:iCs/>
                <w:sz w:val="22"/>
                <w:szCs w:val="22"/>
                <w:lang w:val="en-US"/>
              </w:rPr>
              <w:t>(229.404.447)</w:t>
            </w:r>
          </w:p>
        </w:tc>
      </w:tr>
      <w:tr w:rsidR="00EF37F5" w:rsidRPr="00C3164A" w:rsidTr="00EF37F5">
        <w:tblPrEx>
          <w:tblCellMar>
            <w:top w:w="0" w:type="dxa"/>
            <w:bottom w:w="0" w:type="dxa"/>
          </w:tblCellMar>
        </w:tblPrEx>
        <w:trPr>
          <w:trHeight w:val="300"/>
        </w:trPr>
        <w:tc>
          <w:tcPr>
            <w:tcW w:w="511"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b/>
                <w:bCs/>
                <w:i/>
                <w:iCs/>
                <w:sz w:val="22"/>
                <w:szCs w:val="22"/>
                <w:lang w:val="en-US"/>
              </w:rPr>
            </w:pPr>
            <w:r w:rsidRPr="00C3164A">
              <w:rPr>
                <w:rFonts w:ascii="Times New Roman" w:hAnsi="Times New Roman"/>
                <w:b/>
                <w:bCs/>
                <w:i/>
                <w:iCs/>
                <w:sz w:val="22"/>
                <w:szCs w:val="22"/>
                <w:lang w:val="en-US"/>
              </w:rPr>
              <w:t>IV</w:t>
            </w:r>
          </w:p>
        </w:tc>
        <w:tc>
          <w:tcPr>
            <w:tcW w:w="4109"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rPr>
                <w:rFonts w:ascii="Times New Roman" w:hAnsi="Times New Roman"/>
                <w:b/>
                <w:bCs/>
                <w:i/>
                <w:iCs/>
                <w:sz w:val="22"/>
                <w:szCs w:val="22"/>
                <w:lang w:val="en-US"/>
              </w:rPr>
            </w:pPr>
            <w:r w:rsidRPr="00C3164A">
              <w:rPr>
                <w:rFonts w:ascii="Times New Roman" w:hAnsi="Times New Roman"/>
                <w:b/>
                <w:bCs/>
                <w:i/>
                <w:iCs/>
                <w:sz w:val="22"/>
                <w:szCs w:val="22"/>
                <w:lang w:val="en-US"/>
              </w:rPr>
              <w:t>Các khoản đầu tư tài chính dài hạn</w:t>
            </w:r>
          </w:p>
        </w:tc>
        <w:tc>
          <w:tcPr>
            <w:tcW w:w="63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b/>
                <w:bCs/>
                <w:i/>
                <w:iCs/>
                <w:sz w:val="22"/>
                <w:szCs w:val="22"/>
                <w:lang w:val="en-US"/>
              </w:rPr>
            </w:pPr>
            <w:r w:rsidRPr="00C3164A">
              <w:rPr>
                <w:rFonts w:ascii="Times New Roman" w:hAnsi="Times New Roman"/>
                <w:b/>
                <w:bCs/>
                <w:i/>
                <w:iCs/>
                <w:sz w:val="22"/>
                <w:szCs w:val="22"/>
                <w:lang w:val="en-US"/>
              </w:rPr>
              <w:t xml:space="preserve">250 </w:t>
            </w:r>
          </w:p>
        </w:tc>
        <w:tc>
          <w:tcPr>
            <w:tcW w:w="900" w:type="dxa"/>
            <w:tcBorders>
              <w:top w:val="dotted" w:sz="4" w:space="0" w:color="auto"/>
              <w:left w:val="single" w:sz="6" w:space="0" w:color="auto"/>
              <w:bottom w:val="dotted" w:sz="4" w:space="0" w:color="auto"/>
              <w:right w:val="single" w:sz="6" w:space="0" w:color="auto"/>
            </w:tcBorders>
          </w:tcPr>
          <w:p w:rsidR="00EF37F5" w:rsidRPr="00C3164A" w:rsidRDefault="00A30269" w:rsidP="00EF37F5">
            <w:pPr>
              <w:autoSpaceDE w:val="0"/>
              <w:autoSpaceDN w:val="0"/>
              <w:adjustRightInd w:val="0"/>
              <w:jc w:val="center"/>
              <w:rPr>
                <w:rFonts w:ascii="Times New Roman" w:hAnsi="Times New Roman"/>
                <w:b/>
                <w:bCs/>
                <w:i/>
                <w:iCs/>
                <w:sz w:val="22"/>
                <w:szCs w:val="22"/>
                <w:lang w:val="en-US"/>
              </w:rPr>
            </w:pPr>
            <w:r w:rsidRPr="00C3164A">
              <w:rPr>
                <w:rFonts w:ascii="Times New Roman" w:hAnsi="Times New Roman"/>
                <w:sz w:val="22"/>
                <w:szCs w:val="22"/>
                <w:lang w:val="en-US"/>
              </w:rPr>
              <w:t>V.10</w:t>
            </w:r>
          </w:p>
        </w:tc>
        <w:tc>
          <w:tcPr>
            <w:tcW w:w="207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b/>
                <w:bCs/>
                <w:i/>
                <w:iCs/>
                <w:sz w:val="22"/>
                <w:szCs w:val="22"/>
                <w:lang w:val="en-US"/>
              </w:rPr>
            </w:pPr>
            <w:r w:rsidRPr="00C3164A">
              <w:rPr>
                <w:rFonts w:ascii="Times New Roman" w:hAnsi="Times New Roman"/>
                <w:b/>
                <w:bCs/>
                <w:i/>
                <w:iCs/>
                <w:sz w:val="22"/>
                <w:szCs w:val="22"/>
                <w:lang w:val="en-US"/>
              </w:rPr>
              <w:t xml:space="preserve">158.759.499.542 </w:t>
            </w:r>
          </w:p>
        </w:tc>
        <w:tc>
          <w:tcPr>
            <w:tcW w:w="189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b/>
                <w:bCs/>
                <w:i/>
                <w:iCs/>
                <w:sz w:val="22"/>
                <w:szCs w:val="22"/>
                <w:lang w:val="en-US"/>
              </w:rPr>
            </w:pPr>
            <w:r w:rsidRPr="00C3164A">
              <w:rPr>
                <w:rFonts w:ascii="Times New Roman" w:hAnsi="Times New Roman"/>
                <w:b/>
                <w:bCs/>
                <w:i/>
                <w:iCs/>
                <w:sz w:val="22"/>
                <w:szCs w:val="22"/>
                <w:lang w:val="en-US"/>
              </w:rPr>
              <w:t xml:space="preserve">147.846.372.727 </w:t>
            </w:r>
          </w:p>
        </w:tc>
      </w:tr>
      <w:tr w:rsidR="00EF37F5" w:rsidRPr="00C3164A" w:rsidTr="00EF37F5">
        <w:tblPrEx>
          <w:tblCellMar>
            <w:top w:w="0" w:type="dxa"/>
            <w:bottom w:w="0" w:type="dxa"/>
          </w:tblCellMar>
        </w:tblPrEx>
        <w:trPr>
          <w:trHeight w:val="300"/>
        </w:trPr>
        <w:tc>
          <w:tcPr>
            <w:tcW w:w="511"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 xml:space="preserve">1 </w:t>
            </w:r>
          </w:p>
        </w:tc>
        <w:tc>
          <w:tcPr>
            <w:tcW w:w="4109"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Đầu tư vào công ty con</w:t>
            </w:r>
          </w:p>
        </w:tc>
        <w:tc>
          <w:tcPr>
            <w:tcW w:w="63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251 </w:t>
            </w:r>
          </w:p>
        </w:tc>
        <w:tc>
          <w:tcPr>
            <w:tcW w:w="90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p>
        </w:tc>
        <w:tc>
          <w:tcPr>
            <w:tcW w:w="207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127.550.899.542 </w:t>
            </w:r>
          </w:p>
        </w:tc>
        <w:tc>
          <w:tcPr>
            <w:tcW w:w="189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98.950.000.000 </w:t>
            </w:r>
          </w:p>
        </w:tc>
      </w:tr>
      <w:tr w:rsidR="00EF37F5" w:rsidRPr="00C3164A" w:rsidTr="00EF37F5">
        <w:tblPrEx>
          <w:tblCellMar>
            <w:top w:w="0" w:type="dxa"/>
            <w:bottom w:w="0" w:type="dxa"/>
          </w:tblCellMar>
        </w:tblPrEx>
        <w:trPr>
          <w:trHeight w:val="300"/>
        </w:trPr>
        <w:tc>
          <w:tcPr>
            <w:tcW w:w="511"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 xml:space="preserve">2 </w:t>
            </w:r>
          </w:p>
        </w:tc>
        <w:tc>
          <w:tcPr>
            <w:tcW w:w="4109"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 xml:space="preserve">Đầu tư vào công ty liên kết, liên doanh </w:t>
            </w:r>
          </w:p>
        </w:tc>
        <w:tc>
          <w:tcPr>
            <w:tcW w:w="63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252 </w:t>
            </w:r>
          </w:p>
        </w:tc>
        <w:tc>
          <w:tcPr>
            <w:tcW w:w="90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p>
        </w:tc>
        <w:tc>
          <w:tcPr>
            <w:tcW w:w="207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8.139.600.000 </w:t>
            </w:r>
          </w:p>
        </w:tc>
        <w:tc>
          <w:tcPr>
            <w:tcW w:w="189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8.139.600.000 </w:t>
            </w:r>
          </w:p>
        </w:tc>
      </w:tr>
      <w:tr w:rsidR="00EF37F5" w:rsidRPr="00C3164A" w:rsidTr="00EF37F5">
        <w:tblPrEx>
          <w:tblCellMar>
            <w:top w:w="0" w:type="dxa"/>
            <w:bottom w:w="0" w:type="dxa"/>
          </w:tblCellMar>
        </w:tblPrEx>
        <w:trPr>
          <w:trHeight w:val="300"/>
        </w:trPr>
        <w:tc>
          <w:tcPr>
            <w:tcW w:w="511"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 xml:space="preserve">3 </w:t>
            </w:r>
          </w:p>
        </w:tc>
        <w:tc>
          <w:tcPr>
            <w:tcW w:w="4109"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Đầu tư dài hạn khác</w:t>
            </w:r>
          </w:p>
        </w:tc>
        <w:tc>
          <w:tcPr>
            <w:tcW w:w="63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258 </w:t>
            </w:r>
          </w:p>
        </w:tc>
        <w:tc>
          <w:tcPr>
            <w:tcW w:w="90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p>
        </w:tc>
        <w:tc>
          <w:tcPr>
            <w:tcW w:w="207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23.069.000.000 </w:t>
            </w:r>
          </w:p>
        </w:tc>
        <w:tc>
          <w:tcPr>
            <w:tcW w:w="189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40.756.772.727 </w:t>
            </w:r>
          </w:p>
        </w:tc>
      </w:tr>
      <w:tr w:rsidR="00EF37F5" w:rsidRPr="00C3164A" w:rsidTr="00EF37F5">
        <w:tblPrEx>
          <w:tblCellMar>
            <w:top w:w="0" w:type="dxa"/>
            <w:bottom w:w="0" w:type="dxa"/>
          </w:tblCellMar>
        </w:tblPrEx>
        <w:trPr>
          <w:trHeight w:val="300"/>
        </w:trPr>
        <w:tc>
          <w:tcPr>
            <w:tcW w:w="511"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b/>
                <w:bCs/>
                <w:i/>
                <w:iCs/>
                <w:sz w:val="22"/>
                <w:szCs w:val="22"/>
                <w:lang w:val="en-US"/>
              </w:rPr>
            </w:pPr>
            <w:r w:rsidRPr="00C3164A">
              <w:rPr>
                <w:rFonts w:ascii="Times New Roman" w:hAnsi="Times New Roman"/>
                <w:b/>
                <w:bCs/>
                <w:i/>
                <w:iCs/>
                <w:sz w:val="22"/>
                <w:szCs w:val="22"/>
                <w:lang w:val="en-US"/>
              </w:rPr>
              <w:t>V</w:t>
            </w:r>
          </w:p>
        </w:tc>
        <w:tc>
          <w:tcPr>
            <w:tcW w:w="4109"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rPr>
                <w:rFonts w:ascii="Times New Roman" w:hAnsi="Times New Roman"/>
                <w:b/>
                <w:bCs/>
                <w:i/>
                <w:iCs/>
                <w:sz w:val="22"/>
                <w:szCs w:val="22"/>
                <w:lang w:val="en-US"/>
              </w:rPr>
            </w:pPr>
            <w:r w:rsidRPr="00C3164A">
              <w:rPr>
                <w:rFonts w:ascii="Times New Roman" w:hAnsi="Times New Roman"/>
                <w:b/>
                <w:bCs/>
                <w:i/>
                <w:iCs/>
                <w:sz w:val="22"/>
                <w:szCs w:val="22"/>
                <w:lang w:val="en-US"/>
              </w:rPr>
              <w:t>Tài sản dài hạn khác</w:t>
            </w:r>
          </w:p>
        </w:tc>
        <w:tc>
          <w:tcPr>
            <w:tcW w:w="63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b/>
                <w:bCs/>
                <w:i/>
                <w:iCs/>
                <w:sz w:val="22"/>
                <w:szCs w:val="22"/>
                <w:lang w:val="en-US"/>
              </w:rPr>
            </w:pPr>
            <w:r w:rsidRPr="00C3164A">
              <w:rPr>
                <w:rFonts w:ascii="Times New Roman" w:hAnsi="Times New Roman"/>
                <w:b/>
                <w:bCs/>
                <w:i/>
                <w:iCs/>
                <w:sz w:val="22"/>
                <w:szCs w:val="22"/>
                <w:lang w:val="en-US"/>
              </w:rPr>
              <w:t xml:space="preserve">260 </w:t>
            </w:r>
          </w:p>
        </w:tc>
        <w:tc>
          <w:tcPr>
            <w:tcW w:w="90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b/>
                <w:bCs/>
                <w:i/>
                <w:iCs/>
                <w:sz w:val="22"/>
                <w:szCs w:val="22"/>
                <w:lang w:val="en-US"/>
              </w:rPr>
            </w:pPr>
          </w:p>
        </w:tc>
        <w:tc>
          <w:tcPr>
            <w:tcW w:w="207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b/>
                <w:bCs/>
                <w:i/>
                <w:iCs/>
                <w:sz w:val="22"/>
                <w:szCs w:val="22"/>
                <w:lang w:val="en-US"/>
              </w:rPr>
            </w:pPr>
            <w:r w:rsidRPr="00C3164A">
              <w:rPr>
                <w:rFonts w:ascii="Times New Roman" w:hAnsi="Times New Roman"/>
                <w:b/>
                <w:bCs/>
                <w:i/>
                <w:iCs/>
                <w:sz w:val="22"/>
                <w:szCs w:val="22"/>
                <w:lang w:val="en-US"/>
              </w:rPr>
              <w:t xml:space="preserve">19.829.273.965 </w:t>
            </w:r>
          </w:p>
        </w:tc>
        <w:tc>
          <w:tcPr>
            <w:tcW w:w="189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b/>
                <w:bCs/>
                <w:i/>
                <w:iCs/>
                <w:sz w:val="22"/>
                <w:szCs w:val="22"/>
                <w:lang w:val="en-US"/>
              </w:rPr>
            </w:pPr>
            <w:r w:rsidRPr="00C3164A">
              <w:rPr>
                <w:rFonts w:ascii="Times New Roman" w:hAnsi="Times New Roman"/>
                <w:b/>
                <w:bCs/>
                <w:i/>
                <w:iCs/>
                <w:sz w:val="22"/>
                <w:szCs w:val="22"/>
                <w:lang w:val="en-US"/>
              </w:rPr>
              <w:t xml:space="preserve">0 </w:t>
            </w:r>
          </w:p>
        </w:tc>
      </w:tr>
      <w:tr w:rsidR="00EF37F5" w:rsidRPr="00C3164A" w:rsidTr="00EF37F5">
        <w:tblPrEx>
          <w:tblCellMar>
            <w:top w:w="0" w:type="dxa"/>
            <w:bottom w:w="0" w:type="dxa"/>
          </w:tblCellMar>
        </w:tblPrEx>
        <w:trPr>
          <w:trHeight w:val="300"/>
        </w:trPr>
        <w:tc>
          <w:tcPr>
            <w:tcW w:w="511"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 xml:space="preserve">1 </w:t>
            </w:r>
          </w:p>
        </w:tc>
        <w:tc>
          <w:tcPr>
            <w:tcW w:w="4109"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Chi phí trả trước dài hạn</w:t>
            </w:r>
          </w:p>
        </w:tc>
        <w:tc>
          <w:tcPr>
            <w:tcW w:w="63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261 </w:t>
            </w:r>
          </w:p>
        </w:tc>
        <w:tc>
          <w:tcPr>
            <w:tcW w:w="900" w:type="dxa"/>
            <w:tcBorders>
              <w:top w:val="dotted" w:sz="4" w:space="0" w:color="auto"/>
              <w:left w:val="single" w:sz="6" w:space="0" w:color="auto"/>
              <w:bottom w:val="dotted" w:sz="4" w:space="0" w:color="auto"/>
              <w:right w:val="single" w:sz="6" w:space="0" w:color="auto"/>
            </w:tcBorders>
          </w:tcPr>
          <w:p w:rsidR="00EF37F5" w:rsidRPr="00C3164A" w:rsidRDefault="00A30269"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V.11</w:t>
            </w:r>
          </w:p>
        </w:tc>
        <w:tc>
          <w:tcPr>
            <w:tcW w:w="207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19.829.273.965 </w:t>
            </w:r>
          </w:p>
        </w:tc>
        <w:tc>
          <w:tcPr>
            <w:tcW w:w="189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p>
        </w:tc>
      </w:tr>
      <w:tr w:rsidR="00EF37F5" w:rsidRPr="00C3164A" w:rsidTr="00EF37F5">
        <w:tblPrEx>
          <w:tblCellMar>
            <w:top w:w="0" w:type="dxa"/>
            <w:bottom w:w="0" w:type="dxa"/>
          </w:tblCellMar>
        </w:tblPrEx>
        <w:trPr>
          <w:trHeight w:val="300"/>
        </w:trPr>
        <w:tc>
          <w:tcPr>
            <w:tcW w:w="511" w:type="dxa"/>
            <w:tcBorders>
              <w:top w:val="dotted" w:sz="4" w:space="0" w:color="auto"/>
              <w:left w:val="single" w:sz="6" w:space="0" w:color="auto"/>
              <w:bottom w:val="single" w:sz="6"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i/>
                <w:iCs/>
                <w:sz w:val="22"/>
                <w:szCs w:val="22"/>
                <w:lang w:val="en-US"/>
              </w:rPr>
            </w:pPr>
          </w:p>
        </w:tc>
        <w:tc>
          <w:tcPr>
            <w:tcW w:w="4109" w:type="dxa"/>
            <w:tcBorders>
              <w:top w:val="dotted" w:sz="4" w:space="0" w:color="auto"/>
              <w:left w:val="single" w:sz="6" w:space="0" w:color="auto"/>
              <w:bottom w:val="single" w:sz="6" w:space="0" w:color="auto"/>
              <w:right w:val="single" w:sz="6" w:space="0" w:color="auto"/>
            </w:tcBorders>
          </w:tcPr>
          <w:p w:rsidR="00EF37F5" w:rsidRPr="00C3164A" w:rsidRDefault="00EF37F5" w:rsidP="00EF37F5">
            <w:pPr>
              <w:autoSpaceDE w:val="0"/>
              <w:autoSpaceDN w:val="0"/>
              <w:adjustRightInd w:val="0"/>
              <w:rPr>
                <w:rFonts w:ascii="Times New Roman" w:hAnsi="Times New Roman"/>
                <w:b/>
                <w:bCs/>
                <w:sz w:val="22"/>
                <w:szCs w:val="22"/>
                <w:lang w:val="en-US"/>
              </w:rPr>
            </w:pPr>
            <w:r w:rsidRPr="00C3164A">
              <w:rPr>
                <w:rFonts w:ascii="Times New Roman" w:hAnsi="Times New Roman"/>
                <w:b/>
                <w:bCs/>
                <w:sz w:val="22"/>
                <w:szCs w:val="22"/>
                <w:lang w:val="en-US"/>
              </w:rPr>
              <w:t xml:space="preserve">        Tổng cộng tài sản </w:t>
            </w:r>
          </w:p>
        </w:tc>
        <w:tc>
          <w:tcPr>
            <w:tcW w:w="630" w:type="dxa"/>
            <w:tcBorders>
              <w:top w:val="dotted" w:sz="4" w:space="0" w:color="auto"/>
              <w:left w:val="single" w:sz="6" w:space="0" w:color="auto"/>
              <w:bottom w:val="single" w:sz="6"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b/>
                <w:bCs/>
                <w:sz w:val="22"/>
                <w:szCs w:val="22"/>
                <w:lang w:val="en-US"/>
              </w:rPr>
            </w:pPr>
            <w:r w:rsidRPr="00C3164A">
              <w:rPr>
                <w:rFonts w:ascii="Times New Roman" w:hAnsi="Times New Roman"/>
                <w:b/>
                <w:bCs/>
                <w:sz w:val="22"/>
                <w:szCs w:val="22"/>
                <w:lang w:val="en-US"/>
              </w:rPr>
              <w:t xml:space="preserve">270 </w:t>
            </w:r>
          </w:p>
        </w:tc>
        <w:tc>
          <w:tcPr>
            <w:tcW w:w="900" w:type="dxa"/>
            <w:tcBorders>
              <w:top w:val="dotted" w:sz="4" w:space="0" w:color="auto"/>
              <w:left w:val="single" w:sz="6" w:space="0" w:color="auto"/>
              <w:bottom w:val="single" w:sz="6"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i/>
                <w:iCs/>
                <w:sz w:val="22"/>
                <w:szCs w:val="22"/>
                <w:lang w:val="en-US"/>
              </w:rPr>
            </w:pPr>
          </w:p>
        </w:tc>
        <w:tc>
          <w:tcPr>
            <w:tcW w:w="2070" w:type="dxa"/>
            <w:tcBorders>
              <w:top w:val="dotted" w:sz="4" w:space="0" w:color="auto"/>
              <w:left w:val="single" w:sz="6" w:space="0" w:color="auto"/>
              <w:bottom w:val="single" w:sz="6"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b/>
                <w:bCs/>
                <w:sz w:val="22"/>
                <w:szCs w:val="22"/>
                <w:lang w:val="en-US"/>
              </w:rPr>
            </w:pPr>
            <w:r w:rsidRPr="00C3164A">
              <w:rPr>
                <w:rFonts w:ascii="Times New Roman" w:hAnsi="Times New Roman"/>
                <w:b/>
                <w:bCs/>
                <w:sz w:val="22"/>
                <w:szCs w:val="22"/>
                <w:lang w:val="en-US"/>
              </w:rPr>
              <w:t xml:space="preserve">1.255.691.544.269 </w:t>
            </w:r>
          </w:p>
        </w:tc>
        <w:tc>
          <w:tcPr>
            <w:tcW w:w="1890" w:type="dxa"/>
            <w:tcBorders>
              <w:top w:val="dotted" w:sz="4" w:space="0" w:color="auto"/>
              <w:left w:val="single" w:sz="6" w:space="0" w:color="auto"/>
              <w:bottom w:val="single" w:sz="6"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b/>
                <w:bCs/>
                <w:sz w:val="22"/>
                <w:szCs w:val="22"/>
                <w:lang w:val="en-US"/>
              </w:rPr>
            </w:pPr>
            <w:r w:rsidRPr="00C3164A">
              <w:rPr>
                <w:rFonts w:ascii="Times New Roman" w:hAnsi="Times New Roman"/>
                <w:b/>
                <w:bCs/>
                <w:sz w:val="22"/>
                <w:szCs w:val="22"/>
                <w:lang w:val="en-US"/>
              </w:rPr>
              <w:t xml:space="preserve">1.017.678.142.559 </w:t>
            </w:r>
          </w:p>
        </w:tc>
      </w:tr>
    </w:tbl>
    <w:p w:rsidR="00EF37F5" w:rsidRPr="00C3164A" w:rsidRDefault="00EF37F5" w:rsidP="00733A9A">
      <w:pPr>
        <w:jc w:val="center"/>
        <w:rPr>
          <w:rFonts w:ascii="Times New Roman" w:hAnsi="Times New Roman"/>
          <w:b/>
          <w:sz w:val="36"/>
          <w:szCs w:val="36"/>
        </w:rPr>
      </w:pPr>
    </w:p>
    <w:p w:rsidR="00733A9A" w:rsidRPr="00C3164A" w:rsidRDefault="00733A9A" w:rsidP="00733A9A">
      <w:pPr>
        <w:jc w:val="center"/>
        <w:rPr>
          <w:rFonts w:ascii="Times New Roman" w:hAnsi="Times New Roman"/>
          <w:b/>
          <w:sz w:val="36"/>
          <w:szCs w:val="36"/>
        </w:rPr>
      </w:pPr>
      <w:r w:rsidRPr="00C3164A">
        <w:rPr>
          <w:rFonts w:ascii="Times New Roman" w:hAnsi="Times New Roman"/>
          <w:b/>
          <w:sz w:val="36"/>
          <w:szCs w:val="36"/>
        </w:rPr>
        <w:t>BẢNG CÂN ĐỐI KẾ TOÁN(tiếp</w:t>
      </w:r>
      <w:r w:rsidR="00AC060D" w:rsidRPr="00C3164A">
        <w:rPr>
          <w:rFonts w:ascii="Times New Roman" w:hAnsi="Times New Roman"/>
          <w:b/>
          <w:sz w:val="36"/>
          <w:szCs w:val="36"/>
        </w:rPr>
        <w:t xml:space="preserve"> theo</w:t>
      </w:r>
      <w:r w:rsidRPr="00C3164A">
        <w:rPr>
          <w:rFonts w:ascii="Times New Roman" w:hAnsi="Times New Roman"/>
          <w:b/>
          <w:sz w:val="36"/>
          <w:szCs w:val="36"/>
        </w:rPr>
        <w:t>)</w:t>
      </w:r>
    </w:p>
    <w:p w:rsidR="00733A9A" w:rsidRPr="00C3164A" w:rsidRDefault="00B2077E" w:rsidP="00733A9A">
      <w:pPr>
        <w:jc w:val="center"/>
        <w:rPr>
          <w:rFonts w:ascii="Times New Roman" w:hAnsi="Times New Roman"/>
          <w:b/>
          <w:sz w:val="22"/>
          <w:szCs w:val="22"/>
        </w:rPr>
      </w:pPr>
      <w:r w:rsidRPr="00C3164A">
        <w:rPr>
          <w:rFonts w:ascii="Times New Roman" w:hAnsi="Times New Roman"/>
          <w:b/>
          <w:sz w:val="22"/>
          <w:szCs w:val="22"/>
        </w:rPr>
        <w:t>Tại ngày 31 tháng 12 năm 2012</w:t>
      </w:r>
    </w:p>
    <w:p w:rsidR="00733A9A" w:rsidRPr="00C3164A" w:rsidRDefault="00733A9A" w:rsidP="00733A9A">
      <w:pPr>
        <w:rPr>
          <w:rFonts w:ascii="Times New Roman" w:hAnsi="Times New Roman"/>
          <w:sz w:val="22"/>
          <w:szCs w:val="22"/>
        </w:rPr>
      </w:pPr>
      <w:r w:rsidRPr="00C3164A">
        <w:rPr>
          <w:rFonts w:ascii="Times New Roman" w:hAnsi="Times New Roman"/>
          <w:sz w:val="22"/>
          <w:szCs w:val="22"/>
        </w:rPr>
        <w:t xml:space="preserve">                                                                                                                                                 Đơn vị tính: VND</w:t>
      </w:r>
    </w:p>
    <w:p w:rsidR="00C92637" w:rsidRPr="00C3164A" w:rsidRDefault="00C92637">
      <w:pPr>
        <w:rPr>
          <w:rFonts w:ascii="Times New Roman" w:hAnsi="Times New Roman"/>
          <w:b/>
          <w:bCs/>
          <w:sz w:val="22"/>
          <w:szCs w:val="22"/>
        </w:rPr>
      </w:pPr>
    </w:p>
    <w:tbl>
      <w:tblPr>
        <w:tblW w:w="10110" w:type="dxa"/>
        <w:tblInd w:w="78" w:type="dxa"/>
        <w:tblLayout w:type="fixed"/>
        <w:tblLook w:val="0000"/>
      </w:tblPr>
      <w:tblGrid>
        <w:gridCol w:w="511"/>
        <w:gridCol w:w="4109"/>
        <w:gridCol w:w="630"/>
        <w:gridCol w:w="900"/>
        <w:gridCol w:w="2070"/>
        <w:gridCol w:w="1890"/>
      </w:tblGrid>
      <w:tr w:rsidR="00EF37F5" w:rsidRPr="00C3164A" w:rsidTr="00EF37F5">
        <w:tblPrEx>
          <w:tblCellMar>
            <w:top w:w="0" w:type="dxa"/>
            <w:bottom w:w="0" w:type="dxa"/>
          </w:tblCellMar>
        </w:tblPrEx>
        <w:trPr>
          <w:trHeight w:val="557"/>
        </w:trPr>
        <w:tc>
          <w:tcPr>
            <w:tcW w:w="511" w:type="dxa"/>
            <w:tcBorders>
              <w:top w:val="single" w:sz="6" w:space="0" w:color="auto"/>
              <w:left w:val="single" w:sz="6" w:space="0" w:color="auto"/>
              <w:bottom w:val="single" w:sz="6"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i/>
                <w:iCs/>
                <w:sz w:val="22"/>
                <w:szCs w:val="22"/>
                <w:lang w:val="en-US"/>
              </w:rPr>
            </w:pPr>
          </w:p>
        </w:tc>
        <w:tc>
          <w:tcPr>
            <w:tcW w:w="4109" w:type="dxa"/>
            <w:tcBorders>
              <w:top w:val="single" w:sz="6" w:space="0" w:color="auto"/>
              <w:left w:val="single" w:sz="6" w:space="0" w:color="auto"/>
              <w:bottom w:val="single" w:sz="6" w:space="0" w:color="auto"/>
              <w:right w:val="single" w:sz="6" w:space="0" w:color="auto"/>
            </w:tcBorders>
            <w:vAlign w:val="center"/>
          </w:tcPr>
          <w:p w:rsidR="00EF37F5" w:rsidRPr="00C3164A" w:rsidRDefault="00EF37F5" w:rsidP="00EF37F5">
            <w:pPr>
              <w:autoSpaceDE w:val="0"/>
              <w:autoSpaceDN w:val="0"/>
              <w:adjustRightInd w:val="0"/>
              <w:jc w:val="center"/>
              <w:rPr>
                <w:rFonts w:ascii="Times New Roman" w:hAnsi="Times New Roman"/>
                <w:b/>
                <w:bCs/>
                <w:sz w:val="22"/>
                <w:szCs w:val="22"/>
                <w:lang w:val="en-US"/>
              </w:rPr>
            </w:pPr>
            <w:r w:rsidRPr="00C3164A">
              <w:rPr>
                <w:rFonts w:ascii="Times New Roman" w:hAnsi="Times New Roman"/>
                <w:b/>
                <w:bCs/>
                <w:sz w:val="22"/>
                <w:szCs w:val="22"/>
                <w:lang w:val="en-US"/>
              </w:rPr>
              <w:t>Nguồn vốn</w:t>
            </w:r>
          </w:p>
        </w:tc>
        <w:tc>
          <w:tcPr>
            <w:tcW w:w="630" w:type="dxa"/>
            <w:tcBorders>
              <w:top w:val="single" w:sz="6" w:space="0" w:color="auto"/>
              <w:left w:val="single" w:sz="6" w:space="0" w:color="auto"/>
              <w:bottom w:val="single" w:sz="6" w:space="0" w:color="auto"/>
              <w:right w:val="single" w:sz="6" w:space="0" w:color="auto"/>
            </w:tcBorders>
            <w:vAlign w:val="center"/>
          </w:tcPr>
          <w:p w:rsidR="00EF37F5" w:rsidRPr="00C3164A" w:rsidRDefault="00EF37F5" w:rsidP="00EF37F5">
            <w:pPr>
              <w:autoSpaceDE w:val="0"/>
              <w:autoSpaceDN w:val="0"/>
              <w:adjustRightInd w:val="0"/>
              <w:jc w:val="center"/>
              <w:rPr>
                <w:rFonts w:ascii="Times New Roman" w:hAnsi="Times New Roman"/>
                <w:b/>
                <w:bCs/>
                <w:sz w:val="22"/>
                <w:szCs w:val="22"/>
                <w:lang w:val="en-US"/>
              </w:rPr>
            </w:pPr>
            <w:r w:rsidRPr="00C3164A">
              <w:rPr>
                <w:rFonts w:ascii="Times New Roman" w:hAnsi="Times New Roman"/>
                <w:b/>
                <w:bCs/>
                <w:sz w:val="22"/>
                <w:szCs w:val="22"/>
                <w:lang w:val="en-US"/>
              </w:rPr>
              <w:t>Mã</w:t>
            </w:r>
          </w:p>
          <w:p w:rsidR="00EF37F5" w:rsidRPr="00C3164A" w:rsidRDefault="00EF37F5" w:rsidP="00EF37F5">
            <w:pPr>
              <w:autoSpaceDE w:val="0"/>
              <w:autoSpaceDN w:val="0"/>
              <w:adjustRightInd w:val="0"/>
              <w:jc w:val="center"/>
              <w:rPr>
                <w:rFonts w:ascii="Times New Roman" w:hAnsi="Times New Roman"/>
                <w:b/>
                <w:bCs/>
                <w:sz w:val="22"/>
                <w:szCs w:val="22"/>
                <w:lang w:val="en-US"/>
              </w:rPr>
            </w:pPr>
            <w:r w:rsidRPr="00C3164A">
              <w:rPr>
                <w:rFonts w:ascii="Times New Roman" w:hAnsi="Times New Roman"/>
                <w:b/>
                <w:bCs/>
                <w:sz w:val="22"/>
                <w:szCs w:val="22"/>
                <w:lang w:val="en-US"/>
              </w:rPr>
              <w:t>số</w:t>
            </w:r>
          </w:p>
        </w:tc>
        <w:tc>
          <w:tcPr>
            <w:tcW w:w="900" w:type="dxa"/>
            <w:tcBorders>
              <w:top w:val="single" w:sz="6" w:space="0" w:color="auto"/>
              <w:left w:val="single" w:sz="6" w:space="0" w:color="auto"/>
              <w:bottom w:val="single" w:sz="6" w:space="0" w:color="auto"/>
              <w:right w:val="single" w:sz="6" w:space="0" w:color="auto"/>
            </w:tcBorders>
            <w:vAlign w:val="center"/>
          </w:tcPr>
          <w:p w:rsidR="00EF37F5" w:rsidRPr="00C3164A" w:rsidRDefault="00EF37F5" w:rsidP="00EF37F5">
            <w:pPr>
              <w:autoSpaceDE w:val="0"/>
              <w:autoSpaceDN w:val="0"/>
              <w:adjustRightInd w:val="0"/>
              <w:jc w:val="center"/>
              <w:rPr>
                <w:rFonts w:ascii="Times New Roman" w:hAnsi="Times New Roman"/>
                <w:b/>
                <w:bCs/>
                <w:sz w:val="22"/>
                <w:szCs w:val="22"/>
                <w:lang w:val="en-US"/>
              </w:rPr>
            </w:pPr>
            <w:r w:rsidRPr="00C3164A">
              <w:rPr>
                <w:rFonts w:ascii="Times New Roman" w:hAnsi="Times New Roman"/>
                <w:b/>
                <w:bCs/>
                <w:sz w:val="22"/>
                <w:szCs w:val="22"/>
                <w:lang w:val="en-US"/>
              </w:rPr>
              <w:t>Thuyết</w:t>
            </w:r>
          </w:p>
          <w:p w:rsidR="00EF37F5" w:rsidRPr="00C3164A" w:rsidRDefault="00A30269" w:rsidP="00EF37F5">
            <w:pPr>
              <w:autoSpaceDE w:val="0"/>
              <w:autoSpaceDN w:val="0"/>
              <w:adjustRightInd w:val="0"/>
              <w:jc w:val="center"/>
              <w:rPr>
                <w:rFonts w:ascii="Times New Roman" w:hAnsi="Times New Roman"/>
                <w:b/>
                <w:bCs/>
                <w:sz w:val="22"/>
                <w:szCs w:val="22"/>
                <w:lang w:val="en-US"/>
              </w:rPr>
            </w:pPr>
            <w:r w:rsidRPr="00C3164A">
              <w:rPr>
                <w:rFonts w:ascii="Times New Roman" w:hAnsi="Times New Roman"/>
                <w:b/>
                <w:bCs/>
                <w:sz w:val="22"/>
                <w:szCs w:val="22"/>
                <w:lang w:val="en-US"/>
              </w:rPr>
              <w:t>M</w:t>
            </w:r>
            <w:r w:rsidR="00EF37F5" w:rsidRPr="00C3164A">
              <w:rPr>
                <w:rFonts w:ascii="Times New Roman" w:hAnsi="Times New Roman"/>
                <w:b/>
                <w:bCs/>
                <w:sz w:val="22"/>
                <w:szCs w:val="22"/>
                <w:lang w:val="en-US"/>
              </w:rPr>
              <w:t>inh</w:t>
            </w:r>
          </w:p>
        </w:tc>
        <w:tc>
          <w:tcPr>
            <w:tcW w:w="2070" w:type="dxa"/>
            <w:tcBorders>
              <w:top w:val="single" w:sz="6" w:space="0" w:color="auto"/>
              <w:left w:val="single" w:sz="6" w:space="0" w:color="auto"/>
              <w:bottom w:val="single" w:sz="6" w:space="0" w:color="auto"/>
              <w:right w:val="single" w:sz="6" w:space="0" w:color="auto"/>
            </w:tcBorders>
            <w:vAlign w:val="center"/>
          </w:tcPr>
          <w:p w:rsidR="00EF37F5" w:rsidRPr="00C3164A" w:rsidRDefault="00EF37F5" w:rsidP="00EF37F5">
            <w:pPr>
              <w:autoSpaceDE w:val="0"/>
              <w:autoSpaceDN w:val="0"/>
              <w:adjustRightInd w:val="0"/>
              <w:jc w:val="center"/>
              <w:rPr>
                <w:rFonts w:ascii="Times New Roman" w:hAnsi="Times New Roman"/>
                <w:b/>
                <w:bCs/>
                <w:sz w:val="22"/>
                <w:szCs w:val="22"/>
                <w:lang w:val="en-US"/>
              </w:rPr>
            </w:pPr>
            <w:r w:rsidRPr="00C3164A">
              <w:rPr>
                <w:rFonts w:ascii="Times New Roman" w:hAnsi="Times New Roman"/>
                <w:b/>
                <w:bCs/>
                <w:sz w:val="22"/>
                <w:szCs w:val="22"/>
                <w:lang w:val="en-US"/>
              </w:rPr>
              <w:t>Số cuối năm</w:t>
            </w:r>
          </w:p>
        </w:tc>
        <w:tc>
          <w:tcPr>
            <w:tcW w:w="1890" w:type="dxa"/>
            <w:tcBorders>
              <w:top w:val="single" w:sz="6" w:space="0" w:color="auto"/>
              <w:left w:val="single" w:sz="6" w:space="0" w:color="auto"/>
              <w:bottom w:val="single" w:sz="6" w:space="0" w:color="auto"/>
              <w:right w:val="single" w:sz="6" w:space="0" w:color="auto"/>
            </w:tcBorders>
            <w:vAlign w:val="center"/>
          </w:tcPr>
          <w:p w:rsidR="00EF37F5" w:rsidRPr="00C3164A" w:rsidRDefault="00EF37F5" w:rsidP="00EF37F5">
            <w:pPr>
              <w:autoSpaceDE w:val="0"/>
              <w:autoSpaceDN w:val="0"/>
              <w:adjustRightInd w:val="0"/>
              <w:jc w:val="center"/>
              <w:rPr>
                <w:rFonts w:ascii="Times New Roman" w:hAnsi="Times New Roman"/>
                <w:b/>
                <w:bCs/>
                <w:sz w:val="22"/>
                <w:szCs w:val="22"/>
                <w:lang w:val="en-US"/>
              </w:rPr>
            </w:pPr>
            <w:r w:rsidRPr="00C3164A">
              <w:rPr>
                <w:rFonts w:ascii="Times New Roman" w:hAnsi="Times New Roman"/>
                <w:b/>
                <w:bCs/>
                <w:sz w:val="22"/>
                <w:szCs w:val="22"/>
                <w:lang w:val="en-US"/>
              </w:rPr>
              <w:t>Số đầu năm</w:t>
            </w:r>
          </w:p>
        </w:tc>
      </w:tr>
      <w:tr w:rsidR="007A020C" w:rsidRPr="00C3164A" w:rsidTr="00341ABA">
        <w:tblPrEx>
          <w:tblCellMar>
            <w:top w:w="0" w:type="dxa"/>
            <w:bottom w:w="0" w:type="dxa"/>
          </w:tblCellMar>
        </w:tblPrEx>
        <w:trPr>
          <w:trHeight w:val="300"/>
        </w:trPr>
        <w:tc>
          <w:tcPr>
            <w:tcW w:w="511" w:type="dxa"/>
            <w:tcBorders>
              <w:top w:val="single" w:sz="6"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center"/>
              <w:rPr>
                <w:rFonts w:ascii="Times New Roman" w:hAnsi="Times New Roman"/>
                <w:b/>
                <w:bCs/>
                <w:sz w:val="22"/>
                <w:szCs w:val="22"/>
                <w:lang w:val="en-US"/>
              </w:rPr>
            </w:pPr>
            <w:r w:rsidRPr="00C3164A">
              <w:rPr>
                <w:rFonts w:ascii="Times New Roman" w:hAnsi="Times New Roman"/>
                <w:b/>
                <w:bCs/>
                <w:sz w:val="22"/>
                <w:szCs w:val="22"/>
                <w:lang w:val="en-US"/>
              </w:rPr>
              <w:t>A</w:t>
            </w:r>
          </w:p>
        </w:tc>
        <w:tc>
          <w:tcPr>
            <w:tcW w:w="4109" w:type="dxa"/>
            <w:tcBorders>
              <w:top w:val="single" w:sz="6"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rPr>
                <w:rFonts w:ascii="Times New Roman" w:hAnsi="Times New Roman"/>
                <w:b/>
                <w:bCs/>
                <w:sz w:val="22"/>
                <w:szCs w:val="22"/>
                <w:lang w:val="en-US"/>
              </w:rPr>
            </w:pPr>
            <w:r w:rsidRPr="00C3164A">
              <w:rPr>
                <w:rFonts w:ascii="Times New Roman" w:hAnsi="Times New Roman"/>
                <w:b/>
                <w:bCs/>
                <w:sz w:val="22"/>
                <w:szCs w:val="22"/>
                <w:lang w:val="en-US"/>
              </w:rPr>
              <w:t xml:space="preserve">Nợ phải trả </w:t>
            </w:r>
          </w:p>
        </w:tc>
        <w:tc>
          <w:tcPr>
            <w:tcW w:w="630" w:type="dxa"/>
            <w:tcBorders>
              <w:top w:val="single" w:sz="6"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right"/>
              <w:rPr>
                <w:rFonts w:ascii="Times New Roman" w:hAnsi="Times New Roman"/>
                <w:b/>
                <w:bCs/>
                <w:sz w:val="22"/>
                <w:szCs w:val="22"/>
                <w:lang w:val="en-US"/>
              </w:rPr>
            </w:pPr>
            <w:r w:rsidRPr="00C3164A">
              <w:rPr>
                <w:rFonts w:ascii="Times New Roman" w:hAnsi="Times New Roman"/>
                <w:b/>
                <w:bCs/>
                <w:sz w:val="22"/>
                <w:szCs w:val="22"/>
                <w:lang w:val="en-US"/>
              </w:rPr>
              <w:t xml:space="preserve">300 </w:t>
            </w:r>
          </w:p>
        </w:tc>
        <w:tc>
          <w:tcPr>
            <w:tcW w:w="900" w:type="dxa"/>
            <w:tcBorders>
              <w:top w:val="single" w:sz="6"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center"/>
              <w:rPr>
                <w:rFonts w:ascii="Times New Roman" w:hAnsi="Times New Roman"/>
                <w:b/>
                <w:bCs/>
                <w:sz w:val="22"/>
                <w:szCs w:val="22"/>
                <w:lang w:val="en-US"/>
              </w:rPr>
            </w:pPr>
          </w:p>
        </w:tc>
        <w:tc>
          <w:tcPr>
            <w:tcW w:w="2070" w:type="dxa"/>
            <w:tcBorders>
              <w:top w:val="single" w:sz="6" w:space="0" w:color="auto"/>
              <w:left w:val="single" w:sz="6" w:space="0" w:color="auto"/>
              <w:bottom w:val="dotted" w:sz="4" w:space="0" w:color="auto"/>
              <w:right w:val="single" w:sz="6" w:space="0" w:color="auto"/>
            </w:tcBorders>
          </w:tcPr>
          <w:p w:rsidR="007A020C" w:rsidRPr="00C3164A" w:rsidRDefault="007A020C" w:rsidP="00341ABA">
            <w:pPr>
              <w:jc w:val="right"/>
              <w:rPr>
                <w:rFonts w:ascii="Times New Roman" w:hAnsi="Times New Roman"/>
                <w:b/>
                <w:bCs/>
                <w:sz w:val="22"/>
                <w:szCs w:val="22"/>
              </w:rPr>
            </w:pPr>
            <w:r w:rsidRPr="00C3164A">
              <w:rPr>
                <w:rFonts w:ascii="Times New Roman" w:hAnsi="Times New Roman"/>
                <w:b/>
                <w:bCs/>
                <w:sz w:val="22"/>
                <w:szCs w:val="22"/>
              </w:rPr>
              <w:t xml:space="preserve">876.804.058.234 </w:t>
            </w:r>
          </w:p>
        </w:tc>
        <w:tc>
          <w:tcPr>
            <w:tcW w:w="1890" w:type="dxa"/>
            <w:tcBorders>
              <w:top w:val="single" w:sz="6"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right"/>
              <w:rPr>
                <w:rFonts w:ascii="Times New Roman" w:hAnsi="Times New Roman"/>
                <w:b/>
                <w:bCs/>
                <w:sz w:val="22"/>
                <w:szCs w:val="22"/>
                <w:lang w:val="en-US"/>
              </w:rPr>
            </w:pPr>
            <w:r w:rsidRPr="00C3164A">
              <w:rPr>
                <w:rFonts w:ascii="Times New Roman" w:hAnsi="Times New Roman"/>
                <w:b/>
                <w:bCs/>
                <w:sz w:val="22"/>
                <w:szCs w:val="22"/>
                <w:lang w:val="en-US"/>
              </w:rPr>
              <w:t xml:space="preserve">646.561.677.149 </w:t>
            </w:r>
          </w:p>
        </w:tc>
      </w:tr>
      <w:tr w:rsidR="007A020C" w:rsidRPr="00C3164A" w:rsidTr="00341ABA">
        <w:tblPrEx>
          <w:tblCellMar>
            <w:top w:w="0" w:type="dxa"/>
            <w:bottom w:w="0" w:type="dxa"/>
          </w:tblCellMar>
        </w:tblPrEx>
        <w:trPr>
          <w:trHeight w:val="300"/>
        </w:trPr>
        <w:tc>
          <w:tcPr>
            <w:tcW w:w="511"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center"/>
              <w:rPr>
                <w:rFonts w:ascii="Times New Roman" w:hAnsi="Times New Roman"/>
                <w:b/>
                <w:bCs/>
                <w:i/>
                <w:iCs/>
                <w:sz w:val="22"/>
                <w:szCs w:val="22"/>
                <w:lang w:val="en-US"/>
              </w:rPr>
            </w:pPr>
            <w:r w:rsidRPr="00C3164A">
              <w:rPr>
                <w:rFonts w:ascii="Times New Roman" w:hAnsi="Times New Roman"/>
                <w:b/>
                <w:bCs/>
                <w:i/>
                <w:iCs/>
                <w:sz w:val="22"/>
                <w:szCs w:val="22"/>
                <w:lang w:val="en-US"/>
              </w:rPr>
              <w:t>I</w:t>
            </w:r>
          </w:p>
        </w:tc>
        <w:tc>
          <w:tcPr>
            <w:tcW w:w="4109"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rPr>
                <w:rFonts w:ascii="Times New Roman" w:hAnsi="Times New Roman"/>
                <w:b/>
                <w:bCs/>
                <w:i/>
                <w:iCs/>
                <w:sz w:val="22"/>
                <w:szCs w:val="22"/>
                <w:lang w:val="en-US"/>
              </w:rPr>
            </w:pPr>
            <w:r w:rsidRPr="00C3164A">
              <w:rPr>
                <w:rFonts w:ascii="Times New Roman" w:hAnsi="Times New Roman"/>
                <w:b/>
                <w:bCs/>
                <w:i/>
                <w:iCs/>
                <w:sz w:val="22"/>
                <w:szCs w:val="22"/>
                <w:lang w:val="en-US"/>
              </w:rPr>
              <w:t>Nợ ngắn hạn</w:t>
            </w:r>
          </w:p>
        </w:tc>
        <w:tc>
          <w:tcPr>
            <w:tcW w:w="63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right"/>
              <w:rPr>
                <w:rFonts w:ascii="Times New Roman" w:hAnsi="Times New Roman"/>
                <w:b/>
                <w:bCs/>
                <w:i/>
                <w:iCs/>
                <w:sz w:val="22"/>
                <w:szCs w:val="22"/>
                <w:lang w:val="en-US"/>
              </w:rPr>
            </w:pPr>
            <w:r w:rsidRPr="00C3164A">
              <w:rPr>
                <w:rFonts w:ascii="Times New Roman" w:hAnsi="Times New Roman"/>
                <w:b/>
                <w:bCs/>
                <w:i/>
                <w:iCs/>
                <w:sz w:val="22"/>
                <w:szCs w:val="22"/>
                <w:lang w:val="en-US"/>
              </w:rPr>
              <w:t xml:space="preserve">310 </w:t>
            </w:r>
          </w:p>
        </w:tc>
        <w:tc>
          <w:tcPr>
            <w:tcW w:w="90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center"/>
              <w:rPr>
                <w:rFonts w:ascii="Times New Roman" w:hAnsi="Times New Roman"/>
                <w:b/>
                <w:bCs/>
                <w:i/>
                <w:iCs/>
                <w:sz w:val="22"/>
                <w:szCs w:val="22"/>
                <w:lang w:val="en-US"/>
              </w:rPr>
            </w:pPr>
          </w:p>
        </w:tc>
        <w:tc>
          <w:tcPr>
            <w:tcW w:w="2070" w:type="dxa"/>
            <w:tcBorders>
              <w:top w:val="dotted" w:sz="4" w:space="0" w:color="auto"/>
              <w:left w:val="single" w:sz="6" w:space="0" w:color="auto"/>
              <w:bottom w:val="dotted" w:sz="4" w:space="0" w:color="auto"/>
              <w:right w:val="single" w:sz="6" w:space="0" w:color="auto"/>
            </w:tcBorders>
          </w:tcPr>
          <w:p w:rsidR="007A020C" w:rsidRPr="00C3164A" w:rsidRDefault="007A020C" w:rsidP="00341ABA">
            <w:pPr>
              <w:jc w:val="right"/>
              <w:rPr>
                <w:rFonts w:ascii="Times New Roman" w:hAnsi="Times New Roman"/>
                <w:b/>
                <w:bCs/>
                <w:i/>
                <w:iCs/>
                <w:sz w:val="22"/>
                <w:szCs w:val="22"/>
              </w:rPr>
            </w:pPr>
            <w:r w:rsidRPr="00C3164A">
              <w:rPr>
                <w:rFonts w:ascii="Times New Roman" w:hAnsi="Times New Roman"/>
                <w:b/>
                <w:bCs/>
                <w:i/>
                <w:iCs/>
                <w:sz w:val="22"/>
                <w:szCs w:val="22"/>
              </w:rPr>
              <w:t xml:space="preserve">793.460.812.348 </w:t>
            </w:r>
          </w:p>
        </w:tc>
        <w:tc>
          <w:tcPr>
            <w:tcW w:w="189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right"/>
              <w:rPr>
                <w:rFonts w:ascii="Times New Roman" w:hAnsi="Times New Roman"/>
                <w:b/>
                <w:bCs/>
                <w:i/>
                <w:iCs/>
                <w:sz w:val="22"/>
                <w:szCs w:val="22"/>
                <w:lang w:val="en-US"/>
              </w:rPr>
            </w:pPr>
            <w:r w:rsidRPr="00C3164A">
              <w:rPr>
                <w:rFonts w:ascii="Times New Roman" w:hAnsi="Times New Roman"/>
                <w:b/>
                <w:bCs/>
                <w:i/>
                <w:iCs/>
                <w:sz w:val="22"/>
                <w:szCs w:val="22"/>
                <w:lang w:val="en-US"/>
              </w:rPr>
              <w:t xml:space="preserve">581.871.312.085 </w:t>
            </w:r>
          </w:p>
        </w:tc>
      </w:tr>
      <w:tr w:rsidR="007A020C" w:rsidRPr="00C3164A" w:rsidTr="00341ABA">
        <w:tblPrEx>
          <w:tblCellMar>
            <w:top w:w="0" w:type="dxa"/>
            <w:bottom w:w="0" w:type="dxa"/>
          </w:tblCellMar>
        </w:tblPrEx>
        <w:trPr>
          <w:trHeight w:val="300"/>
        </w:trPr>
        <w:tc>
          <w:tcPr>
            <w:tcW w:w="511"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 xml:space="preserve">1 </w:t>
            </w:r>
          </w:p>
        </w:tc>
        <w:tc>
          <w:tcPr>
            <w:tcW w:w="4109"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Vay và nợ ngắn hạn</w:t>
            </w:r>
          </w:p>
        </w:tc>
        <w:tc>
          <w:tcPr>
            <w:tcW w:w="63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311 </w:t>
            </w:r>
          </w:p>
        </w:tc>
        <w:tc>
          <w:tcPr>
            <w:tcW w:w="90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V.12</w:t>
            </w:r>
          </w:p>
        </w:tc>
        <w:tc>
          <w:tcPr>
            <w:tcW w:w="2070" w:type="dxa"/>
            <w:tcBorders>
              <w:top w:val="dotted" w:sz="4" w:space="0" w:color="auto"/>
              <w:left w:val="single" w:sz="6" w:space="0" w:color="auto"/>
              <w:bottom w:val="dotted" w:sz="4" w:space="0" w:color="auto"/>
              <w:right w:val="single" w:sz="6" w:space="0" w:color="auto"/>
            </w:tcBorders>
          </w:tcPr>
          <w:p w:rsidR="007A020C" w:rsidRPr="00C3164A" w:rsidRDefault="007A020C" w:rsidP="00341ABA">
            <w:pPr>
              <w:jc w:val="right"/>
              <w:rPr>
                <w:rFonts w:ascii="Times New Roman" w:hAnsi="Times New Roman"/>
                <w:sz w:val="22"/>
                <w:szCs w:val="22"/>
              </w:rPr>
            </w:pPr>
            <w:r w:rsidRPr="00C3164A">
              <w:rPr>
                <w:rFonts w:ascii="Times New Roman" w:hAnsi="Times New Roman"/>
                <w:sz w:val="22"/>
                <w:szCs w:val="22"/>
              </w:rPr>
              <w:t xml:space="preserve">402.794.279.281 </w:t>
            </w:r>
          </w:p>
        </w:tc>
        <w:tc>
          <w:tcPr>
            <w:tcW w:w="189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261.078.320.470 </w:t>
            </w:r>
          </w:p>
        </w:tc>
      </w:tr>
      <w:tr w:rsidR="007A020C" w:rsidRPr="00C3164A" w:rsidTr="00341ABA">
        <w:tblPrEx>
          <w:tblCellMar>
            <w:top w:w="0" w:type="dxa"/>
            <w:bottom w:w="0" w:type="dxa"/>
          </w:tblCellMar>
        </w:tblPrEx>
        <w:trPr>
          <w:trHeight w:val="300"/>
        </w:trPr>
        <w:tc>
          <w:tcPr>
            <w:tcW w:w="511"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 xml:space="preserve">2 </w:t>
            </w:r>
          </w:p>
        </w:tc>
        <w:tc>
          <w:tcPr>
            <w:tcW w:w="4109"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Phải trả người bán</w:t>
            </w:r>
          </w:p>
        </w:tc>
        <w:tc>
          <w:tcPr>
            <w:tcW w:w="63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312 </w:t>
            </w:r>
          </w:p>
        </w:tc>
        <w:tc>
          <w:tcPr>
            <w:tcW w:w="90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V.13</w:t>
            </w:r>
          </w:p>
        </w:tc>
        <w:tc>
          <w:tcPr>
            <w:tcW w:w="2070" w:type="dxa"/>
            <w:tcBorders>
              <w:top w:val="dotted" w:sz="4" w:space="0" w:color="auto"/>
              <w:left w:val="single" w:sz="6" w:space="0" w:color="auto"/>
              <w:bottom w:val="dotted" w:sz="4" w:space="0" w:color="auto"/>
              <w:right w:val="single" w:sz="6" w:space="0" w:color="auto"/>
            </w:tcBorders>
          </w:tcPr>
          <w:p w:rsidR="007A020C" w:rsidRPr="00C3164A" w:rsidRDefault="007A020C" w:rsidP="00341ABA">
            <w:pPr>
              <w:jc w:val="right"/>
              <w:rPr>
                <w:rFonts w:ascii="Times New Roman" w:hAnsi="Times New Roman"/>
                <w:sz w:val="22"/>
                <w:szCs w:val="22"/>
              </w:rPr>
            </w:pPr>
            <w:r w:rsidRPr="00C3164A">
              <w:rPr>
                <w:rFonts w:ascii="Times New Roman" w:hAnsi="Times New Roman"/>
                <w:sz w:val="22"/>
                <w:szCs w:val="22"/>
              </w:rPr>
              <w:t xml:space="preserve">155.759.836.856 </w:t>
            </w:r>
          </w:p>
        </w:tc>
        <w:tc>
          <w:tcPr>
            <w:tcW w:w="189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152.707.061.801 </w:t>
            </w:r>
          </w:p>
        </w:tc>
      </w:tr>
      <w:tr w:rsidR="007A020C" w:rsidRPr="00C3164A" w:rsidTr="00341ABA">
        <w:tblPrEx>
          <w:tblCellMar>
            <w:top w:w="0" w:type="dxa"/>
            <w:bottom w:w="0" w:type="dxa"/>
          </w:tblCellMar>
        </w:tblPrEx>
        <w:trPr>
          <w:trHeight w:val="300"/>
        </w:trPr>
        <w:tc>
          <w:tcPr>
            <w:tcW w:w="511"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 xml:space="preserve">3 </w:t>
            </w:r>
          </w:p>
        </w:tc>
        <w:tc>
          <w:tcPr>
            <w:tcW w:w="4109"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Người mua trả tiền trước</w:t>
            </w:r>
          </w:p>
        </w:tc>
        <w:tc>
          <w:tcPr>
            <w:tcW w:w="63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313 </w:t>
            </w:r>
          </w:p>
        </w:tc>
        <w:tc>
          <w:tcPr>
            <w:tcW w:w="90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center"/>
              <w:rPr>
                <w:rFonts w:ascii="Times New Roman" w:hAnsi="Times New Roman"/>
                <w:sz w:val="22"/>
                <w:szCs w:val="22"/>
                <w:lang w:val="en-US"/>
              </w:rPr>
            </w:pPr>
          </w:p>
        </w:tc>
        <w:tc>
          <w:tcPr>
            <w:tcW w:w="2070" w:type="dxa"/>
            <w:tcBorders>
              <w:top w:val="dotted" w:sz="4" w:space="0" w:color="auto"/>
              <w:left w:val="single" w:sz="6" w:space="0" w:color="auto"/>
              <w:bottom w:val="dotted" w:sz="4" w:space="0" w:color="auto"/>
              <w:right w:val="single" w:sz="6" w:space="0" w:color="auto"/>
            </w:tcBorders>
          </w:tcPr>
          <w:p w:rsidR="007A020C" w:rsidRPr="00C3164A" w:rsidRDefault="007A020C" w:rsidP="00341ABA">
            <w:pPr>
              <w:jc w:val="right"/>
              <w:rPr>
                <w:rFonts w:ascii="Times New Roman" w:hAnsi="Times New Roman"/>
                <w:sz w:val="22"/>
                <w:szCs w:val="22"/>
              </w:rPr>
            </w:pPr>
            <w:r w:rsidRPr="00C3164A">
              <w:rPr>
                <w:rFonts w:ascii="Times New Roman" w:hAnsi="Times New Roman"/>
                <w:sz w:val="22"/>
                <w:szCs w:val="22"/>
              </w:rPr>
              <w:t xml:space="preserve">46.043.591.362 </w:t>
            </w:r>
          </w:p>
        </w:tc>
        <w:tc>
          <w:tcPr>
            <w:tcW w:w="189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64.688.677.068 </w:t>
            </w:r>
          </w:p>
        </w:tc>
      </w:tr>
      <w:tr w:rsidR="007A020C" w:rsidRPr="00C3164A" w:rsidTr="00341ABA">
        <w:tblPrEx>
          <w:tblCellMar>
            <w:top w:w="0" w:type="dxa"/>
            <w:bottom w:w="0" w:type="dxa"/>
          </w:tblCellMar>
        </w:tblPrEx>
        <w:trPr>
          <w:trHeight w:val="300"/>
        </w:trPr>
        <w:tc>
          <w:tcPr>
            <w:tcW w:w="511"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 xml:space="preserve">4 </w:t>
            </w:r>
          </w:p>
        </w:tc>
        <w:tc>
          <w:tcPr>
            <w:tcW w:w="4109"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Thuế và các khoản phải nộp Nhà nước</w:t>
            </w:r>
          </w:p>
        </w:tc>
        <w:tc>
          <w:tcPr>
            <w:tcW w:w="63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314 </w:t>
            </w:r>
          </w:p>
        </w:tc>
        <w:tc>
          <w:tcPr>
            <w:tcW w:w="90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V.14</w:t>
            </w:r>
          </w:p>
        </w:tc>
        <w:tc>
          <w:tcPr>
            <w:tcW w:w="2070" w:type="dxa"/>
            <w:tcBorders>
              <w:top w:val="dotted" w:sz="4" w:space="0" w:color="auto"/>
              <w:left w:val="single" w:sz="6" w:space="0" w:color="auto"/>
              <w:bottom w:val="dotted" w:sz="4" w:space="0" w:color="auto"/>
              <w:right w:val="single" w:sz="6" w:space="0" w:color="auto"/>
            </w:tcBorders>
          </w:tcPr>
          <w:p w:rsidR="007A020C" w:rsidRPr="00C3164A" w:rsidRDefault="007A020C" w:rsidP="00341ABA">
            <w:pPr>
              <w:jc w:val="right"/>
              <w:rPr>
                <w:rFonts w:ascii="Times New Roman" w:hAnsi="Times New Roman"/>
                <w:sz w:val="22"/>
                <w:szCs w:val="22"/>
              </w:rPr>
            </w:pPr>
            <w:r w:rsidRPr="00C3164A">
              <w:rPr>
                <w:rFonts w:ascii="Times New Roman" w:hAnsi="Times New Roman"/>
                <w:sz w:val="22"/>
                <w:szCs w:val="22"/>
              </w:rPr>
              <w:t xml:space="preserve">32.248.146.542 </w:t>
            </w:r>
          </w:p>
        </w:tc>
        <w:tc>
          <w:tcPr>
            <w:tcW w:w="189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22.705.964.818 </w:t>
            </w:r>
          </w:p>
        </w:tc>
      </w:tr>
      <w:tr w:rsidR="007A020C" w:rsidRPr="00C3164A" w:rsidTr="00341ABA">
        <w:tblPrEx>
          <w:tblCellMar>
            <w:top w:w="0" w:type="dxa"/>
            <w:bottom w:w="0" w:type="dxa"/>
          </w:tblCellMar>
        </w:tblPrEx>
        <w:trPr>
          <w:trHeight w:val="300"/>
        </w:trPr>
        <w:tc>
          <w:tcPr>
            <w:tcW w:w="511"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 xml:space="preserve">5 </w:t>
            </w:r>
          </w:p>
        </w:tc>
        <w:tc>
          <w:tcPr>
            <w:tcW w:w="4109"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Phải trả người lao động</w:t>
            </w:r>
          </w:p>
        </w:tc>
        <w:tc>
          <w:tcPr>
            <w:tcW w:w="63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315 </w:t>
            </w:r>
          </w:p>
        </w:tc>
        <w:tc>
          <w:tcPr>
            <w:tcW w:w="90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center"/>
              <w:rPr>
                <w:rFonts w:ascii="Times New Roman" w:hAnsi="Times New Roman"/>
                <w:sz w:val="22"/>
                <w:szCs w:val="22"/>
                <w:lang w:val="en-US"/>
              </w:rPr>
            </w:pPr>
          </w:p>
        </w:tc>
        <w:tc>
          <w:tcPr>
            <w:tcW w:w="2070" w:type="dxa"/>
            <w:tcBorders>
              <w:top w:val="dotted" w:sz="4" w:space="0" w:color="auto"/>
              <w:left w:val="single" w:sz="6" w:space="0" w:color="auto"/>
              <w:bottom w:val="dotted" w:sz="4" w:space="0" w:color="auto"/>
              <w:right w:val="single" w:sz="6" w:space="0" w:color="auto"/>
            </w:tcBorders>
          </w:tcPr>
          <w:p w:rsidR="007A020C" w:rsidRPr="00C3164A" w:rsidRDefault="007A020C" w:rsidP="00341ABA">
            <w:pPr>
              <w:jc w:val="right"/>
              <w:rPr>
                <w:rFonts w:ascii="Times New Roman" w:hAnsi="Times New Roman"/>
                <w:sz w:val="22"/>
                <w:szCs w:val="22"/>
              </w:rPr>
            </w:pPr>
            <w:r w:rsidRPr="00C3164A">
              <w:rPr>
                <w:rFonts w:ascii="Times New Roman" w:hAnsi="Times New Roman"/>
                <w:sz w:val="22"/>
                <w:szCs w:val="22"/>
              </w:rPr>
              <w:t xml:space="preserve">23.899.785.643 </w:t>
            </w:r>
          </w:p>
        </w:tc>
        <w:tc>
          <w:tcPr>
            <w:tcW w:w="189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38.688.128.268 </w:t>
            </w:r>
          </w:p>
        </w:tc>
      </w:tr>
      <w:tr w:rsidR="007A020C" w:rsidRPr="00C3164A" w:rsidTr="00341ABA">
        <w:tblPrEx>
          <w:tblCellMar>
            <w:top w:w="0" w:type="dxa"/>
            <w:bottom w:w="0" w:type="dxa"/>
          </w:tblCellMar>
        </w:tblPrEx>
        <w:trPr>
          <w:trHeight w:val="300"/>
        </w:trPr>
        <w:tc>
          <w:tcPr>
            <w:tcW w:w="511"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 xml:space="preserve">6 </w:t>
            </w:r>
          </w:p>
        </w:tc>
        <w:tc>
          <w:tcPr>
            <w:tcW w:w="4109"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Chi phí phải trả</w:t>
            </w:r>
          </w:p>
        </w:tc>
        <w:tc>
          <w:tcPr>
            <w:tcW w:w="63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316 </w:t>
            </w:r>
          </w:p>
        </w:tc>
        <w:tc>
          <w:tcPr>
            <w:tcW w:w="90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V.15</w:t>
            </w:r>
          </w:p>
        </w:tc>
        <w:tc>
          <w:tcPr>
            <w:tcW w:w="2070" w:type="dxa"/>
            <w:tcBorders>
              <w:top w:val="dotted" w:sz="4" w:space="0" w:color="auto"/>
              <w:left w:val="single" w:sz="6" w:space="0" w:color="auto"/>
              <w:bottom w:val="dotted" w:sz="4" w:space="0" w:color="auto"/>
              <w:right w:val="single" w:sz="6" w:space="0" w:color="auto"/>
            </w:tcBorders>
          </w:tcPr>
          <w:p w:rsidR="007A020C" w:rsidRPr="00C3164A" w:rsidRDefault="007A020C" w:rsidP="00341ABA">
            <w:pPr>
              <w:jc w:val="right"/>
              <w:rPr>
                <w:rFonts w:ascii="Times New Roman" w:hAnsi="Times New Roman"/>
                <w:sz w:val="22"/>
                <w:szCs w:val="22"/>
              </w:rPr>
            </w:pPr>
            <w:r w:rsidRPr="00C3164A">
              <w:rPr>
                <w:rFonts w:ascii="Times New Roman" w:hAnsi="Times New Roman"/>
                <w:sz w:val="22"/>
                <w:szCs w:val="22"/>
              </w:rPr>
              <w:t xml:space="preserve">16.841.886.251 </w:t>
            </w:r>
          </w:p>
        </w:tc>
        <w:tc>
          <w:tcPr>
            <w:tcW w:w="189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18.173.923.726 </w:t>
            </w:r>
          </w:p>
        </w:tc>
      </w:tr>
      <w:tr w:rsidR="007A020C" w:rsidRPr="00C3164A" w:rsidTr="00341ABA">
        <w:tblPrEx>
          <w:tblCellMar>
            <w:top w:w="0" w:type="dxa"/>
            <w:bottom w:w="0" w:type="dxa"/>
          </w:tblCellMar>
        </w:tblPrEx>
        <w:trPr>
          <w:trHeight w:val="300"/>
        </w:trPr>
        <w:tc>
          <w:tcPr>
            <w:tcW w:w="511"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 xml:space="preserve">9 </w:t>
            </w:r>
          </w:p>
        </w:tc>
        <w:tc>
          <w:tcPr>
            <w:tcW w:w="4109"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Các khoản phải trả phải nộp ngắn hạn khác</w:t>
            </w:r>
          </w:p>
        </w:tc>
        <w:tc>
          <w:tcPr>
            <w:tcW w:w="63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319 </w:t>
            </w:r>
          </w:p>
        </w:tc>
        <w:tc>
          <w:tcPr>
            <w:tcW w:w="90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V.16</w:t>
            </w:r>
          </w:p>
        </w:tc>
        <w:tc>
          <w:tcPr>
            <w:tcW w:w="2070" w:type="dxa"/>
            <w:tcBorders>
              <w:top w:val="dotted" w:sz="4" w:space="0" w:color="auto"/>
              <w:left w:val="single" w:sz="6" w:space="0" w:color="auto"/>
              <w:bottom w:val="dotted" w:sz="4" w:space="0" w:color="auto"/>
              <w:right w:val="single" w:sz="6" w:space="0" w:color="auto"/>
            </w:tcBorders>
          </w:tcPr>
          <w:p w:rsidR="007A020C" w:rsidRPr="00C3164A" w:rsidRDefault="007A020C" w:rsidP="00341ABA">
            <w:pPr>
              <w:jc w:val="right"/>
              <w:rPr>
                <w:rFonts w:ascii="Times New Roman" w:hAnsi="Times New Roman"/>
                <w:sz w:val="22"/>
                <w:szCs w:val="22"/>
              </w:rPr>
            </w:pPr>
            <w:r w:rsidRPr="00C3164A">
              <w:rPr>
                <w:rFonts w:ascii="Times New Roman" w:hAnsi="Times New Roman"/>
                <w:sz w:val="22"/>
                <w:szCs w:val="22"/>
              </w:rPr>
              <w:t xml:space="preserve">107.055.407.394 </w:t>
            </w:r>
          </w:p>
        </w:tc>
        <w:tc>
          <w:tcPr>
            <w:tcW w:w="189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16.502.016.794 </w:t>
            </w:r>
          </w:p>
        </w:tc>
      </w:tr>
      <w:tr w:rsidR="007A020C" w:rsidRPr="00C3164A" w:rsidTr="00341ABA">
        <w:tblPrEx>
          <w:tblCellMar>
            <w:top w:w="0" w:type="dxa"/>
            <w:bottom w:w="0" w:type="dxa"/>
          </w:tblCellMar>
        </w:tblPrEx>
        <w:trPr>
          <w:trHeight w:val="300"/>
        </w:trPr>
        <w:tc>
          <w:tcPr>
            <w:tcW w:w="511"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 xml:space="preserve">11 </w:t>
            </w:r>
          </w:p>
        </w:tc>
        <w:tc>
          <w:tcPr>
            <w:tcW w:w="4109"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Quỹ khen thưởng, phúc lợi</w:t>
            </w:r>
          </w:p>
        </w:tc>
        <w:tc>
          <w:tcPr>
            <w:tcW w:w="63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323 </w:t>
            </w:r>
          </w:p>
        </w:tc>
        <w:tc>
          <w:tcPr>
            <w:tcW w:w="90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center"/>
              <w:rPr>
                <w:rFonts w:ascii="Times New Roman" w:hAnsi="Times New Roman"/>
                <w:sz w:val="22"/>
                <w:szCs w:val="22"/>
                <w:lang w:val="en-US"/>
              </w:rPr>
            </w:pPr>
          </w:p>
        </w:tc>
        <w:tc>
          <w:tcPr>
            <w:tcW w:w="2070" w:type="dxa"/>
            <w:tcBorders>
              <w:top w:val="dotted" w:sz="4" w:space="0" w:color="auto"/>
              <w:left w:val="single" w:sz="6" w:space="0" w:color="auto"/>
              <w:bottom w:val="dotted" w:sz="4" w:space="0" w:color="auto"/>
              <w:right w:val="single" w:sz="6" w:space="0" w:color="auto"/>
            </w:tcBorders>
          </w:tcPr>
          <w:p w:rsidR="007A020C" w:rsidRPr="00C3164A" w:rsidRDefault="007A020C" w:rsidP="00341ABA">
            <w:pPr>
              <w:jc w:val="right"/>
              <w:rPr>
                <w:rFonts w:ascii="Times New Roman" w:hAnsi="Times New Roman"/>
                <w:sz w:val="22"/>
                <w:szCs w:val="22"/>
              </w:rPr>
            </w:pPr>
            <w:r w:rsidRPr="00C3164A">
              <w:rPr>
                <w:rFonts w:ascii="Times New Roman" w:hAnsi="Times New Roman"/>
                <w:sz w:val="22"/>
                <w:szCs w:val="22"/>
              </w:rPr>
              <w:t xml:space="preserve">8.817.879.019 </w:t>
            </w:r>
          </w:p>
        </w:tc>
        <w:tc>
          <w:tcPr>
            <w:tcW w:w="189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7.327.219.140 </w:t>
            </w:r>
          </w:p>
        </w:tc>
      </w:tr>
      <w:tr w:rsidR="007A020C" w:rsidRPr="00C3164A" w:rsidTr="00341ABA">
        <w:tblPrEx>
          <w:tblCellMar>
            <w:top w:w="0" w:type="dxa"/>
            <w:bottom w:w="0" w:type="dxa"/>
          </w:tblCellMar>
        </w:tblPrEx>
        <w:trPr>
          <w:trHeight w:val="300"/>
        </w:trPr>
        <w:tc>
          <w:tcPr>
            <w:tcW w:w="511"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center"/>
              <w:rPr>
                <w:rFonts w:ascii="Times New Roman" w:hAnsi="Times New Roman"/>
                <w:b/>
                <w:bCs/>
                <w:i/>
                <w:iCs/>
                <w:sz w:val="22"/>
                <w:szCs w:val="22"/>
                <w:lang w:val="en-US"/>
              </w:rPr>
            </w:pPr>
            <w:r w:rsidRPr="00C3164A">
              <w:rPr>
                <w:rFonts w:ascii="Times New Roman" w:hAnsi="Times New Roman"/>
                <w:b/>
                <w:bCs/>
                <w:i/>
                <w:iCs/>
                <w:sz w:val="22"/>
                <w:szCs w:val="22"/>
                <w:lang w:val="en-US"/>
              </w:rPr>
              <w:t>II</w:t>
            </w:r>
          </w:p>
        </w:tc>
        <w:tc>
          <w:tcPr>
            <w:tcW w:w="4109"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rPr>
                <w:rFonts w:ascii="Times New Roman" w:hAnsi="Times New Roman"/>
                <w:b/>
                <w:bCs/>
                <w:i/>
                <w:iCs/>
                <w:sz w:val="22"/>
                <w:szCs w:val="22"/>
                <w:lang w:val="en-US"/>
              </w:rPr>
            </w:pPr>
            <w:r w:rsidRPr="00C3164A">
              <w:rPr>
                <w:rFonts w:ascii="Times New Roman" w:hAnsi="Times New Roman"/>
                <w:b/>
                <w:bCs/>
                <w:i/>
                <w:iCs/>
                <w:sz w:val="22"/>
                <w:szCs w:val="22"/>
                <w:lang w:val="en-US"/>
              </w:rPr>
              <w:t>Nợ dài hạn</w:t>
            </w:r>
          </w:p>
        </w:tc>
        <w:tc>
          <w:tcPr>
            <w:tcW w:w="63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right"/>
              <w:rPr>
                <w:rFonts w:ascii="Times New Roman" w:hAnsi="Times New Roman"/>
                <w:b/>
                <w:bCs/>
                <w:i/>
                <w:iCs/>
                <w:sz w:val="22"/>
                <w:szCs w:val="22"/>
                <w:lang w:val="en-US"/>
              </w:rPr>
            </w:pPr>
            <w:r w:rsidRPr="00C3164A">
              <w:rPr>
                <w:rFonts w:ascii="Times New Roman" w:hAnsi="Times New Roman"/>
                <w:b/>
                <w:bCs/>
                <w:i/>
                <w:iCs/>
                <w:sz w:val="22"/>
                <w:szCs w:val="22"/>
                <w:lang w:val="en-US"/>
              </w:rPr>
              <w:t xml:space="preserve">330 </w:t>
            </w:r>
          </w:p>
        </w:tc>
        <w:tc>
          <w:tcPr>
            <w:tcW w:w="90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center"/>
              <w:rPr>
                <w:rFonts w:ascii="Times New Roman" w:hAnsi="Times New Roman"/>
                <w:b/>
                <w:bCs/>
                <w:i/>
                <w:iCs/>
                <w:sz w:val="22"/>
                <w:szCs w:val="22"/>
                <w:lang w:val="en-US"/>
              </w:rPr>
            </w:pPr>
          </w:p>
        </w:tc>
        <w:tc>
          <w:tcPr>
            <w:tcW w:w="2070" w:type="dxa"/>
            <w:tcBorders>
              <w:top w:val="dotted" w:sz="4" w:space="0" w:color="auto"/>
              <w:left w:val="single" w:sz="6" w:space="0" w:color="auto"/>
              <w:bottom w:val="dotted" w:sz="4" w:space="0" w:color="auto"/>
              <w:right w:val="single" w:sz="6" w:space="0" w:color="auto"/>
            </w:tcBorders>
          </w:tcPr>
          <w:p w:rsidR="007A020C" w:rsidRPr="00C3164A" w:rsidRDefault="007A020C" w:rsidP="00341ABA">
            <w:pPr>
              <w:jc w:val="right"/>
              <w:rPr>
                <w:rFonts w:ascii="Times New Roman" w:hAnsi="Times New Roman"/>
                <w:b/>
                <w:bCs/>
                <w:i/>
                <w:iCs/>
                <w:sz w:val="22"/>
                <w:szCs w:val="22"/>
              </w:rPr>
            </w:pPr>
            <w:r w:rsidRPr="00C3164A">
              <w:rPr>
                <w:rFonts w:ascii="Times New Roman" w:hAnsi="Times New Roman"/>
                <w:b/>
                <w:bCs/>
                <w:i/>
                <w:iCs/>
                <w:sz w:val="22"/>
                <w:szCs w:val="22"/>
              </w:rPr>
              <w:t xml:space="preserve">83.343.245.886 </w:t>
            </w:r>
          </w:p>
        </w:tc>
        <w:tc>
          <w:tcPr>
            <w:tcW w:w="189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right"/>
              <w:rPr>
                <w:rFonts w:ascii="Times New Roman" w:hAnsi="Times New Roman"/>
                <w:b/>
                <w:bCs/>
                <w:i/>
                <w:iCs/>
                <w:sz w:val="22"/>
                <w:szCs w:val="22"/>
                <w:lang w:val="en-US"/>
              </w:rPr>
            </w:pPr>
            <w:r w:rsidRPr="00C3164A">
              <w:rPr>
                <w:rFonts w:ascii="Times New Roman" w:hAnsi="Times New Roman"/>
                <w:b/>
                <w:bCs/>
                <w:i/>
                <w:iCs/>
                <w:sz w:val="22"/>
                <w:szCs w:val="22"/>
                <w:lang w:val="en-US"/>
              </w:rPr>
              <w:t xml:space="preserve">64.690.365.064 </w:t>
            </w:r>
          </w:p>
        </w:tc>
      </w:tr>
      <w:tr w:rsidR="007A020C" w:rsidRPr="00C3164A" w:rsidTr="00341ABA">
        <w:tblPrEx>
          <w:tblCellMar>
            <w:top w:w="0" w:type="dxa"/>
            <w:bottom w:w="0" w:type="dxa"/>
          </w:tblCellMar>
        </w:tblPrEx>
        <w:trPr>
          <w:trHeight w:val="300"/>
        </w:trPr>
        <w:tc>
          <w:tcPr>
            <w:tcW w:w="511"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 xml:space="preserve">4 </w:t>
            </w:r>
          </w:p>
        </w:tc>
        <w:tc>
          <w:tcPr>
            <w:tcW w:w="4109"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Vay và nợ dài hạn</w:t>
            </w:r>
          </w:p>
        </w:tc>
        <w:tc>
          <w:tcPr>
            <w:tcW w:w="63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334 </w:t>
            </w:r>
          </w:p>
        </w:tc>
        <w:tc>
          <w:tcPr>
            <w:tcW w:w="90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V.17</w:t>
            </w:r>
          </w:p>
        </w:tc>
        <w:tc>
          <w:tcPr>
            <w:tcW w:w="2070" w:type="dxa"/>
            <w:tcBorders>
              <w:top w:val="dotted" w:sz="4" w:space="0" w:color="auto"/>
              <w:left w:val="single" w:sz="6" w:space="0" w:color="auto"/>
              <w:bottom w:val="dotted" w:sz="4" w:space="0" w:color="auto"/>
              <w:right w:val="single" w:sz="6" w:space="0" w:color="auto"/>
            </w:tcBorders>
          </w:tcPr>
          <w:p w:rsidR="007A020C" w:rsidRPr="00C3164A" w:rsidRDefault="007A020C" w:rsidP="00341ABA">
            <w:pPr>
              <w:jc w:val="right"/>
              <w:rPr>
                <w:rFonts w:ascii="Times New Roman" w:hAnsi="Times New Roman"/>
                <w:sz w:val="22"/>
                <w:szCs w:val="22"/>
              </w:rPr>
            </w:pPr>
            <w:r w:rsidRPr="00C3164A">
              <w:rPr>
                <w:rFonts w:ascii="Times New Roman" w:hAnsi="Times New Roman"/>
                <w:sz w:val="22"/>
                <w:szCs w:val="22"/>
              </w:rPr>
              <w:t xml:space="preserve">83.343.245.886 </w:t>
            </w:r>
          </w:p>
        </w:tc>
        <w:tc>
          <w:tcPr>
            <w:tcW w:w="189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63.445.140.337 </w:t>
            </w:r>
          </w:p>
        </w:tc>
      </w:tr>
      <w:tr w:rsidR="007A020C" w:rsidRPr="00C3164A" w:rsidTr="00341ABA">
        <w:tblPrEx>
          <w:tblCellMar>
            <w:top w:w="0" w:type="dxa"/>
            <w:bottom w:w="0" w:type="dxa"/>
          </w:tblCellMar>
        </w:tblPrEx>
        <w:trPr>
          <w:trHeight w:val="300"/>
        </w:trPr>
        <w:tc>
          <w:tcPr>
            <w:tcW w:w="511"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 xml:space="preserve">6 </w:t>
            </w:r>
          </w:p>
        </w:tc>
        <w:tc>
          <w:tcPr>
            <w:tcW w:w="4109"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Dự phòng trợ cấp mất việc làm</w:t>
            </w:r>
          </w:p>
        </w:tc>
        <w:tc>
          <w:tcPr>
            <w:tcW w:w="63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336 </w:t>
            </w:r>
          </w:p>
        </w:tc>
        <w:tc>
          <w:tcPr>
            <w:tcW w:w="90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center"/>
              <w:rPr>
                <w:rFonts w:ascii="Times New Roman" w:hAnsi="Times New Roman"/>
                <w:sz w:val="22"/>
                <w:szCs w:val="22"/>
                <w:lang w:val="en-US"/>
              </w:rPr>
            </w:pPr>
          </w:p>
        </w:tc>
        <w:tc>
          <w:tcPr>
            <w:tcW w:w="2070" w:type="dxa"/>
            <w:tcBorders>
              <w:top w:val="dotted" w:sz="4" w:space="0" w:color="auto"/>
              <w:left w:val="single" w:sz="6" w:space="0" w:color="auto"/>
              <w:bottom w:val="dotted" w:sz="4" w:space="0" w:color="auto"/>
              <w:right w:val="single" w:sz="6" w:space="0" w:color="auto"/>
            </w:tcBorders>
          </w:tcPr>
          <w:p w:rsidR="007A020C" w:rsidRPr="00C3164A" w:rsidRDefault="007A020C" w:rsidP="00341ABA">
            <w:pPr>
              <w:jc w:val="right"/>
              <w:rPr>
                <w:rFonts w:ascii="Times New Roman" w:hAnsi="Times New Roman"/>
                <w:sz w:val="22"/>
                <w:szCs w:val="22"/>
              </w:rPr>
            </w:pPr>
            <w:r w:rsidRPr="00C3164A">
              <w:rPr>
                <w:rFonts w:ascii="Times New Roman" w:hAnsi="Times New Roman"/>
                <w:sz w:val="22"/>
                <w:szCs w:val="22"/>
              </w:rPr>
              <w:t xml:space="preserve">0 </w:t>
            </w:r>
          </w:p>
        </w:tc>
        <w:tc>
          <w:tcPr>
            <w:tcW w:w="189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1.245.224.727 </w:t>
            </w:r>
          </w:p>
        </w:tc>
      </w:tr>
      <w:tr w:rsidR="007A020C" w:rsidRPr="00C3164A" w:rsidTr="00341ABA">
        <w:tblPrEx>
          <w:tblCellMar>
            <w:top w:w="0" w:type="dxa"/>
            <w:bottom w:w="0" w:type="dxa"/>
          </w:tblCellMar>
        </w:tblPrEx>
        <w:trPr>
          <w:trHeight w:val="300"/>
        </w:trPr>
        <w:tc>
          <w:tcPr>
            <w:tcW w:w="511"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center"/>
              <w:rPr>
                <w:rFonts w:ascii="Times New Roman" w:hAnsi="Times New Roman"/>
                <w:b/>
                <w:bCs/>
                <w:sz w:val="22"/>
                <w:szCs w:val="22"/>
                <w:lang w:val="en-US"/>
              </w:rPr>
            </w:pPr>
            <w:r w:rsidRPr="00C3164A">
              <w:rPr>
                <w:rFonts w:ascii="Times New Roman" w:hAnsi="Times New Roman"/>
                <w:b/>
                <w:bCs/>
                <w:sz w:val="22"/>
                <w:szCs w:val="22"/>
                <w:lang w:val="en-US"/>
              </w:rPr>
              <w:t>B</w:t>
            </w:r>
          </w:p>
        </w:tc>
        <w:tc>
          <w:tcPr>
            <w:tcW w:w="4109"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rPr>
                <w:rFonts w:ascii="Times New Roman" w:hAnsi="Times New Roman"/>
                <w:b/>
                <w:bCs/>
                <w:sz w:val="22"/>
                <w:szCs w:val="22"/>
                <w:lang w:val="en-US"/>
              </w:rPr>
            </w:pPr>
            <w:r w:rsidRPr="00C3164A">
              <w:rPr>
                <w:rFonts w:ascii="Times New Roman" w:hAnsi="Times New Roman"/>
                <w:b/>
                <w:bCs/>
                <w:sz w:val="22"/>
                <w:szCs w:val="22"/>
                <w:lang w:val="en-US"/>
              </w:rPr>
              <w:t xml:space="preserve">Nguồn vốn chủ sở hữu </w:t>
            </w:r>
          </w:p>
        </w:tc>
        <w:tc>
          <w:tcPr>
            <w:tcW w:w="63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right"/>
              <w:rPr>
                <w:rFonts w:ascii="Times New Roman" w:hAnsi="Times New Roman"/>
                <w:b/>
                <w:bCs/>
                <w:sz w:val="22"/>
                <w:szCs w:val="22"/>
                <w:lang w:val="en-US"/>
              </w:rPr>
            </w:pPr>
            <w:r w:rsidRPr="00C3164A">
              <w:rPr>
                <w:rFonts w:ascii="Times New Roman" w:hAnsi="Times New Roman"/>
                <w:b/>
                <w:bCs/>
                <w:sz w:val="22"/>
                <w:szCs w:val="22"/>
                <w:lang w:val="en-US"/>
              </w:rPr>
              <w:t xml:space="preserve">400 </w:t>
            </w:r>
          </w:p>
        </w:tc>
        <w:tc>
          <w:tcPr>
            <w:tcW w:w="90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center"/>
              <w:rPr>
                <w:rFonts w:ascii="Times New Roman" w:hAnsi="Times New Roman"/>
                <w:b/>
                <w:bCs/>
                <w:sz w:val="22"/>
                <w:szCs w:val="22"/>
                <w:lang w:val="en-US"/>
              </w:rPr>
            </w:pPr>
          </w:p>
        </w:tc>
        <w:tc>
          <w:tcPr>
            <w:tcW w:w="2070" w:type="dxa"/>
            <w:tcBorders>
              <w:top w:val="dotted" w:sz="4" w:space="0" w:color="auto"/>
              <w:left w:val="single" w:sz="6" w:space="0" w:color="auto"/>
              <w:bottom w:val="dotted" w:sz="4" w:space="0" w:color="auto"/>
              <w:right w:val="single" w:sz="6" w:space="0" w:color="auto"/>
            </w:tcBorders>
          </w:tcPr>
          <w:p w:rsidR="007A020C" w:rsidRPr="00C3164A" w:rsidRDefault="007A020C" w:rsidP="00341ABA">
            <w:pPr>
              <w:jc w:val="right"/>
              <w:rPr>
                <w:rFonts w:ascii="Times New Roman" w:hAnsi="Times New Roman"/>
                <w:b/>
                <w:bCs/>
                <w:sz w:val="22"/>
                <w:szCs w:val="22"/>
              </w:rPr>
            </w:pPr>
            <w:r w:rsidRPr="00C3164A">
              <w:rPr>
                <w:rFonts w:ascii="Times New Roman" w:hAnsi="Times New Roman"/>
                <w:b/>
                <w:bCs/>
                <w:sz w:val="22"/>
                <w:szCs w:val="22"/>
              </w:rPr>
              <w:t xml:space="preserve">378.887.486.035 </w:t>
            </w:r>
          </w:p>
        </w:tc>
        <w:tc>
          <w:tcPr>
            <w:tcW w:w="189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right"/>
              <w:rPr>
                <w:rFonts w:ascii="Times New Roman" w:hAnsi="Times New Roman"/>
                <w:b/>
                <w:bCs/>
                <w:sz w:val="22"/>
                <w:szCs w:val="22"/>
                <w:lang w:val="en-US"/>
              </w:rPr>
            </w:pPr>
            <w:r w:rsidRPr="00C3164A">
              <w:rPr>
                <w:rFonts w:ascii="Times New Roman" w:hAnsi="Times New Roman"/>
                <w:b/>
                <w:bCs/>
                <w:sz w:val="22"/>
                <w:szCs w:val="22"/>
                <w:lang w:val="en-US"/>
              </w:rPr>
              <w:t xml:space="preserve">371.116.465.410 </w:t>
            </w:r>
          </w:p>
        </w:tc>
      </w:tr>
      <w:tr w:rsidR="007A020C" w:rsidRPr="00C3164A" w:rsidTr="00341ABA">
        <w:tblPrEx>
          <w:tblCellMar>
            <w:top w:w="0" w:type="dxa"/>
            <w:bottom w:w="0" w:type="dxa"/>
          </w:tblCellMar>
        </w:tblPrEx>
        <w:trPr>
          <w:trHeight w:val="300"/>
        </w:trPr>
        <w:tc>
          <w:tcPr>
            <w:tcW w:w="511"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center"/>
              <w:rPr>
                <w:rFonts w:ascii="Times New Roman" w:hAnsi="Times New Roman"/>
                <w:b/>
                <w:bCs/>
                <w:i/>
                <w:iCs/>
                <w:sz w:val="22"/>
                <w:szCs w:val="22"/>
                <w:lang w:val="en-US"/>
              </w:rPr>
            </w:pPr>
            <w:r w:rsidRPr="00C3164A">
              <w:rPr>
                <w:rFonts w:ascii="Times New Roman" w:hAnsi="Times New Roman"/>
                <w:b/>
                <w:bCs/>
                <w:i/>
                <w:iCs/>
                <w:sz w:val="22"/>
                <w:szCs w:val="22"/>
                <w:lang w:val="en-US"/>
              </w:rPr>
              <w:t>I</w:t>
            </w:r>
          </w:p>
        </w:tc>
        <w:tc>
          <w:tcPr>
            <w:tcW w:w="4109"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rPr>
                <w:rFonts w:ascii="Times New Roman" w:hAnsi="Times New Roman"/>
                <w:b/>
                <w:bCs/>
                <w:i/>
                <w:iCs/>
                <w:sz w:val="22"/>
                <w:szCs w:val="22"/>
                <w:lang w:val="en-US"/>
              </w:rPr>
            </w:pPr>
            <w:r w:rsidRPr="00C3164A">
              <w:rPr>
                <w:rFonts w:ascii="Times New Roman" w:hAnsi="Times New Roman"/>
                <w:b/>
                <w:bCs/>
                <w:i/>
                <w:iCs/>
                <w:sz w:val="22"/>
                <w:szCs w:val="22"/>
                <w:lang w:val="en-US"/>
              </w:rPr>
              <w:t>Vốn chủ sở hữu</w:t>
            </w:r>
          </w:p>
        </w:tc>
        <w:tc>
          <w:tcPr>
            <w:tcW w:w="63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right"/>
              <w:rPr>
                <w:rFonts w:ascii="Times New Roman" w:hAnsi="Times New Roman"/>
                <w:b/>
                <w:bCs/>
                <w:i/>
                <w:iCs/>
                <w:sz w:val="22"/>
                <w:szCs w:val="22"/>
                <w:lang w:val="en-US"/>
              </w:rPr>
            </w:pPr>
            <w:r w:rsidRPr="00C3164A">
              <w:rPr>
                <w:rFonts w:ascii="Times New Roman" w:hAnsi="Times New Roman"/>
                <w:b/>
                <w:bCs/>
                <w:i/>
                <w:iCs/>
                <w:sz w:val="22"/>
                <w:szCs w:val="22"/>
                <w:lang w:val="en-US"/>
              </w:rPr>
              <w:t xml:space="preserve">410 </w:t>
            </w:r>
          </w:p>
        </w:tc>
        <w:tc>
          <w:tcPr>
            <w:tcW w:w="90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center"/>
              <w:rPr>
                <w:rFonts w:ascii="Times New Roman" w:hAnsi="Times New Roman"/>
                <w:b/>
                <w:bCs/>
                <w:i/>
                <w:iCs/>
                <w:sz w:val="22"/>
                <w:szCs w:val="22"/>
                <w:lang w:val="en-US"/>
              </w:rPr>
            </w:pPr>
            <w:r w:rsidRPr="00C3164A">
              <w:rPr>
                <w:rFonts w:ascii="Times New Roman" w:hAnsi="Times New Roman"/>
                <w:b/>
                <w:bCs/>
                <w:i/>
                <w:iCs/>
                <w:sz w:val="22"/>
                <w:szCs w:val="22"/>
                <w:lang w:val="en-US"/>
              </w:rPr>
              <w:t>V.18</w:t>
            </w:r>
          </w:p>
        </w:tc>
        <w:tc>
          <w:tcPr>
            <w:tcW w:w="2070" w:type="dxa"/>
            <w:tcBorders>
              <w:top w:val="dotted" w:sz="4" w:space="0" w:color="auto"/>
              <w:left w:val="single" w:sz="6" w:space="0" w:color="auto"/>
              <w:bottom w:val="dotted" w:sz="4" w:space="0" w:color="auto"/>
              <w:right w:val="single" w:sz="6" w:space="0" w:color="auto"/>
            </w:tcBorders>
          </w:tcPr>
          <w:p w:rsidR="007A020C" w:rsidRPr="00C3164A" w:rsidRDefault="007A020C" w:rsidP="00341ABA">
            <w:pPr>
              <w:jc w:val="right"/>
              <w:rPr>
                <w:rFonts w:ascii="Times New Roman" w:hAnsi="Times New Roman"/>
                <w:b/>
                <w:bCs/>
                <w:i/>
                <w:iCs/>
                <w:sz w:val="22"/>
                <w:szCs w:val="22"/>
              </w:rPr>
            </w:pPr>
            <w:r w:rsidRPr="00C3164A">
              <w:rPr>
                <w:rFonts w:ascii="Times New Roman" w:hAnsi="Times New Roman"/>
                <w:b/>
                <w:bCs/>
                <w:i/>
                <w:iCs/>
                <w:sz w:val="22"/>
                <w:szCs w:val="22"/>
              </w:rPr>
              <w:t xml:space="preserve">378.887.486.035 </w:t>
            </w:r>
          </w:p>
        </w:tc>
        <w:tc>
          <w:tcPr>
            <w:tcW w:w="189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right"/>
              <w:rPr>
                <w:rFonts w:ascii="Times New Roman" w:hAnsi="Times New Roman"/>
                <w:b/>
                <w:bCs/>
                <w:i/>
                <w:iCs/>
                <w:sz w:val="22"/>
                <w:szCs w:val="22"/>
                <w:lang w:val="en-US"/>
              </w:rPr>
            </w:pPr>
            <w:r w:rsidRPr="00C3164A">
              <w:rPr>
                <w:rFonts w:ascii="Times New Roman" w:hAnsi="Times New Roman"/>
                <w:b/>
                <w:bCs/>
                <w:i/>
                <w:iCs/>
                <w:sz w:val="22"/>
                <w:szCs w:val="22"/>
                <w:lang w:val="en-US"/>
              </w:rPr>
              <w:t xml:space="preserve">371.116.465.410 </w:t>
            </w:r>
          </w:p>
        </w:tc>
      </w:tr>
      <w:tr w:rsidR="007A020C" w:rsidRPr="00C3164A" w:rsidTr="00341ABA">
        <w:tblPrEx>
          <w:tblCellMar>
            <w:top w:w="0" w:type="dxa"/>
            <w:bottom w:w="0" w:type="dxa"/>
          </w:tblCellMar>
        </w:tblPrEx>
        <w:trPr>
          <w:trHeight w:val="300"/>
        </w:trPr>
        <w:tc>
          <w:tcPr>
            <w:tcW w:w="511"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 xml:space="preserve">1 </w:t>
            </w:r>
          </w:p>
        </w:tc>
        <w:tc>
          <w:tcPr>
            <w:tcW w:w="4109"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Vốn đầu tư của chủ sở hữu</w:t>
            </w:r>
          </w:p>
        </w:tc>
        <w:tc>
          <w:tcPr>
            <w:tcW w:w="63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411 </w:t>
            </w:r>
          </w:p>
        </w:tc>
        <w:tc>
          <w:tcPr>
            <w:tcW w:w="90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center"/>
              <w:rPr>
                <w:rFonts w:ascii="Times New Roman" w:hAnsi="Times New Roman"/>
                <w:sz w:val="22"/>
                <w:szCs w:val="22"/>
                <w:lang w:val="en-US"/>
              </w:rPr>
            </w:pPr>
          </w:p>
        </w:tc>
        <w:tc>
          <w:tcPr>
            <w:tcW w:w="2070" w:type="dxa"/>
            <w:tcBorders>
              <w:top w:val="dotted" w:sz="4" w:space="0" w:color="auto"/>
              <w:left w:val="single" w:sz="6" w:space="0" w:color="auto"/>
              <w:bottom w:val="dotted" w:sz="4" w:space="0" w:color="auto"/>
              <w:right w:val="single" w:sz="6" w:space="0" w:color="auto"/>
            </w:tcBorders>
          </w:tcPr>
          <w:p w:rsidR="007A020C" w:rsidRPr="00C3164A" w:rsidRDefault="007A020C" w:rsidP="00341ABA">
            <w:pPr>
              <w:jc w:val="right"/>
              <w:rPr>
                <w:rFonts w:ascii="Times New Roman" w:hAnsi="Times New Roman"/>
                <w:sz w:val="22"/>
                <w:szCs w:val="22"/>
              </w:rPr>
            </w:pPr>
            <w:r w:rsidRPr="00C3164A">
              <w:rPr>
                <w:rFonts w:ascii="Times New Roman" w:hAnsi="Times New Roman"/>
                <w:sz w:val="22"/>
                <w:szCs w:val="22"/>
              </w:rPr>
              <w:t xml:space="preserve">90.000.000.000 </w:t>
            </w:r>
          </w:p>
        </w:tc>
        <w:tc>
          <w:tcPr>
            <w:tcW w:w="189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90.000.000.000 </w:t>
            </w:r>
          </w:p>
        </w:tc>
      </w:tr>
      <w:tr w:rsidR="007A020C" w:rsidRPr="00C3164A" w:rsidTr="00341ABA">
        <w:tblPrEx>
          <w:tblCellMar>
            <w:top w:w="0" w:type="dxa"/>
            <w:bottom w:w="0" w:type="dxa"/>
          </w:tblCellMar>
        </w:tblPrEx>
        <w:trPr>
          <w:trHeight w:val="300"/>
        </w:trPr>
        <w:tc>
          <w:tcPr>
            <w:tcW w:w="511"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 xml:space="preserve">2 </w:t>
            </w:r>
          </w:p>
        </w:tc>
        <w:tc>
          <w:tcPr>
            <w:tcW w:w="4109"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Thặng dư vốn cổ phần</w:t>
            </w:r>
          </w:p>
        </w:tc>
        <w:tc>
          <w:tcPr>
            <w:tcW w:w="63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412 </w:t>
            </w:r>
          </w:p>
        </w:tc>
        <w:tc>
          <w:tcPr>
            <w:tcW w:w="90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center"/>
              <w:rPr>
                <w:rFonts w:ascii="Times New Roman" w:hAnsi="Times New Roman"/>
                <w:sz w:val="22"/>
                <w:szCs w:val="22"/>
                <w:lang w:val="en-US"/>
              </w:rPr>
            </w:pPr>
          </w:p>
        </w:tc>
        <w:tc>
          <w:tcPr>
            <w:tcW w:w="2070" w:type="dxa"/>
            <w:tcBorders>
              <w:top w:val="dotted" w:sz="4" w:space="0" w:color="auto"/>
              <w:left w:val="single" w:sz="6" w:space="0" w:color="auto"/>
              <w:bottom w:val="dotted" w:sz="4" w:space="0" w:color="auto"/>
              <w:right w:val="single" w:sz="6" w:space="0" w:color="auto"/>
            </w:tcBorders>
          </w:tcPr>
          <w:p w:rsidR="007A020C" w:rsidRPr="00C3164A" w:rsidRDefault="007A020C" w:rsidP="00341ABA">
            <w:pPr>
              <w:jc w:val="right"/>
              <w:rPr>
                <w:rFonts w:ascii="Times New Roman" w:hAnsi="Times New Roman"/>
                <w:sz w:val="22"/>
                <w:szCs w:val="22"/>
              </w:rPr>
            </w:pPr>
            <w:r w:rsidRPr="00C3164A">
              <w:rPr>
                <w:rFonts w:ascii="Times New Roman" w:hAnsi="Times New Roman"/>
                <w:sz w:val="22"/>
                <w:szCs w:val="22"/>
              </w:rPr>
              <w:t xml:space="preserve">116.115.470.000 </w:t>
            </w:r>
          </w:p>
        </w:tc>
        <w:tc>
          <w:tcPr>
            <w:tcW w:w="189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116.115.470.000 </w:t>
            </w:r>
          </w:p>
        </w:tc>
      </w:tr>
      <w:tr w:rsidR="007A020C" w:rsidRPr="00C3164A" w:rsidTr="00341ABA">
        <w:tblPrEx>
          <w:tblCellMar>
            <w:top w:w="0" w:type="dxa"/>
            <w:bottom w:w="0" w:type="dxa"/>
          </w:tblCellMar>
        </w:tblPrEx>
        <w:trPr>
          <w:trHeight w:val="300"/>
        </w:trPr>
        <w:tc>
          <w:tcPr>
            <w:tcW w:w="511"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 xml:space="preserve">7 </w:t>
            </w:r>
          </w:p>
        </w:tc>
        <w:tc>
          <w:tcPr>
            <w:tcW w:w="4109"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Quỹ đầu tư phát triển</w:t>
            </w:r>
          </w:p>
        </w:tc>
        <w:tc>
          <w:tcPr>
            <w:tcW w:w="63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417 </w:t>
            </w:r>
          </w:p>
        </w:tc>
        <w:tc>
          <w:tcPr>
            <w:tcW w:w="90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center"/>
              <w:rPr>
                <w:rFonts w:ascii="Times New Roman" w:hAnsi="Times New Roman"/>
                <w:sz w:val="22"/>
                <w:szCs w:val="22"/>
                <w:lang w:val="en-US"/>
              </w:rPr>
            </w:pPr>
          </w:p>
        </w:tc>
        <w:tc>
          <w:tcPr>
            <w:tcW w:w="2070" w:type="dxa"/>
            <w:tcBorders>
              <w:top w:val="dotted" w:sz="4" w:space="0" w:color="auto"/>
              <w:left w:val="single" w:sz="6" w:space="0" w:color="auto"/>
              <w:bottom w:val="dotted" w:sz="4" w:space="0" w:color="auto"/>
              <w:right w:val="single" w:sz="6" w:space="0" w:color="auto"/>
            </w:tcBorders>
          </w:tcPr>
          <w:p w:rsidR="007A020C" w:rsidRPr="00C3164A" w:rsidRDefault="007A020C" w:rsidP="00341ABA">
            <w:pPr>
              <w:jc w:val="right"/>
              <w:rPr>
                <w:rFonts w:ascii="Times New Roman" w:hAnsi="Times New Roman"/>
                <w:sz w:val="22"/>
                <w:szCs w:val="22"/>
              </w:rPr>
            </w:pPr>
            <w:r w:rsidRPr="00C3164A">
              <w:rPr>
                <w:rFonts w:ascii="Times New Roman" w:hAnsi="Times New Roman"/>
                <w:sz w:val="22"/>
                <w:szCs w:val="22"/>
              </w:rPr>
              <w:t xml:space="preserve">109.845.870.566 </w:t>
            </w:r>
          </w:p>
        </w:tc>
        <w:tc>
          <w:tcPr>
            <w:tcW w:w="189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105.531.546.586 </w:t>
            </w:r>
          </w:p>
        </w:tc>
      </w:tr>
      <w:tr w:rsidR="007A020C" w:rsidRPr="00C3164A" w:rsidTr="00341ABA">
        <w:tblPrEx>
          <w:tblCellMar>
            <w:top w:w="0" w:type="dxa"/>
            <w:bottom w:w="0" w:type="dxa"/>
          </w:tblCellMar>
        </w:tblPrEx>
        <w:trPr>
          <w:trHeight w:val="300"/>
        </w:trPr>
        <w:tc>
          <w:tcPr>
            <w:tcW w:w="511"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 xml:space="preserve">8 </w:t>
            </w:r>
          </w:p>
        </w:tc>
        <w:tc>
          <w:tcPr>
            <w:tcW w:w="4109"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Quỹ dự phòng tài chính</w:t>
            </w:r>
          </w:p>
        </w:tc>
        <w:tc>
          <w:tcPr>
            <w:tcW w:w="63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418 </w:t>
            </w:r>
          </w:p>
        </w:tc>
        <w:tc>
          <w:tcPr>
            <w:tcW w:w="90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center"/>
              <w:rPr>
                <w:rFonts w:ascii="Times New Roman" w:hAnsi="Times New Roman"/>
                <w:sz w:val="22"/>
                <w:szCs w:val="22"/>
                <w:lang w:val="en-US"/>
              </w:rPr>
            </w:pPr>
          </w:p>
        </w:tc>
        <w:tc>
          <w:tcPr>
            <w:tcW w:w="2070" w:type="dxa"/>
            <w:tcBorders>
              <w:top w:val="dotted" w:sz="4" w:space="0" w:color="auto"/>
              <w:left w:val="single" w:sz="6" w:space="0" w:color="auto"/>
              <w:bottom w:val="dotted" w:sz="4" w:space="0" w:color="auto"/>
              <w:right w:val="single" w:sz="6" w:space="0" w:color="auto"/>
            </w:tcBorders>
          </w:tcPr>
          <w:p w:rsidR="007A020C" w:rsidRPr="00C3164A" w:rsidRDefault="007A020C" w:rsidP="00341ABA">
            <w:pPr>
              <w:jc w:val="right"/>
              <w:rPr>
                <w:rFonts w:ascii="Times New Roman" w:hAnsi="Times New Roman"/>
                <w:sz w:val="22"/>
                <w:szCs w:val="22"/>
              </w:rPr>
            </w:pPr>
            <w:r w:rsidRPr="00C3164A">
              <w:rPr>
                <w:rFonts w:ascii="Times New Roman" w:hAnsi="Times New Roman"/>
                <w:sz w:val="22"/>
                <w:szCs w:val="22"/>
              </w:rPr>
              <w:t xml:space="preserve">22.500.000.000 </w:t>
            </w:r>
          </w:p>
        </w:tc>
        <w:tc>
          <w:tcPr>
            <w:tcW w:w="189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19.420.689.189 </w:t>
            </w:r>
          </w:p>
        </w:tc>
      </w:tr>
      <w:tr w:rsidR="007A020C" w:rsidRPr="00C3164A" w:rsidTr="00341ABA">
        <w:tblPrEx>
          <w:tblCellMar>
            <w:top w:w="0" w:type="dxa"/>
            <w:bottom w:w="0" w:type="dxa"/>
          </w:tblCellMar>
        </w:tblPrEx>
        <w:trPr>
          <w:trHeight w:val="300"/>
        </w:trPr>
        <w:tc>
          <w:tcPr>
            <w:tcW w:w="511"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 xml:space="preserve">9 </w:t>
            </w:r>
          </w:p>
        </w:tc>
        <w:tc>
          <w:tcPr>
            <w:tcW w:w="4109"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Quỹ khác thuộc vốn chủ sở hữu</w:t>
            </w:r>
          </w:p>
        </w:tc>
        <w:tc>
          <w:tcPr>
            <w:tcW w:w="63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419 </w:t>
            </w:r>
          </w:p>
        </w:tc>
        <w:tc>
          <w:tcPr>
            <w:tcW w:w="90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center"/>
              <w:rPr>
                <w:rFonts w:ascii="Times New Roman" w:hAnsi="Times New Roman"/>
                <w:sz w:val="22"/>
                <w:szCs w:val="22"/>
                <w:lang w:val="en-US"/>
              </w:rPr>
            </w:pPr>
          </w:p>
        </w:tc>
        <w:tc>
          <w:tcPr>
            <w:tcW w:w="2070" w:type="dxa"/>
            <w:tcBorders>
              <w:top w:val="dotted" w:sz="4" w:space="0" w:color="auto"/>
              <w:left w:val="single" w:sz="6" w:space="0" w:color="auto"/>
              <w:bottom w:val="dotted" w:sz="4" w:space="0" w:color="auto"/>
              <w:right w:val="single" w:sz="6" w:space="0" w:color="auto"/>
            </w:tcBorders>
          </w:tcPr>
          <w:p w:rsidR="007A020C" w:rsidRPr="00C3164A" w:rsidRDefault="007A020C" w:rsidP="00341ABA">
            <w:pPr>
              <w:jc w:val="right"/>
              <w:rPr>
                <w:rFonts w:ascii="Times New Roman" w:hAnsi="Times New Roman"/>
                <w:sz w:val="22"/>
                <w:szCs w:val="22"/>
              </w:rPr>
            </w:pPr>
            <w:r w:rsidRPr="00C3164A">
              <w:rPr>
                <w:rFonts w:ascii="Times New Roman" w:hAnsi="Times New Roman"/>
                <w:sz w:val="22"/>
                <w:szCs w:val="22"/>
              </w:rPr>
              <w:t xml:space="preserve">8.057.588.898 </w:t>
            </w:r>
          </w:p>
        </w:tc>
        <w:tc>
          <w:tcPr>
            <w:tcW w:w="189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6.442.678.139 </w:t>
            </w:r>
          </w:p>
        </w:tc>
      </w:tr>
      <w:tr w:rsidR="007A020C" w:rsidRPr="00C3164A" w:rsidTr="00341ABA">
        <w:tblPrEx>
          <w:tblCellMar>
            <w:top w:w="0" w:type="dxa"/>
            <w:bottom w:w="0" w:type="dxa"/>
          </w:tblCellMar>
        </w:tblPrEx>
        <w:trPr>
          <w:trHeight w:val="300"/>
        </w:trPr>
        <w:tc>
          <w:tcPr>
            <w:tcW w:w="511"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 xml:space="preserve">10 </w:t>
            </w:r>
          </w:p>
        </w:tc>
        <w:tc>
          <w:tcPr>
            <w:tcW w:w="4109"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Lợi nhuận sau thuế chưa phân phối</w:t>
            </w:r>
          </w:p>
        </w:tc>
        <w:tc>
          <w:tcPr>
            <w:tcW w:w="63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420 </w:t>
            </w:r>
          </w:p>
        </w:tc>
        <w:tc>
          <w:tcPr>
            <w:tcW w:w="90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center"/>
              <w:rPr>
                <w:rFonts w:ascii="Times New Roman" w:hAnsi="Times New Roman"/>
                <w:sz w:val="22"/>
                <w:szCs w:val="22"/>
                <w:lang w:val="en-US"/>
              </w:rPr>
            </w:pPr>
          </w:p>
        </w:tc>
        <w:tc>
          <w:tcPr>
            <w:tcW w:w="2070" w:type="dxa"/>
            <w:tcBorders>
              <w:top w:val="dotted" w:sz="4" w:space="0" w:color="auto"/>
              <w:left w:val="single" w:sz="6" w:space="0" w:color="auto"/>
              <w:bottom w:val="dotted" w:sz="4" w:space="0" w:color="auto"/>
              <w:right w:val="single" w:sz="6" w:space="0" w:color="auto"/>
            </w:tcBorders>
          </w:tcPr>
          <w:p w:rsidR="007A020C" w:rsidRPr="00C3164A" w:rsidRDefault="007A020C" w:rsidP="00341ABA">
            <w:pPr>
              <w:jc w:val="right"/>
              <w:rPr>
                <w:rFonts w:ascii="Times New Roman" w:hAnsi="Times New Roman"/>
                <w:sz w:val="22"/>
                <w:szCs w:val="22"/>
              </w:rPr>
            </w:pPr>
            <w:r w:rsidRPr="00C3164A">
              <w:rPr>
                <w:rFonts w:ascii="Times New Roman" w:hAnsi="Times New Roman"/>
                <w:sz w:val="22"/>
                <w:szCs w:val="22"/>
              </w:rPr>
              <w:t xml:space="preserve">32.368.556.571 </w:t>
            </w:r>
          </w:p>
        </w:tc>
        <w:tc>
          <w:tcPr>
            <w:tcW w:w="189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33.606.081.496 </w:t>
            </w:r>
          </w:p>
        </w:tc>
      </w:tr>
      <w:tr w:rsidR="007A020C" w:rsidRPr="00C3164A" w:rsidTr="00341ABA">
        <w:tblPrEx>
          <w:tblCellMar>
            <w:top w:w="0" w:type="dxa"/>
            <w:bottom w:w="0" w:type="dxa"/>
          </w:tblCellMar>
        </w:tblPrEx>
        <w:trPr>
          <w:trHeight w:val="300"/>
        </w:trPr>
        <w:tc>
          <w:tcPr>
            <w:tcW w:w="511"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center"/>
              <w:rPr>
                <w:rFonts w:ascii="Times New Roman" w:hAnsi="Times New Roman"/>
                <w:b/>
                <w:bCs/>
                <w:i/>
                <w:iCs/>
                <w:sz w:val="22"/>
                <w:szCs w:val="22"/>
                <w:lang w:val="en-US"/>
              </w:rPr>
            </w:pPr>
            <w:r w:rsidRPr="00C3164A">
              <w:rPr>
                <w:rFonts w:ascii="Times New Roman" w:hAnsi="Times New Roman"/>
                <w:b/>
                <w:bCs/>
                <w:i/>
                <w:iCs/>
                <w:sz w:val="22"/>
                <w:szCs w:val="22"/>
                <w:lang w:val="en-US"/>
              </w:rPr>
              <w:t>II</w:t>
            </w:r>
          </w:p>
        </w:tc>
        <w:tc>
          <w:tcPr>
            <w:tcW w:w="4109"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rPr>
                <w:rFonts w:ascii="Times New Roman" w:hAnsi="Times New Roman"/>
                <w:b/>
                <w:bCs/>
                <w:i/>
                <w:iCs/>
                <w:sz w:val="22"/>
                <w:szCs w:val="22"/>
                <w:lang w:val="en-US"/>
              </w:rPr>
            </w:pPr>
            <w:r w:rsidRPr="00C3164A">
              <w:rPr>
                <w:rFonts w:ascii="Times New Roman" w:hAnsi="Times New Roman"/>
                <w:b/>
                <w:bCs/>
                <w:i/>
                <w:iCs/>
                <w:sz w:val="22"/>
                <w:szCs w:val="22"/>
                <w:lang w:val="en-US"/>
              </w:rPr>
              <w:t>Nguồn kinh phí và quỹ khác</w:t>
            </w:r>
          </w:p>
        </w:tc>
        <w:tc>
          <w:tcPr>
            <w:tcW w:w="63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right"/>
              <w:rPr>
                <w:rFonts w:ascii="Times New Roman" w:hAnsi="Times New Roman"/>
                <w:b/>
                <w:bCs/>
                <w:i/>
                <w:iCs/>
                <w:sz w:val="22"/>
                <w:szCs w:val="22"/>
                <w:lang w:val="en-US"/>
              </w:rPr>
            </w:pPr>
            <w:r w:rsidRPr="00C3164A">
              <w:rPr>
                <w:rFonts w:ascii="Times New Roman" w:hAnsi="Times New Roman"/>
                <w:b/>
                <w:bCs/>
                <w:i/>
                <w:iCs/>
                <w:sz w:val="22"/>
                <w:szCs w:val="22"/>
                <w:lang w:val="en-US"/>
              </w:rPr>
              <w:t xml:space="preserve">430 </w:t>
            </w:r>
          </w:p>
        </w:tc>
        <w:tc>
          <w:tcPr>
            <w:tcW w:w="90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center"/>
              <w:rPr>
                <w:rFonts w:ascii="Times New Roman" w:hAnsi="Times New Roman"/>
                <w:b/>
                <w:bCs/>
                <w:i/>
                <w:iCs/>
                <w:sz w:val="22"/>
                <w:szCs w:val="22"/>
                <w:lang w:val="en-US"/>
              </w:rPr>
            </w:pPr>
          </w:p>
        </w:tc>
        <w:tc>
          <w:tcPr>
            <w:tcW w:w="2070" w:type="dxa"/>
            <w:tcBorders>
              <w:top w:val="dotted" w:sz="4" w:space="0" w:color="auto"/>
              <w:left w:val="single" w:sz="6" w:space="0" w:color="auto"/>
              <w:bottom w:val="dotted" w:sz="4" w:space="0" w:color="auto"/>
              <w:right w:val="single" w:sz="6" w:space="0" w:color="auto"/>
            </w:tcBorders>
          </w:tcPr>
          <w:p w:rsidR="007A020C" w:rsidRPr="00C3164A" w:rsidRDefault="007A020C" w:rsidP="00341ABA">
            <w:pPr>
              <w:jc w:val="right"/>
              <w:rPr>
                <w:rFonts w:ascii="Times New Roman" w:hAnsi="Times New Roman"/>
                <w:b/>
                <w:bCs/>
                <w:i/>
                <w:iCs/>
                <w:sz w:val="22"/>
                <w:szCs w:val="22"/>
              </w:rPr>
            </w:pPr>
            <w:r w:rsidRPr="00C3164A">
              <w:rPr>
                <w:rFonts w:ascii="Times New Roman" w:hAnsi="Times New Roman"/>
                <w:b/>
                <w:bCs/>
                <w:i/>
                <w:iCs/>
                <w:sz w:val="22"/>
                <w:szCs w:val="22"/>
              </w:rPr>
              <w:t xml:space="preserve">0 </w:t>
            </w:r>
          </w:p>
        </w:tc>
        <w:tc>
          <w:tcPr>
            <w:tcW w:w="1890" w:type="dxa"/>
            <w:tcBorders>
              <w:top w:val="dotted" w:sz="4" w:space="0" w:color="auto"/>
              <w:left w:val="single" w:sz="6" w:space="0" w:color="auto"/>
              <w:bottom w:val="dotted" w:sz="4" w:space="0" w:color="auto"/>
              <w:right w:val="single" w:sz="6" w:space="0" w:color="auto"/>
            </w:tcBorders>
          </w:tcPr>
          <w:p w:rsidR="007A020C" w:rsidRPr="00C3164A" w:rsidRDefault="007A020C" w:rsidP="00EF37F5">
            <w:pPr>
              <w:autoSpaceDE w:val="0"/>
              <w:autoSpaceDN w:val="0"/>
              <w:adjustRightInd w:val="0"/>
              <w:jc w:val="right"/>
              <w:rPr>
                <w:rFonts w:ascii="Times New Roman" w:hAnsi="Times New Roman"/>
                <w:b/>
                <w:bCs/>
                <w:i/>
                <w:iCs/>
                <w:sz w:val="22"/>
                <w:szCs w:val="22"/>
                <w:lang w:val="en-US"/>
              </w:rPr>
            </w:pPr>
            <w:r w:rsidRPr="00C3164A">
              <w:rPr>
                <w:rFonts w:ascii="Times New Roman" w:hAnsi="Times New Roman"/>
                <w:b/>
                <w:bCs/>
                <w:i/>
                <w:iCs/>
                <w:sz w:val="22"/>
                <w:szCs w:val="22"/>
                <w:lang w:val="en-US"/>
              </w:rPr>
              <w:t xml:space="preserve">0 </w:t>
            </w:r>
          </w:p>
        </w:tc>
      </w:tr>
      <w:tr w:rsidR="007A020C" w:rsidRPr="00C3164A" w:rsidTr="00341ABA">
        <w:tblPrEx>
          <w:tblCellMar>
            <w:top w:w="0" w:type="dxa"/>
            <w:bottom w:w="0" w:type="dxa"/>
          </w:tblCellMar>
        </w:tblPrEx>
        <w:trPr>
          <w:trHeight w:val="300"/>
        </w:trPr>
        <w:tc>
          <w:tcPr>
            <w:tcW w:w="511" w:type="dxa"/>
            <w:tcBorders>
              <w:top w:val="dotted" w:sz="4" w:space="0" w:color="auto"/>
              <w:left w:val="single" w:sz="6" w:space="0" w:color="auto"/>
              <w:bottom w:val="single" w:sz="6" w:space="0" w:color="auto"/>
              <w:right w:val="single" w:sz="6" w:space="0" w:color="auto"/>
            </w:tcBorders>
          </w:tcPr>
          <w:p w:rsidR="007A020C" w:rsidRPr="00C3164A" w:rsidRDefault="007A020C" w:rsidP="00EF37F5">
            <w:pPr>
              <w:autoSpaceDE w:val="0"/>
              <w:autoSpaceDN w:val="0"/>
              <w:adjustRightInd w:val="0"/>
              <w:jc w:val="center"/>
              <w:rPr>
                <w:rFonts w:ascii="Times New Roman" w:hAnsi="Times New Roman"/>
                <w:i/>
                <w:iCs/>
                <w:sz w:val="22"/>
                <w:szCs w:val="22"/>
                <w:lang w:val="en-US"/>
              </w:rPr>
            </w:pPr>
          </w:p>
        </w:tc>
        <w:tc>
          <w:tcPr>
            <w:tcW w:w="4109" w:type="dxa"/>
            <w:tcBorders>
              <w:top w:val="dotted" w:sz="4" w:space="0" w:color="auto"/>
              <w:left w:val="single" w:sz="6" w:space="0" w:color="auto"/>
              <w:bottom w:val="single" w:sz="6" w:space="0" w:color="auto"/>
              <w:right w:val="single" w:sz="6" w:space="0" w:color="auto"/>
            </w:tcBorders>
          </w:tcPr>
          <w:p w:rsidR="007A020C" w:rsidRPr="00C3164A" w:rsidRDefault="007A020C" w:rsidP="00EF37F5">
            <w:pPr>
              <w:autoSpaceDE w:val="0"/>
              <w:autoSpaceDN w:val="0"/>
              <w:adjustRightInd w:val="0"/>
              <w:rPr>
                <w:rFonts w:ascii="Times New Roman" w:hAnsi="Times New Roman"/>
                <w:b/>
                <w:bCs/>
                <w:sz w:val="22"/>
                <w:szCs w:val="22"/>
                <w:lang w:val="en-US"/>
              </w:rPr>
            </w:pPr>
            <w:r w:rsidRPr="00C3164A">
              <w:rPr>
                <w:rFonts w:ascii="Times New Roman" w:hAnsi="Times New Roman"/>
                <w:b/>
                <w:bCs/>
                <w:sz w:val="22"/>
                <w:szCs w:val="22"/>
                <w:lang w:val="en-US"/>
              </w:rPr>
              <w:t xml:space="preserve">          Tổng cộng nguồn vốn </w:t>
            </w:r>
          </w:p>
        </w:tc>
        <w:tc>
          <w:tcPr>
            <w:tcW w:w="630" w:type="dxa"/>
            <w:tcBorders>
              <w:top w:val="dotted" w:sz="4" w:space="0" w:color="auto"/>
              <w:left w:val="single" w:sz="6" w:space="0" w:color="auto"/>
              <w:bottom w:val="single" w:sz="6" w:space="0" w:color="auto"/>
              <w:right w:val="single" w:sz="6" w:space="0" w:color="auto"/>
            </w:tcBorders>
          </w:tcPr>
          <w:p w:rsidR="007A020C" w:rsidRPr="00C3164A" w:rsidRDefault="007A020C" w:rsidP="00EF37F5">
            <w:pPr>
              <w:autoSpaceDE w:val="0"/>
              <w:autoSpaceDN w:val="0"/>
              <w:adjustRightInd w:val="0"/>
              <w:jc w:val="center"/>
              <w:rPr>
                <w:rFonts w:ascii="Times New Roman" w:hAnsi="Times New Roman"/>
                <w:b/>
                <w:bCs/>
                <w:sz w:val="22"/>
                <w:szCs w:val="22"/>
                <w:lang w:val="en-US"/>
              </w:rPr>
            </w:pPr>
            <w:r w:rsidRPr="00C3164A">
              <w:rPr>
                <w:rFonts w:ascii="Times New Roman" w:hAnsi="Times New Roman"/>
                <w:b/>
                <w:bCs/>
                <w:sz w:val="22"/>
                <w:szCs w:val="22"/>
                <w:lang w:val="en-US"/>
              </w:rPr>
              <w:t xml:space="preserve">440 </w:t>
            </w:r>
          </w:p>
        </w:tc>
        <w:tc>
          <w:tcPr>
            <w:tcW w:w="900" w:type="dxa"/>
            <w:tcBorders>
              <w:top w:val="dotted" w:sz="4" w:space="0" w:color="auto"/>
              <w:left w:val="single" w:sz="6" w:space="0" w:color="auto"/>
              <w:bottom w:val="single" w:sz="6" w:space="0" w:color="auto"/>
              <w:right w:val="single" w:sz="6" w:space="0" w:color="auto"/>
            </w:tcBorders>
          </w:tcPr>
          <w:p w:rsidR="007A020C" w:rsidRPr="00C3164A" w:rsidRDefault="007A020C" w:rsidP="00EF37F5">
            <w:pPr>
              <w:autoSpaceDE w:val="0"/>
              <w:autoSpaceDN w:val="0"/>
              <w:adjustRightInd w:val="0"/>
              <w:jc w:val="center"/>
              <w:rPr>
                <w:rFonts w:ascii="Times New Roman" w:hAnsi="Times New Roman"/>
                <w:b/>
                <w:bCs/>
                <w:sz w:val="22"/>
                <w:szCs w:val="22"/>
                <w:lang w:val="en-US"/>
              </w:rPr>
            </w:pPr>
          </w:p>
        </w:tc>
        <w:tc>
          <w:tcPr>
            <w:tcW w:w="2070" w:type="dxa"/>
            <w:tcBorders>
              <w:top w:val="dotted" w:sz="4" w:space="0" w:color="auto"/>
              <w:left w:val="single" w:sz="6" w:space="0" w:color="auto"/>
              <w:bottom w:val="single" w:sz="6" w:space="0" w:color="auto"/>
              <w:right w:val="single" w:sz="6" w:space="0" w:color="auto"/>
            </w:tcBorders>
          </w:tcPr>
          <w:p w:rsidR="007A020C" w:rsidRPr="00C3164A" w:rsidRDefault="007A020C" w:rsidP="00341ABA">
            <w:pPr>
              <w:jc w:val="right"/>
              <w:rPr>
                <w:rFonts w:ascii="Times New Roman" w:hAnsi="Times New Roman"/>
                <w:b/>
                <w:bCs/>
                <w:sz w:val="22"/>
                <w:szCs w:val="22"/>
              </w:rPr>
            </w:pPr>
            <w:r w:rsidRPr="00C3164A">
              <w:rPr>
                <w:rFonts w:ascii="Times New Roman" w:hAnsi="Times New Roman"/>
                <w:b/>
                <w:bCs/>
                <w:sz w:val="22"/>
                <w:szCs w:val="22"/>
              </w:rPr>
              <w:t xml:space="preserve">1.255.691.544.269 </w:t>
            </w:r>
          </w:p>
        </w:tc>
        <w:tc>
          <w:tcPr>
            <w:tcW w:w="1890" w:type="dxa"/>
            <w:tcBorders>
              <w:top w:val="dotted" w:sz="4" w:space="0" w:color="auto"/>
              <w:left w:val="single" w:sz="6" w:space="0" w:color="auto"/>
              <w:bottom w:val="single" w:sz="6" w:space="0" w:color="auto"/>
              <w:right w:val="single" w:sz="6" w:space="0" w:color="auto"/>
            </w:tcBorders>
          </w:tcPr>
          <w:p w:rsidR="007A020C" w:rsidRPr="00C3164A" w:rsidRDefault="007A020C" w:rsidP="00EF37F5">
            <w:pPr>
              <w:autoSpaceDE w:val="0"/>
              <w:autoSpaceDN w:val="0"/>
              <w:adjustRightInd w:val="0"/>
              <w:jc w:val="right"/>
              <w:rPr>
                <w:rFonts w:ascii="Times New Roman" w:hAnsi="Times New Roman"/>
                <w:b/>
                <w:bCs/>
                <w:sz w:val="22"/>
                <w:szCs w:val="22"/>
                <w:lang w:val="en-US"/>
              </w:rPr>
            </w:pPr>
            <w:r w:rsidRPr="00C3164A">
              <w:rPr>
                <w:rFonts w:ascii="Times New Roman" w:hAnsi="Times New Roman"/>
                <w:b/>
                <w:bCs/>
                <w:sz w:val="22"/>
                <w:szCs w:val="22"/>
                <w:lang w:val="en-US"/>
              </w:rPr>
              <w:t xml:space="preserve">1.017.678.142.559 </w:t>
            </w:r>
          </w:p>
        </w:tc>
      </w:tr>
    </w:tbl>
    <w:p w:rsidR="00C92637" w:rsidRPr="00C3164A" w:rsidRDefault="00C92637">
      <w:pPr>
        <w:rPr>
          <w:rFonts w:ascii="Times New Roman" w:hAnsi="Times New Roman"/>
          <w:b/>
          <w:bCs/>
          <w:sz w:val="22"/>
          <w:szCs w:val="22"/>
        </w:rPr>
      </w:pPr>
    </w:p>
    <w:p w:rsidR="00AC2E9B" w:rsidRPr="00C3164A" w:rsidRDefault="00AC2E9B">
      <w:pPr>
        <w:rPr>
          <w:rFonts w:ascii="Times New Roman" w:hAnsi="Times New Roman"/>
          <w:b/>
          <w:bCs/>
          <w:sz w:val="22"/>
          <w:szCs w:val="22"/>
        </w:rPr>
      </w:pPr>
    </w:p>
    <w:tbl>
      <w:tblPr>
        <w:tblW w:w="9930" w:type="dxa"/>
        <w:tblInd w:w="18" w:type="dxa"/>
        <w:tblLayout w:type="fixed"/>
        <w:tblLook w:val="0000"/>
      </w:tblPr>
      <w:tblGrid>
        <w:gridCol w:w="3210"/>
        <w:gridCol w:w="3540"/>
        <w:gridCol w:w="3180"/>
      </w:tblGrid>
      <w:tr w:rsidR="002829E4" w:rsidRPr="00C3164A">
        <w:tblPrEx>
          <w:tblCellMar>
            <w:top w:w="0" w:type="dxa"/>
            <w:bottom w:w="0" w:type="dxa"/>
          </w:tblCellMar>
        </w:tblPrEx>
        <w:tc>
          <w:tcPr>
            <w:tcW w:w="3210" w:type="dxa"/>
            <w:tcBorders>
              <w:top w:val="nil"/>
              <w:left w:val="nil"/>
              <w:bottom w:val="nil"/>
              <w:right w:val="nil"/>
            </w:tcBorders>
          </w:tcPr>
          <w:p w:rsidR="002829E4" w:rsidRPr="00C3164A" w:rsidRDefault="002829E4">
            <w:pPr>
              <w:jc w:val="center"/>
              <w:rPr>
                <w:rFonts w:ascii="Times New Roman" w:hAnsi="Times New Roman"/>
                <w:b/>
                <w:bCs/>
                <w:sz w:val="22"/>
                <w:szCs w:val="22"/>
              </w:rPr>
            </w:pPr>
          </w:p>
        </w:tc>
        <w:tc>
          <w:tcPr>
            <w:tcW w:w="6720" w:type="dxa"/>
            <w:gridSpan w:val="2"/>
            <w:tcBorders>
              <w:top w:val="nil"/>
              <w:left w:val="nil"/>
              <w:bottom w:val="nil"/>
              <w:right w:val="nil"/>
            </w:tcBorders>
          </w:tcPr>
          <w:p w:rsidR="002829E4" w:rsidRPr="00C3164A" w:rsidRDefault="00B63FB1">
            <w:pPr>
              <w:jc w:val="right"/>
              <w:rPr>
                <w:rFonts w:ascii="Times New Roman" w:hAnsi="Times New Roman"/>
                <w:i/>
                <w:iCs/>
                <w:sz w:val="22"/>
                <w:szCs w:val="22"/>
              </w:rPr>
            </w:pPr>
            <w:r w:rsidRPr="00C3164A">
              <w:rPr>
                <w:rFonts w:ascii="Times New Roman" w:hAnsi="Times New Roman"/>
                <w:i/>
                <w:iCs/>
                <w:sz w:val="22"/>
                <w:szCs w:val="22"/>
              </w:rPr>
              <w:t>Lập</w:t>
            </w:r>
            <w:r w:rsidR="00804F21" w:rsidRPr="00C3164A">
              <w:rPr>
                <w:rFonts w:ascii="Times New Roman" w:hAnsi="Times New Roman"/>
                <w:i/>
                <w:iCs/>
                <w:sz w:val="22"/>
                <w:szCs w:val="22"/>
              </w:rPr>
              <w:t>,</w:t>
            </w:r>
            <w:r w:rsidRPr="00C3164A">
              <w:rPr>
                <w:rFonts w:ascii="Times New Roman" w:hAnsi="Times New Roman"/>
                <w:i/>
                <w:iCs/>
                <w:sz w:val="22"/>
                <w:szCs w:val="22"/>
              </w:rPr>
              <w:t xml:space="preserve"> ngày </w:t>
            </w:r>
            <w:r w:rsidR="00EF37F5" w:rsidRPr="00C3164A">
              <w:rPr>
                <w:rFonts w:ascii="Times New Roman" w:hAnsi="Times New Roman"/>
                <w:i/>
                <w:iCs/>
                <w:sz w:val="22"/>
                <w:szCs w:val="22"/>
              </w:rPr>
              <w:t>20  tháng 01  năm 2013</w:t>
            </w:r>
          </w:p>
          <w:p w:rsidR="002829E4" w:rsidRPr="00C3164A" w:rsidRDefault="002829E4">
            <w:pPr>
              <w:jc w:val="right"/>
              <w:rPr>
                <w:rFonts w:ascii="Times New Roman" w:hAnsi="Times New Roman"/>
                <w:i/>
                <w:iCs/>
                <w:sz w:val="22"/>
                <w:szCs w:val="22"/>
              </w:rPr>
            </w:pPr>
          </w:p>
        </w:tc>
      </w:tr>
      <w:tr w:rsidR="002829E4" w:rsidRPr="00C3164A">
        <w:tblPrEx>
          <w:tblCellMar>
            <w:top w:w="0" w:type="dxa"/>
            <w:bottom w:w="0" w:type="dxa"/>
          </w:tblCellMar>
        </w:tblPrEx>
        <w:tc>
          <w:tcPr>
            <w:tcW w:w="3210" w:type="dxa"/>
            <w:tcBorders>
              <w:top w:val="nil"/>
              <w:left w:val="nil"/>
              <w:bottom w:val="nil"/>
              <w:right w:val="nil"/>
            </w:tcBorders>
          </w:tcPr>
          <w:p w:rsidR="002829E4" w:rsidRPr="00C3164A" w:rsidRDefault="00B63FB1">
            <w:pPr>
              <w:jc w:val="center"/>
              <w:rPr>
                <w:rFonts w:ascii="Times New Roman" w:hAnsi="Times New Roman"/>
                <w:b/>
                <w:bCs/>
                <w:sz w:val="22"/>
                <w:szCs w:val="22"/>
              </w:rPr>
            </w:pPr>
            <w:r w:rsidRPr="00C3164A">
              <w:rPr>
                <w:rFonts w:ascii="Times New Roman" w:hAnsi="Times New Roman"/>
                <w:b/>
                <w:bCs/>
                <w:sz w:val="22"/>
                <w:szCs w:val="22"/>
              </w:rPr>
              <w:t>Người lập biểu</w:t>
            </w:r>
          </w:p>
        </w:tc>
        <w:tc>
          <w:tcPr>
            <w:tcW w:w="3540" w:type="dxa"/>
            <w:tcBorders>
              <w:top w:val="nil"/>
              <w:left w:val="nil"/>
              <w:bottom w:val="nil"/>
              <w:right w:val="nil"/>
            </w:tcBorders>
          </w:tcPr>
          <w:p w:rsidR="002829E4" w:rsidRPr="00C3164A" w:rsidRDefault="00B63FB1">
            <w:pPr>
              <w:jc w:val="center"/>
              <w:rPr>
                <w:rFonts w:ascii="Times New Roman" w:hAnsi="Times New Roman"/>
                <w:b/>
                <w:bCs/>
                <w:sz w:val="22"/>
                <w:szCs w:val="22"/>
              </w:rPr>
            </w:pPr>
            <w:r w:rsidRPr="00C3164A">
              <w:rPr>
                <w:rFonts w:ascii="Times New Roman" w:hAnsi="Times New Roman"/>
                <w:b/>
                <w:bCs/>
                <w:sz w:val="22"/>
                <w:szCs w:val="22"/>
              </w:rPr>
              <w:t>Kế toán trưởng</w:t>
            </w:r>
          </w:p>
        </w:tc>
        <w:tc>
          <w:tcPr>
            <w:tcW w:w="3180" w:type="dxa"/>
            <w:tcBorders>
              <w:top w:val="nil"/>
              <w:left w:val="nil"/>
              <w:bottom w:val="nil"/>
              <w:right w:val="nil"/>
            </w:tcBorders>
          </w:tcPr>
          <w:p w:rsidR="002829E4" w:rsidRPr="00C3164A" w:rsidRDefault="005401EA">
            <w:pPr>
              <w:jc w:val="center"/>
              <w:rPr>
                <w:rFonts w:ascii="Times New Roman" w:hAnsi="Times New Roman"/>
                <w:b/>
                <w:bCs/>
                <w:sz w:val="22"/>
                <w:szCs w:val="22"/>
              </w:rPr>
            </w:pPr>
            <w:r w:rsidRPr="00C3164A">
              <w:rPr>
                <w:rFonts w:ascii="Times New Roman" w:hAnsi="Times New Roman"/>
                <w:b/>
                <w:bCs/>
                <w:sz w:val="22"/>
                <w:szCs w:val="22"/>
              </w:rPr>
              <w:t>Tổng</w:t>
            </w:r>
            <w:r w:rsidR="00B2330E" w:rsidRPr="00C3164A">
              <w:rPr>
                <w:rFonts w:ascii="Times New Roman" w:hAnsi="Times New Roman"/>
                <w:b/>
                <w:bCs/>
                <w:sz w:val="22"/>
                <w:szCs w:val="22"/>
              </w:rPr>
              <w:t xml:space="preserve"> Giám đốc</w:t>
            </w:r>
          </w:p>
        </w:tc>
      </w:tr>
      <w:tr w:rsidR="002829E4" w:rsidRPr="00C3164A">
        <w:tblPrEx>
          <w:tblCellMar>
            <w:top w:w="0" w:type="dxa"/>
            <w:bottom w:w="0" w:type="dxa"/>
          </w:tblCellMar>
        </w:tblPrEx>
        <w:tc>
          <w:tcPr>
            <w:tcW w:w="3210" w:type="dxa"/>
            <w:tcBorders>
              <w:top w:val="nil"/>
              <w:left w:val="nil"/>
              <w:bottom w:val="nil"/>
              <w:right w:val="nil"/>
            </w:tcBorders>
          </w:tcPr>
          <w:p w:rsidR="002829E4" w:rsidRPr="00C3164A" w:rsidRDefault="002829E4">
            <w:pPr>
              <w:jc w:val="center"/>
              <w:rPr>
                <w:rFonts w:ascii="Times New Roman" w:hAnsi="Times New Roman"/>
                <w:sz w:val="22"/>
                <w:szCs w:val="22"/>
              </w:rPr>
            </w:pPr>
          </w:p>
          <w:p w:rsidR="002829E4" w:rsidRPr="00C3164A" w:rsidRDefault="002829E4">
            <w:pPr>
              <w:jc w:val="center"/>
              <w:rPr>
                <w:rFonts w:ascii="Times New Roman" w:hAnsi="Times New Roman"/>
                <w:sz w:val="22"/>
                <w:szCs w:val="22"/>
              </w:rPr>
            </w:pPr>
          </w:p>
          <w:p w:rsidR="002829E4" w:rsidRPr="00C3164A" w:rsidRDefault="002829E4">
            <w:pPr>
              <w:jc w:val="center"/>
              <w:rPr>
                <w:rFonts w:ascii="Times New Roman" w:hAnsi="Times New Roman"/>
                <w:sz w:val="22"/>
                <w:szCs w:val="22"/>
              </w:rPr>
            </w:pPr>
          </w:p>
          <w:p w:rsidR="002829E4" w:rsidRPr="00C3164A" w:rsidRDefault="002829E4">
            <w:pPr>
              <w:jc w:val="center"/>
              <w:rPr>
                <w:rFonts w:ascii="Times New Roman" w:hAnsi="Times New Roman"/>
                <w:sz w:val="22"/>
                <w:szCs w:val="22"/>
              </w:rPr>
            </w:pPr>
          </w:p>
          <w:p w:rsidR="002829E4" w:rsidRPr="00C3164A" w:rsidRDefault="002829E4">
            <w:pPr>
              <w:jc w:val="center"/>
              <w:rPr>
                <w:rFonts w:ascii="Times New Roman" w:hAnsi="Times New Roman"/>
                <w:sz w:val="22"/>
                <w:szCs w:val="22"/>
              </w:rPr>
            </w:pPr>
          </w:p>
          <w:p w:rsidR="002829E4" w:rsidRPr="00C3164A" w:rsidRDefault="002829E4">
            <w:pPr>
              <w:jc w:val="center"/>
              <w:rPr>
                <w:rFonts w:ascii="Times New Roman" w:hAnsi="Times New Roman"/>
                <w:sz w:val="22"/>
                <w:szCs w:val="22"/>
              </w:rPr>
            </w:pPr>
          </w:p>
        </w:tc>
        <w:tc>
          <w:tcPr>
            <w:tcW w:w="3540" w:type="dxa"/>
            <w:tcBorders>
              <w:top w:val="nil"/>
              <w:left w:val="nil"/>
              <w:bottom w:val="nil"/>
              <w:right w:val="nil"/>
            </w:tcBorders>
          </w:tcPr>
          <w:p w:rsidR="002829E4" w:rsidRPr="00C3164A" w:rsidRDefault="002829E4">
            <w:pPr>
              <w:jc w:val="center"/>
              <w:rPr>
                <w:rFonts w:ascii="Times New Roman" w:hAnsi="Times New Roman"/>
                <w:sz w:val="22"/>
                <w:szCs w:val="22"/>
              </w:rPr>
            </w:pPr>
          </w:p>
          <w:p w:rsidR="002829E4" w:rsidRPr="00C3164A" w:rsidRDefault="002829E4">
            <w:pPr>
              <w:jc w:val="center"/>
              <w:rPr>
                <w:rFonts w:ascii="Times New Roman" w:hAnsi="Times New Roman"/>
                <w:sz w:val="22"/>
                <w:szCs w:val="22"/>
              </w:rPr>
            </w:pPr>
          </w:p>
        </w:tc>
        <w:tc>
          <w:tcPr>
            <w:tcW w:w="3180" w:type="dxa"/>
            <w:tcBorders>
              <w:top w:val="nil"/>
              <w:left w:val="nil"/>
              <w:bottom w:val="nil"/>
              <w:right w:val="nil"/>
            </w:tcBorders>
          </w:tcPr>
          <w:p w:rsidR="002829E4" w:rsidRPr="00C3164A" w:rsidRDefault="002829E4">
            <w:pPr>
              <w:jc w:val="center"/>
              <w:rPr>
                <w:rFonts w:ascii="Times New Roman" w:hAnsi="Times New Roman"/>
                <w:sz w:val="22"/>
                <w:szCs w:val="22"/>
                <w:lang w:val="fr-FR"/>
              </w:rPr>
            </w:pPr>
          </w:p>
        </w:tc>
      </w:tr>
      <w:tr w:rsidR="00527AD9" w:rsidRPr="00C3164A">
        <w:tblPrEx>
          <w:tblCellMar>
            <w:top w:w="0" w:type="dxa"/>
            <w:bottom w:w="0" w:type="dxa"/>
          </w:tblCellMar>
        </w:tblPrEx>
        <w:tc>
          <w:tcPr>
            <w:tcW w:w="3210" w:type="dxa"/>
            <w:tcBorders>
              <w:top w:val="nil"/>
              <w:left w:val="nil"/>
              <w:bottom w:val="nil"/>
              <w:right w:val="nil"/>
            </w:tcBorders>
          </w:tcPr>
          <w:p w:rsidR="00527AD9" w:rsidRPr="00C3164A" w:rsidRDefault="00AC060D" w:rsidP="00CD094D">
            <w:pPr>
              <w:jc w:val="center"/>
              <w:rPr>
                <w:rFonts w:ascii="Times New Roman" w:hAnsi="Times New Roman"/>
                <w:b/>
                <w:sz w:val="22"/>
                <w:szCs w:val="22"/>
              </w:rPr>
            </w:pPr>
            <w:r w:rsidRPr="00C3164A">
              <w:rPr>
                <w:rFonts w:ascii="Times New Roman" w:hAnsi="Times New Roman"/>
                <w:b/>
                <w:sz w:val="22"/>
                <w:szCs w:val="22"/>
              </w:rPr>
              <w:t>TRẦN THỊ LEN</w:t>
            </w:r>
          </w:p>
        </w:tc>
        <w:tc>
          <w:tcPr>
            <w:tcW w:w="3540" w:type="dxa"/>
            <w:tcBorders>
              <w:top w:val="nil"/>
              <w:left w:val="nil"/>
              <w:bottom w:val="nil"/>
              <w:right w:val="nil"/>
            </w:tcBorders>
          </w:tcPr>
          <w:p w:rsidR="00527AD9" w:rsidRPr="00C3164A" w:rsidRDefault="00AC060D" w:rsidP="00CD094D">
            <w:pPr>
              <w:jc w:val="center"/>
              <w:rPr>
                <w:rFonts w:ascii="Times New Roman" w:hAnsi="Times New Roman"/>
                <w:b/>
                <w:sz w:val="22"/>
                <w:szCs w:val="22"/>
              </w:rPr>
            </w:pPr>
            <w:r w:rsidRPr="00C3164A">
              <w:rPr>
                <w:rFonts w:ascii="Times New Roman" w:hAnsi="Times New Roman"/>
                <w:b/>
                <w:sz w:val="22"/>
                <w:szCs w:val="22"/>
              </w:rPr>
              <w:t>TẠ QUANG DŨNG</w:t>
            </w:r>
          </w:p>
        </w:tc>
        <w:tc>
          <w:tcPr>
            <w:tcW w:w="3180" w:type="dxa"/>
            <w:tcBorders>
              <w:top w:val="nil"/>
              <w:left w:val="nil"/>
              <w:bottom w:val="nil"/>
              <w:right w:val="nil"/>
            </w:tcBorders>
          </w:tcPr>
          <w:p w:rsidR="00527AD9" w:rsidRPr="00C3164A" w:rsidRDefault="00AC060D" w:rsidP="00CD094D">
            <w:pPr>
              <w:jc w:val="center"/>
              <w:rPr>
                <w:rFonts w:ascii="Times New Roman" w:hAnsi="Times New Roman"/>
                <w:b/>
                <w:sz w:val="22"/>
                <w:szCs w:val="22"/>
                <w:lang w:val="de-DE"/>
              </w:rPr>
            </w:pPr>
            <w:r w:rsidRPr="00C3164A">
              <w:rPr>
                <w:rFonts w:ascii="Times New Roman" w:hAnsi="Times New Roman"/>
                <w:b/>
                <w:sz w:val="22"/>
                <w:szCs w:val="22"/>
                <w:lang w:val="de-DE"/>
              </w:rPr>
              <w:t>TRẦN VĂN HUYÊN</w:t>
            </w:r>
          </w:p>
        </w:tc>
      </w:tr>
    </w:tbl>
    <w:p w:rsidR="00370D21" w:rsidRPr="00C3164A" w:rsidRDefault="00370D21">
      <w:pPr>
        <w:rPr>
          <w:rFonts w:ascii="Times New Roman" w:hAnsi="Times New Roman"/>
          <w:b/>
          <w:sz w:val="22"/>
          <w:szCs w:val="22"/>
        </w:rPr>
      </w:pPr>
    </w:p>
    <w:p w:rsidR="00D12B3F" w:rsidRPr="00C3164A" w:rsidRDefault="00D12B3F" w:rsidP="00370D21">
      <w:pPr>
        <w:jc w:val="center"/>
        <w:rPr>
          <w:rFonts w:ascii="Times New Roman" w:hAnsi="Times New Roman"/>
          <w:b/>
          <w:sz w:val="32"/>
          <w:szCs w:val="32"/>
        </w:rPr>
      </w:pPr>
    </w:p>
    <w:p w:rsidR="00384ED7" w:rsidRPr="00C3164A" w:rsidRDefault="00384ED7" w:rsidP="00370D21">
      <w:pPr>
        <w:jc w:val="center"/>
        <w:rPr>
          <w:rFonts w:ascii="Times New Roman" w:hAnsi="Times New Roman"/>
          <w:b/>
          <w:sz w:val="32"/>
          <w:szCs w:val="32"/>
        </w:rPr>
      </w:pPr>
    </w:p>
    <w:p w:rsidR="00384ED7" w:rsidRPr="00C3164A" w:rsidRDefault="00384ED7" w:rsidP="00370D21">
      <w:pPr>
        <w:jc w:val="center"/>
        <w:rPr>
          <w:rFonts w:ascii="Times New Roman" w:hAnsi="Times New Roman"/>
          <w:b/>
          <w:sz w:val="32"/>
          <w:szCs w:val="32"/>
        </w:rPr>
      </w:pPr>
    </w:p>
    <w:p w:rsidR="004543F0" w:rsidRPr="00C3164A" w:rsidRDefault="004543F0" w:rsidP="00370D21">
      <w:pPr>
        <w:jc w:val="center"/>
        <w:rPr>
          <w:rFonts w:ascii="Times New Roman" w:hAnsi="Times New Roman"/>
          <w:b/>
          <w:sz w:val="32"/>
          <w:szCs w:val="32"/>
        </w:rPr>
      </w:pPr>
    </w:p>
    <w:p w:rsidR="00370D21" w:rsidRPr="00C3164A" w:rsidRDefault="00370D21" w:rsidP="00370D21">
      <w:pPr>
        <w:jc w:val="center"/>
        <w:rPr>
          <w:rFonts w:ascii="Times New Roman" w:hAnsi="Times New Roman"/>
          <w:b/>
          <w:sz w:val="32"/>
          <w:szCs w:val="32"/>
        </w:rPr>
      </w:pPr>
      <w:r w:rsidRPr="00C3164A">
        <w:rPr>
          <w:rFonts w:ascii="Times New Roman" w:hAnsi="Times New Roman"/>
          <w:b/>
          <w:sz w:val="32"/>
          <w:szCs w:val="32"/>
        </w:rPr>
        <w:t>BÁO CÁO KẾT QUẢ HOẠT ĐỘNG KINH DOANH</w:t>
      </w:r>
    </w:p>
    <w:p w:rsidR="00370D21" w:rsidRPr="00C3164A" w:rsidRDefault="003B3739" w:rsidP="00370D21">
      <w:pPr>
        <w:jc w:val="center"/>
        <w:rPr>
          <w:rFonts w:ascii="Times New Roman" w:hAnsi="Times New Roman"/>
          <w:b/>
          <w:sz w:val="28"/>
          <w:szCs w:val="28"/>
        </w:rPr>
      </w:pPr>
      <w:r w:rsidRPr="00C3164A">
        <w:rPr>
          <w:rFonts w:ascii="Times New Roman" w:hAnsi="Times New Roman"/>
          <w:b/>
          <w:sz w:val="28"/>
          <w:szCs w:val="28"/>
        </w:rPr>
        <w:t>Năm</w:t>
      </w:r>
      <w:r w:rsidR="00B2077E" w:rsidRPr="00C3164A">
        <w:rPr>
          <w:rFonts w:ascii="Times New Roman" w:hAnsi="Times New Roman"/>
          <w:b/>
          <w:sz w:val="28"/>
          <w:szCs w:val="28"/>
        </w:rPr>
        <w:t xml:space="preserve"> 2012</w:t>
      </w:r>
    </w:p>
    <w:p w:rsidR="00370D21" w:rsidRPr="00C3164A" w:rsidRDefault="00370D21">
      <w:pPr>
        <w:rPr>
          <w:rFonts w:ascii="Times New Roman" w:hAnsi="Times New Roman"/>
          <w:i/>
          <w:sz w:val="22"/>
          <w:szCs w:val="22"/>
        </w:rPr>
      </w:pPr>
      <w:r w:rsidRPr="00C3164A">
        <w:rPr>
          <w:rFonts w:ascii="Times New Roman" w:hAnsi="Times New Roman"/>
          <w:i/>
          <w:sz w:val="22"/>
          <w:szCs w:val="22"/>
        </w:rPr>
        <w:t xml:space="preserve">                                                                                                                                                Đơn vị tính: VND</w:t>
      </w:r>
    </w:p>
    <w:p w:rsidR="008B0E67" w:rsidRPr="00C3164A" w:rsidRDefault="008B0E67">
      <w:pPr>
        <w:rPr>
          <w:rFonts w:ascii="Times New Roman" w:hAnsi="Times New Roman"/>
          <w:i/>
          <w:sz w:val="22"/>
          <w:szCs w:val="22"/>
        </w:rPr>
      </w:pPr>
    </w:p>
    <w:tbl>
      <w:tblPr>
        <w:tblW w:w="0" w:type="auto"/>
        <w:tblInd w:w="78" w:type="dxa"/>
        <w:tblLayout w:type="fixed"/>
        <w:tblLook w:val="0000"/>
      </w:tblPr>
      <w:tblGrid>
        <w:gridCol w:w="5070"/>
        <w:gridCol w:w="540"/>
        <w:gridCol w:w="900"/>
        <w:gridCol w:w="1890"/>
        <w:gridCol w:w="1710"/>
      </w:tblGrid>
      <w:tr w:rsidR="00EF37F5" w:rsidRPr="00C3164A" w:rsidTr="00EF37F5">
        <w:tblPrEx>
          <w:tblCellMar>
            <w:top w:w="0" w:type="dxa"/>
            <w:bottom w:w="0" w:type="dxa"/>
          </w:tblCellMar>
        </w:tblPrEx>
        <w:trPr>
          <w:trHeight w:val="300"/>
        </w:trPr>
        <w:tc>
          <w:tcPr>
            <w:tcW w:w="5070" w:type="dxa"/>
            <w:tcBorders>
              <w:top w:val="single" w:sz="6" w:space="0" w:color="auto"/>
              <w:left w:val="single" w:sz="6" w:space="0" w:color="auto"/>
              <w:bottom w:val="single" w:sz="6" w:space="0" w:color="auto"/>
              <w:right w:val="single" w:sz="6" w:space="0" w:color="auto"/>
            </w:tcBorders>
            <w:vAlign w:val="center"/>
          </w:tcPr>
          <w:p w:rsidR="00EF37F5" w:rsidRPr="00C3164A" w:rsidRDefault="00EF37F5" w:rsidP="00EF37F5">
            <w:pPr>
              <w:autoSpaceDE w:val="0"/>
              <w:autoSpaceDN w:val="0"/>
              <w:adjustRightInd w:val="0"/>
              <w:jc w:val="center"/>
              <w:rPr>
                <w:rFonts w:ascii="Times New Roman" w:hAnsi="Times New Roman"/>
                <w:b/>
                <w:bCs/>
                <w:sz w:val="22"/>
                <w:szCs w:val="22"/>
                <w:lang w:val="en-US"/>
              </w:rPr>
            </w:pPr>
            <w:r w:rsidRPr="00C3164A">
              <w:rPr>
                <w:rFonts w:ascii="Times New Roman" w:hAnsi="Times New Roman"/>
                <w:b/>
                <w:bCs/>
                <w:sz w:val="22"/>
                <w:szCs w:val="22"/>
                <w:lang w:val="en-US"/>
              </w:rPr>
              <w:t>Chỉ tiêu</w:t>
            </w:r>
          </w:p>
        </w:tc>
        <w:tc>
          <w:tcPr>
            <w:tcW w:w="540" w:type="dxa"/>
            <w:tcBorders>
              <w:top w:val="single" w:sz="6" w:space="0" w:color="auto"/>
              <w:left w:val="single" w:sz="6" w:space="0" w:color="auto"/>
              <w:bottom w:val="single" w:sz="6" w:space="0" w:color="auto"/>
              <w:right w:val="single" w:sz="6" w:space="0" w:color="auto"/>
            </w:tcBorders>
            <w:vAlign w:val="center"/>
          </w:tcPr>
          <w:p w:rsidR="00EF37F5" w:rsidRPr="00C3164A" w:rsidRDefault="00EF37F5" w:rsidP="00EF37F5">
            <w:pPr>
              <w:autoSpaceDE w:val="0"/>
              <w:autoSpaceDN w:val="0"/>
              <w:adjustRightInd w:val="0"/>
              <w:jc w:val="center"/>
              <w:rPr>
                <w:rFonts w:ascii="Times New Roman" w:hAnsi="Times New Roman"/>
                <w:b/>
                <w:bCs/>
                <w:sz w:val="22"/>
                <w:szCs w:val="22"/>
                <w:lang w:val="en-US"/>
              </w:rPr>
            </w:pPr>
            <w:r w:rsidRPr="00C3164A">
              <w:rPr>
                <w:rFonts w:ascii="Times New Roman" w:hAnsi="Times New Roman"/>
                <w:b/>
                <w:bCs/>
                <w:sz w:val="22"/>
                <w:szCs w:val="22"/>
                <w:lang w:val="en-US"/>
              </w:rPr>
              <w:t>Mã số</w:t>
            </w:r>
          </w:p>
        </w:tc>
        <w:tc>
          <w:tcPr>
            <w:tcW w:w="900" w:type="dxa"/>
            <w:tcBorders>
              <w:top w:val="single" w:sz="6" w:space="0" w:color="auto"/>
              <w:left w:val="single" w:sz="6" w:space="0" w:color="auto"/>
              <w:bottom w:val="single" w:sz="6" w:space="0" w:color="auto"/>
              <w:right w:val="single" w:sz="6" w:space="0" w:color="auto"/>
            </w:tcBorders>
            <w:vAlign w:val="center"/>
          </w:tcPr>
          <w:p w:rsidR="00EF37F5" w:rsidRPr="00C3164A" w:rsidRDefault="00EF37F5" w:rsidP="00EF37F5">
            <w:pPr>
              <w:autoSpaceDE w:val="0"/>
              <w:autoSpaceDN w:val="0"/>
              <w:adjustRightInd w:val="0"/>
              <w:jc w:val="center"/>
              <w:rPr>
                <w:rFonts w:ascii="Times New Roman" w:hAnsi="Times New Roman"/>
                <w:b/>
                <w:bCs/>
                <w:sz w:val="22"/>
                <w:szCs w:val="22"/>
                <w:lang w:val="en-US"/>
              </w:rPr>
            </w:pPr>
            <w:r w:rsidRPr="00C3164A">
              <w:rPr>
                <w:rFonts w:ascii="Times New Roman" w:hAnsi="Times New Roman"/>
                <w:b/>
                <w:bCs/>
                <w:sz w:val="22"/>
                <w:szCs w:val="22"/>
                <w:lang w:val="en-US"/>
              </w:rPr>
              <w:t>Thuyết minh</w:t>
            </w:r>
          </w:p>
        </w:tc>
        <w:tc>
          <w:tcPr>
            <w:tcW w:w="1890" w:type="dxa"/>
            <w:tcBorders>
              <w:top w:val="single" w:sz="6" w:space="0" w:color="auto"/>
              <w:left w:val="single" w:sz="6" w:space="0" w:color="auto"/>
              <w:bottom w:val="single" w:sz="6" w:space="0" w:color="auto"/>
              <w:right w:val="single" w:sz="6" w:space="0" w:color="auto"/>
            </w:tcBorders>
            <w:vAlign w:val="center"/>
          </w:tcPr>
          <w:p w:rsidR="00EF37F5" w:rsidRPr="00C3164A" w:rsidRDefault="00EF37F5" w:rsidP="00EF37F5">
            <w:pPr>
              <w:autoSpaceDE w:val="0"/>
              <w:autoSpaceDN w:val="0"/>
              <w:adjustRightInd w:val="0"/>
              <w:jc w:val="center"/>
              <w:rPr>
                <w:rFonts w:ascii="Times New Roman" w:hAnsi="Times New Roman"/>
                <w:b/>
                <w:bCs/>
                <w:sz w:val="22"/>
                <w:szCs w:val="22"/>
                <w:lang w:val="en-US"/>
              </w:rPr>
            </w:pPr>
            <w:r w:rsidRPr="00C3164A">
              <w:rPr>
                <w:rFonts w:ascii="Times New Roman" w:hAnsi="Times New Roman"/>
                <w:b/>
                <w:bCs/>
                <w:sz w:val="22"/>
                <w:szCs w:val="22"/>
                <w:lang w:val="en-US"/>
              </w:rPr>
              <w:t>Năm nay</w:t>
            </w:r>
          </w:p>
        </w:tc>
        <w:tc>
          <w:tcPr>
            <w:tcW w:w="1710" w:type="dxa"/>
            <w:tcBorders>
              <w:top w:val="single" w:sz="2" w:space="0" w:color="000000"/>
              <w:left w:val="single" w:sz="2" w:space="0" w:color="000000"/>
              <w:bottom w:val="single" w:sz="2" w:space="0" w:color="000000"/>
              <w:right w:val="single" w:sz="6" w:space="0" w:color="auto"/>
            </w:tcBorders>
            <w:vAlign w:val="center"/>
          </w:tcPr>
          <w:p w:rsidR="00EF37F5" w:rsidRPr="00C3164A" w:rsidRDefault="00EF37F5" w:rsidP="00EF37F5">
            <w:pPr>
              <w:autoSpaceDE w:val="0"/>
              <w:autoSpaceDN w:val="0"/>
              <w:adjustRightInd w:val="0"/>
              <w:jc w:val="center"/>
              <w:rPr>
                <w:rFonts w:ascii="Times New Roman" w:hAnsi="Times New Roman"/>
                <w:b/>
                <w:bCs/>
                <w:sz w:val="22"/>
                <w:szCs w:val="22"/>
                <w:lang w:val="en-US"/>
              </w:rPr>
            </w:pPr>
            <w:r w:rsidRPr="00C3164A">
              <w:rPr>
                <w:rFonts w:ascii="Times New Roman" w:hAnsi="Times New Roman"/>
                <w:b/>
                <w:bCs/>
                <w:sz w:val="22"/>
                <w:szCs w:val="22"/>
                <w:lang w:val="en-US"/>
              </w:rPr>
              <w:t>Năm trước</w:t>
            </w:r>
          </w:p>
        </w:tc>
      </w:tr>
      <w:tr w:rsidR="00EF37F5" w:rsidRPr="00C3164A" w:rsidTr="00EF37F5">
        <w:tblPrEx>
          <w:tblCellMar>
            <w:top w:w="0" w:type="dxa"/>
            <w:bottom w:w="0" w:type="dxa"/>
          </w:tblCellMar>
        </w:tblPrEx>
        <w:trPr>
          <w:trHeight w:val="286"/>
        </w:trPr>
        <w:tc>
          <w:tcPr>
            <w:tcW w:w="5070" w:type="dxa"/>
            <w:tcBorders>
              <w:top w:val="single" w:sz="6" w:space="0" w:color="auto"/>
              <w:left w:val="single" w:sz="6" w:space="0" w:color="auto"/>
              <w:bottom w:val="single" w:sz="6" w:space="0" w:color="auto"/>
              <w:right w:val="single" w:sz="6" w:space="0" w:color="auto"/>
            </w:tcBorders>
            <w:vAlign w:val="center"/>
          </w:tcPr>
          <w:p w:rsidR="00EF37F5" w:rsidRPr="00C3164A" w:rsidRDefault="00EF37F5"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1</w:t>
            </w:r>
          </w:p>
        </w:tc>
        <w:tc>
          <w:tcPr>
            <w:tcW w:w="540" w:type="dxa"/>
            <w:tcBorders>
              <w:top w:val="single" w:sz="6" w:space="0" w:color="auto"/>
              <w:left w:val="single" w:sz="6" w:space="0" w:color="auto"/>
              <w:bottom w:val="single" w:sz="6" w:space="0" w:color="auto"/>
              <w:right w:val="single" w:sz="6" w:space="0" w:color="auto"/>
            </w:tcBorders>
            <w:vAlign w:val="center"/>
          </w:tcPr>
          <w:p w:rsidR="00EF37F5" w:rsidRPr="00C3164A" w:rsidRDefault="00EF37F5"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2</w:t>
            </w:r>
          </w:p>
        </w:tc>
        <w:tc>
          <w:tcPr>
            <w:tcW w:w="900" w:type="dxa"/>
            <w:tcBorders>
              <w:top w:val="single" w:sz="6" w:space="0" w:color="auto"/>
              <w:left w:val="single" w:sz="6" w:space="0" w:color="auto"/>
              <w:bottom w:val="single" w:sz="6" w:space="0" w:color="auto"/>
              <w:right w:val="single" w:sz="6" w:space="0" w:color="auto"/>
            </w:tcBorders>
            <w:vAlign w:val="center"/>
          </w:tcPr>
          <w:p w:rsidR="00EF37F5" w:rsidRPr="00C3164A" w:rsidRDefault="00EF37F5"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3</w:t>
            </w:r>
          </w:p>
        </w:tc>
        <w:tc>
          <w:tcPr>
            <w:tcW w:w="1890" w:type="dxa"/>
            <w:tcBorders>
              <w:top w:val="single" w:sz="6" w:space="0" w:color="auto"/>
              <w:left w:val="single" w:sz="6" w:space="0" w:color="auto"/>
              <w:bottom w:val="single" w:sz="6" w:space="0" w:color="auto"/>
              <w:right w:val="single" w:sz="6" w:space="0" w:color="auto"/>
            </w:tcBorders>
            <w:vAlign w:val="center"/>
          </w:tcPr>
          <w:p w:rsidR="00EF37F5" w:rsidRPr="00C3164A" w:rsidRDefault="00EF37F5"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4</w:t>
            </w:r>
          </w:p>
        </w:tc>
        <w:tc>
          <w:tcPr>
            <w:tcW w:w="1710" w:type="dxa"/>
            <w:tcBorders>
              <w:top w:val="single" w:sz="2" w:space="0" w:color="000000"/>
              <w:left w:val="single" w:sz="2" w:space="0" w:color="000000"/>
              <w:bottom w:val="single" w:sz="2" w:space="0" w:color="000000"/>
              <w:right w:val="single" w:sz="6" w:space="0" w:color="auto"/>
            </w:tcBorders>
            <w:vAlign w:val="center"/>
          </w:tcPr>
          <w:p w:rsidR="00EF37F5" w:rsidRPr="00C3164A" w:rsidRDefault="00EF37F5"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5</w:t>
            </w:r>
          </w:p>
        </w:tc>
      </w:tr>
      <w:tr w:rsidR="00EF37F5" w:rsidRPr="00C3164A" w:rsidTr="00EF37F5">
        <w:tblPrEx>
          <w:tblCellMar>
            <w:top w:w="0" w:type="dxa"/>
            <w:bottom w:w="0" w:type="dxa"/>
          </w:tblCellMar>
        </w:tblPrEx>
        <w:trPr>
          <w:trHeight w:val="286"/>
        </w:trPr>
        <w:tc>
          <w:tcPr>
            <w:tcW w:w="5070" w:type="dxa"/>
            <w:tcBorders>
              <w:top w:val="single" w:sz="6"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1. Doanh thu bán hàng và cung cấp dịch vụ</w:t>
            </w:r>
          </w:p>
        </w:tc>
        <w:tc>
          <w:tcPr>
            <w:tcW w:w="540" w:type="dxa"/>
            <w:tcBorders>
              <w:top w:val="single" w:sz="6"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01</w:t>
            </w:r>
          </w:p>
        </w:tc>
        <w:tc>
          <w:tcPr>
            <w:tcW w:w="900" w:type="dxa"/>
            <w:tcBorders>
              <w:top w:val="single" w:sz="6" w:space="0" w:color="auto"/>
              <w:left w:val="single" w:sz="6" w:space="0" w:color="auto"/>
              <w:bottom w:val="dotted" w:sz="4" w:space="0" w:color="auto"/>
              <w:right w:val="single" w:sz="6" w:space="0" w:color="auto"/>
            </w:tcBorders>
          </w:tcPr>
          <w:p w:rsidR="00EF37F5" w:rsidRPr="00C3164A" w:rsidRDefault="00A30269"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VI.19</w:t>
            </w:r>
          </w:p>
        </w:tc>
        <w:tc>
          <w:tcPr>
            <w:tcW w:w="1890" w:type="dxa"/>
            <w:tcBorders>
              <w:top w:val="single" w:sz="6"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1.014.357.488.839 </w:t>
            </w:r>
          </w:p>
        </w:tc>
        <w:tc>
          <w:tcPr>
            <w:tcW w:w="1710" w:type="dxa"/>
            <w:tcBorders>
              <w:top w:val="single" w:sz="2" w:space="0" w:color="000000"/>
              <w:left w:val="single" w:sz="2" w:space="0" w:color="000000"/>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982.291.132.309 </w:t>
            </w:r>
          </w:p>
        </w:tc>
      </w:tr>
      <w:tr w:rsidR="00EF37F5" w:rsidRPr="00C3164A" w:rsidTr="00EF37F5">
        <w:tblPrEx>
          <w:tblCellMar>
            <w:top w:w="0" w:type="dxa"/>
            <w:bottom w:w="0" w:type="dxa"/>
          </w:tblCellMar>
        </w:tblPrEx>
        <w:trPr>
          <w:trHeight w:val="286"/>
        </w:trPr>
        <w:tc>
          <w:tcPr>
            <w:tcW w:w="507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2. Các khoản giảm trừ doanh thu</w:t>
            </w:r>
          </w:p>
        </w:tc>
        <w:tc>
          <w:tcPr>
            <w:tcW w:w="54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02</w:t>
            </w:r>
          </w:p>
        </w:tc>
        <w:tc>
          <w:tcPr>
            <w:tcW w:w="900" w:type="dxa"/>
            <w:tcBorders>
              <w:top w:val="dotted" w:sz="4" w:space="0" w:color="auto"/>
              <w:left w:val="single" w:sz="6" w:space="0" w:color="auto"/>
              <w:bottom w:val="dotted" w:sz="4" w:space="0" w:color="auto"/>
              <w:right w:val="single" w:sz="6" w:space="0" w:color="auto"/>
            </w:tcBorders>
          </w:tcPr>
          <w:p w:rsidR="00EF37F5" w:rsidRPr="00C3164A" w:rsidRDefault="00431341"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VI.20</w:t>
            </w:r>
          </w:p>
        </w:tc>
        <w:tc>
          <w:tcPr>
            <w:tcW w:w="189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922.692.447 </w:t>
            </w:r>
          </w:p>
        </w:tc>
        <w:tc>
          <w:tcPr>
            <w:tcW w:w="1710" w:type="dxa"/>
            <w:tcBorders>
              <w:top w:val="dotted" w:sz="4" w:space="0" w:color="auto"/>
              <w:left w:val="single" w:sz="2" w:space="0" w:color="000000"/>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746.519.634 </w:t>
            </w:r>
          </w:p>
        </w:tc>
      </w:tr>
      <w:tr w:rsidR="00EF37F5" w:rsidRPr="00C3164A" w:rsidTr="00EF37F5">
        <w:tblPrEx>
          <w:tblCellMar>
            <w:top w:w="0" w:type="dxa"/>
            <w:bottom w:w="0" w:type="dxa"/>
          </w:tblCellMar>
        </w:tblPrEx>
        <w:trPr>
          <w:trHeight w:val="326"/>
        </w:trPr>
        <w:tc>
          <w:tcPr>
            <w:tcW w:w="507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 xml:space="preserve">3. Doanh thu thuần về bán hàng và cung cấp dịch vụ </w:t>
            </w:r>
          </w:p>
        </w:tc>
        <w:tc>
          <w:tcPr>
            <w:tcW w:w="54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10</w:t>
            </w:r>
          </w:p>
        </w:tc>
        <w:tc>
          <w:tcPr>
            <w:tcW w:w="900" w:type="dxa"/>
            <w:tcBorders>
              <w:top w:val="dotted" w:sz="4" w:space="0" w:color="auto"/>
              <w:left w:val="single" w:sz="6" w:space="0" w:color="auto"/>
              <w:bottom w:val="dotted" w:sz="4" w:space="0" w:color="auto"/>
              <w:right w:val="single" w:sz="6" w:space="0" w:color="auto"/>
            </w:tcBorders>
          </w:tcPr>
          <w:p w:rsidR="00EF37F5" w:rsidRPr="00C3164A" w:rsidRDefault="00431341"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VI.21</w:t>
            </w:r>
          </w:p>
        </w:tc>
        <w:tc>
          <w:tcPr>
            <w:tcW w:w="189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1.013.434.796.392 </w:t>
            </w:r>
          </w:p>
        </w:tc>
        <w:tc>
          <w:tcPr>
            <w:tcW w:w="1710" w:type="dxa"/>
            <w:tcBorders>
              <w:top w:val="dotted" w:sz="4" w:space="0" w:color="auto"/>
              <w:left w:val="single" w:sz="2" w:space="0" w:color="000000"/>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981.544.612.675 </w:t>
            </w:r>
          </w:p>
        </w:tc>
      </w:tr>
      <w:tr w:rsidR="00EF37F5" w:rsidRPr="00C3164A" w:rsidTr="00EF37F5">
        <w:tblPrEx>
          <w:tblCellMar>
            <w:top w:w="0" w:type="dxa"/>
            <w:bottom w:w="0" w:type="dxa"/>
          </w:tblCellMar>
        </w:tblPrEx>
        <w:trPr>
          <w:trHeight w:val="286"/>
        </w:trPr>
        <w:tc>
          <w:tcPr>
            <w:tcW w:w="507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4. Giá vốn hàng bán</w:t>
            </w:r>
          </w:p>
        </w:tc>
        <w:tc>
          <w:tcPr>
            <w:tcW w:w="54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11</w:t>
            </w:r>
          </w:p>
        </w:tc>
        <w:tc>
          <w:tcPr>
            <w:tcW w:w="900" w:type="dxa"/>
            <w:tcBorders>
              <w:top w:val="dotted" w:sz="4" w:space="0" w:color="auto"/>
              <w:left w:val="single" w:sz="6" w:space="0" w:color="auto"/>
              <w:bottom w:val="dotted" w:sz="4" w:space="0" w:color="auto"/>
              <w:right w:val="single" w:sz="6" w:space="0" w:color="auto"/>
            </w:tcBorders>
          </w:tcPr>
          <w:p w:rsidR="00EF37F5" w:rsidRPr="00C3164A" w:rsidRDefault="00431341"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VI.22</w:t>
            </w:r>
          </w:p>
        </w:tc>
        <w:tc>
          <w:tcPr>
            <w:tcW w:w="189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811.621.463.783 </w:t>
            </w:r>
          </w:p>
        </w:tc>
        <w:tc>
          <w:tcPr>
            <w:tcW w:w="1710" w:type="dxa"/>
            <w:tcBorders>
              <w:top w:val="dotted" w:sz="4" w:space="0" w:color="auto"/>
              <w:left w:val="single" w:sz="2" w:space="0" w:color="000000"/>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830.959.074.688 </w:t>
            </w:r>
          </w:p>
        </w:tc>
      </w:tr>
      <w:tr w:rsidR="00EF37F5" w:rsidRPr="00C3164A" w:rsidTr="00EF37F5">
        <w:tblPrEx>
          <w:tblCellMar>
            <w:top w:w="0" w:type="dxa"/>
            <w:bottom w:w="0" w:type="dxa"/>
          </w:tblCellMar>
        </w:tblPrEx>
        <w:trPr>
          <w:trHeight w:val="286"/>
        </w:trPr>
        <w:tc>
          <w:tcPr>
            <w:tcW w:w="507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 xml:space="preserve">5. Lợi nhuận gộp về bán hàng và cung cấp dịch vụ </w:t>
            </w:r>
          </w:p>
        </w:tc>
        <w:tc>
          <w:tcPr>
            <w:tcW w:w="54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20</w:t>
            </w:r>
          </w:p>
        </w:tc>
        <w:tc>
          <w:tcPr>
            <w:tcW w:w="90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p>
        </w:tc>
        <w:tc>
          <w:tcPr>
            <w:tcW w:w="189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201.813.332.609 </w:t>
            </w:r>
          </w:p>
        </w:tc>
        <w:tc>
          <w:tcPr>
            <w:tcW w:w="1710" w:type="dxa"/>
            <w:tcBorders>
              <w:top w:val="dotted" w:sz="4" w:space="0" w:color="auto"/>
              <w:left w:val="single" w:sz="2" w:space="0" w:color="000000"/>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150.585.537.987 </w:t>
            </w:r>
          </w:p>
        </w:tc>
      </w:tr>
      <w:tr w:rsidR="00EF37F5" w:rsidRPr="00C3164A" w:rsidTr="00EF37F5">
        <w:tblPrEx>
          <w:tblCellMar>
            <w:top w:w="0" w:type="dxa"/>
            <w:bottom w:w="0" w:type="dxa"/>
          </w:tblCellMar>
        </w:tblPrEx>
        <w:trPr>
          <w:trHeight w:val="286"/>
        </w:trPr>
        <w:tc>
          <w:tcPr>
            <w:tcW w:w="507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6. Doanh thu hoạt động tài chính</w:t>
            </w:r>
          </w:p>
        </w:tc>
        <w:tc>
          <w:tcPr>
            <w:tcW w:w="54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21</w:t>
            </w:r>
          </w:p>
        </w:tc>
        <w:tc>
          <w:tcPr>
            <w:tcW w:w="900" w:type="dxa"/>
            <w:tcBorders>
              <w:top w:val="dotted" w:sz="4" w:space="0" w:color="auto"/>
              <w:left w:val="single" w:sz="6" w:space="0" w:color="auto"/>
              <w:bottom w:val="dotted" w:sz="4" w:space="0" w:color="auto"/>
              <w:right w:val="single" w:sz="6" w:space="0" w:color="auto"/>
            </w:tcBorders>
          </w:tcPr>
          <w:p w:rsidR="00EF37F5" w:rsidRPr="00C3164A" w:rsidRDefault="00431341"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VI.23</w:t>
            </w:r>
          </w:p>
        </w:tc>
        <w:tc>
          <w:tcPr>
            <w:tcW w:w="189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2.194.038.597 </w:t>
            </w:r>
          </w:p>
        </w:tc>
        <w:tc>
          <w:tcPr>
            <w:tcW w:w="1710" w:type="dxa"/>
            <w:tcBorders>
              <w:top w:val="dotted" w:sz="4" w:space="0" w:color="auto"/>
              <w:left w:val="single" w:sz="2" w:space="0" w:color="000000"/>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4.151.770.947 </w:t>
            </w:r>
          </w:p>
        </w:tc>
      </w:tr>
      <w:tr w:rsidR="00EF37F5" w:rsidRPr="00C3164A" w:rsidTr="00EF37F5">
        <w:tblPrEx>
          <w:tblCellMar>
            <w:top w:w="0" w:type="dxa"/>
            <w:bottom w:w="0" w:type="dxa"/>
          </w:tblCellMar>
        </w:tblPrEx>
        <w:trPr>
          <w:trHeight w:val="286"/>
        </w:trPr>
        <w:tc>
          <w:tcPr>
            <w:tcW w:w="507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7. Chi phí tài chính</w:t>
            </w:r>
          </w:p>
        </w:tc>
        <w:tc>
          <w:tcPr>
            <w:tcW w:w="54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22</w:t>
            </w:r>
          </w:p>
        </w:tc>
        <w:tc>
          <w:tcPr>
            <w:tcW w:w="900" w:type="dxa"/>
            <w:tcBorders>
              <w:top w:val="dotted" w:sz="4" w:space="0" w:color="auto"/>
              <w:left w:val="single" w:sz="6" w:space="0" w:color="auto"/>
              <w:bottom w:val="dotted" w:sz="4" w:space="0" w:color="auto"/>
              <w:right w:val="single" w:sz="6" w:space="0" w:color="auto"/>
            </w:tcBorders>
          </w:tcPr>
          <w:p w:rsidR="00EF37F5" w:rsidRPr="00C3164A" w:rsidRDefault="00431341"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VI.24</w:t>
            </w:r>
          </w:p>
        </w:tc>
        <w:tc>
          <w:tcPr>
            <w:tcW w:w="189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98.729.974.803 </w:t>
            </w:r>
          </w:p>
        </w:tc>
        <w:tc>
          <w:tcPr>
            <w:tcW w:w="1710" w:type="dxa"/>
            <w:tcBorders>
              <w:top w:val="dotted" w:sz="4" w:space="0" w:color="auto"/>
              <w:left w:val="single" w:sz="2" w:space="0" w:color="000000"/>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43.502.609.998 </w:t>
            </w:r>
          </w:p>
        </w:tc>
      </w:tr>
      <w:tr w:rsidR="00EF37F5" w:rsidRPr="00C3164A" w:rsidTr="00EF37F5">
        <w:tblPrEx>
          <w:tblCellMar>
            <w:top w:w="0" w:type="dxa"/>
            <w:bottom w:w="0" w:type="dxa"/>
          </w:tblCellMar>
        </w:tblPrEx>
        <w:trPr>
          <w:trHeight w:val="286"/>
        </w:trPr>
        <w:tc>
          <w:tcPr>
            <w:tcW w:w="507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rPr>
                <w:rFonts w:ascii="Times New Roman" w:hAnsi="Times New Roman"/>
                <w:i/>
                <w:iCs/>
                <w:sz w:val="22"/>
                <w:szCs w:val="22"/>
                <w:lang w:val="en-US"/>
              </w:rPr>
            </w:pPr>
            <w:r w:rsidRPr="00C3164A">
              <w:rPr>
                <w:rFonts w:ascii="Times New Roman" w:hAnsi="Times New Roman"/>
                <w:i/>
                <w:iCs/>
                <w:sz w:val="22"/>
                <w:szCs w:val="22"/>
                <w:lang w:val="en-US"/>
              </w:rPr>
              <w:t xml:space="preserve">   Trong đó: Chi phí lãi vay</w:t>
            </w:r>
          </w:p>
        </w:tc>
        <w:tc>
          <w:tcPr>
            <w:tcW w:w="54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23</w:t>
            </w:r>
          </w:p>
        </w:tc>
        <w:tc>
          <w:tcPr>
            <w:tcW w:w="90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p>
        </w:tc>
        <w:tc>
          <w:tcPr>
            <w:tcW w:w="189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i/>
                <w:iCs/>
                <w:sz w:val="22"/>
                <w:szCs w:val="22"/>
                <w:lang w:val="en-US"/>
              </w:rPr>
            </w:pPr>
            <w:r w:rsidRPr="00C3164A">
              <w:rPr>
                <w:rFonts w:ascii="Times New Roman" w:hAnsi="Times New Roman"/>
                <w:i/>
                <w:iCs/>
                <w:sz w:val="22"/>
                <w:szCs w:val="22"/>
                <w:lang w:val="en-US"/>
              </w:rPr>
              <w:t xml:space="preserve">65.108.924.566 </w:t>
            </w:r>
          </w:p>
        </w:tc>
        <w:tc>
          <w:tcPr>
            <w:tcW w:w="1710" w:type="dxa"/>
            <w:tcBorders>
              <w:top w:val="dotted" w:sz="4" w:space="0" w:color="auto"/>
              <w:left w:val="single" w:sz="2" w:space="0" w:color="000000"/>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i/>
                <w:iCs/>
                <w:sz w:val="22"/>
                <w:szCs w:val="22"/>
                <w:lang w:val="en-US"/>
              </w:rPr>
            </w:pPr>
            <w:r w:rsidRPr="00C3164A">
              <w:rPr>
                <w:rFonts w:ascii="Times New Roman" w:hAnsi="Times New Roman"/>
                <w:i/>
                <w:iCs/>
                <w:sz w:val="22"/>
                <w:szCs w:val="22"/>
                <w:lang w:val="en-US"/>
              </w:rPr>
              <w:t xml:space="preserve">43.232.938.302 </w:t>
            </w:r>
          </w:p>
        </w:tc>
      </w:tr>
      <w:tr w:rsidR="00EF37F5" w:rsidRPr="00C3164A" w:rsidTr="00EF37F5">
        <w:tblPrEx>
          <w:tblCellMar>
            <w:top w:w="0" w:type="dxa"/>
            <w:bottom w:w="0" w:type="dxa"/>
          </w:tblCellMar>
        </w:tblPrEx>
        <w:trPr>
          <w:trHeight w:val="286"/>
        </w:trPr>
        <w:tc>
          <w:tcPr>
            <w:tcW w:w="507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8. Chi phí bán hàng</w:t>
            </w:r>
          </w:p>
        </w:tc>
        <w:tc>
          <w:tcPr>
            <w:tcW w:w="54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24</w:t>
            </w:r>
          </w:p>
        </w:tc>
        <w:tc>
          <w:tcPr>
            <w:tcW w:w="90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p>
        </w:tc>
        <w:tc>
          <w:tcPr>
            <w:tcW w:w="189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p>
        </w:tc>
        <w:tc>
          <w:tcPr>
            <w:tcW w:w="1710" w:type="dxa"/>
            <w:tcBorders>
              <w:top w:val="dotted" w:sz="4" w:space="0" w:color="auto"/>
              <w:left w:val="single" w:sz="2" w:space="0" w:color="000000"/>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p>
        </w:tc>
      </w:tr>
      <w:tr w:rsidR="00EF37F5" w:rsidRPr="00C3164A" w:rsidTr="00EF37F5">
        <w:tblPrEx>
          <w:tblCellMar>
            <w:top w:w="0" w:type="dxa"/>
            <w:bottom w:w="0" w:type="dxa"/>
          </w:tblCellMar>
        </w:tblPrEx>
        <w:trPr>
          <w:trHeight w:val="286"/>
        </w:trPr>
        <w:tc>
          <w:tcPr>
            <w:tcW w:w="507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9. Chi phí quản lý doanh nghiệp</w:t>
            </w:r>
          </w:p>
        </w:tc>
        <w:tc>
          <w:tcPr>
            <w:tcW w:w="54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25</w:t>
            </w:r>
          </w:p>
        </w:tc>
        <w:tc>
          <w:tcPr>
            <w:tcW w:w="90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p>
        </w:tc>
        <w:tc>
          <w:tcPr>
            <w:tcW w:w="189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77.821.280.321 </w:t>
            </w:r>
          </w:p>
        </w:tc>
        <w:tc>
          <w:tcPr>
            <w:tcW w:w="1710" w:type="dxa"/>
            <w:tcBorders>
              <w:top w:val="dotted" w:sz="4" w:space="0" w:color="auto"/>
              <w:left w:val="single" w:sz="2" w:space="0" w:color="000000"/>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73.595.878.981 </w:t>
            </w:r>
          </w:p>
        </w:tc>
      </w:tr>
      <w:tr w:rsidR="00EF37F5" w:rsidRPr="00C3164A" w:rsidTr="00EF37F5">
        <w:tblPrEx>
          <w:tblCellMar>
            <w:top w:w="0" w:type="dxa"/>
            <w:bottom w:w="0" w:type="dxa"/>
          </w:tblCellMar>
        </w:tblPrEx>
        <w:trPr>
          <w:trHeight w:val="286"/>
        </w:trPr>
        <w:tc>
          <w:tcPr>
            <w:tcW w:w="507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10. Lợi nhuận thuần từ hoạt động kinh doanh</w:t>
            </w:r>
          </w:p>
        </w:tc>
        <w:tc>
          <w:tcPr>
            <w:tcW w:w="54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30</w:t>
            </w:r>
          </w:p>
        </w:tc>
        <w:tc>
          <w:tcPr>
            <w:tcW w:w="90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p>
        </w:tc>
        <w:tc>
          <w:tcPr>
            <w:tcW w:w="189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27.456.116.082 </w:t>
            </w:r>
          </w:p>
        </w:tc>
        <w:tc>
          <w:tcPr>
            <w:tcW w:w="1710" w:type="dxa"/>
            <w:tcBorders>
              <w:top w:val="dotted" w:sz="4" w:space="0" w:color="auto"/>
              <w:left w:val="single" w:sz="2" w:space="0" w:color="000000"/>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37.638.819.955 </w:t>
            </w:r>
          </w:p>
        </w:tc>
      </w:tr>
      <w:tr w:rsidR="00EF37F5" w:rsidRPr="00C3164A" w:rsidTr="00EF37F5">
        <w:tblPrEx>
          <w:tblCellMar>
            <w:top w:w="0" w:type="dxa"/>
            <w:bottom w:w="0" w:type="dxa"/>
          </w:tblCellMar>
        </w:tblPrEx>
        <w:trPr>
          <w:trHeight w:val="286"/>
        </w:trPr>
        <w:tc>
          <w:tcPr>
            <w:tcW w:w="507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11. Thu nhập khác</w:t>
            </w:r>
          </w:p>
        </w:tc>
        <w:tc>
          <w:tcPr>
            <w:tcW w:w="54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31</w:t>
            </w:r>
          </w:p>
        </w:tc>
        <w:tc>
          <w:tcPr>
            <w:tcW w:w="900" w:type="dxa"/>
            <w:tcBorders>
              <w:top w:val="dotted" w:sz="4" w:space="0" w:color="auto"/>
              <w:left w:val="single" w:sz="6" w:space="0" w:color="auto"/>
              <w:bottom w:val="dotted" w:sz="4" w:space="0" w:color="auto"/>
              <w:right w:val="single" w:sz="6" w:space="0" w:color="auto"/>
            </w:tcBorders>
          </w:tcPr>
          <w:p w:rsidR="00EF37F5" w:rsidRPr="00C3164A" w:rsidRDefault="00643533"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VI.25</w:t>
            </w:r>
          </w:p>
        </w:tc>
        <w:tc>
          <w:tcPr>
            <w:tcW w:w="189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10.747.710.951 </w:t>
            </w:r>
          </w:p>
        </w:tc>
        <w:tc>
          <w:tcPr>
            <w:tcW w:w="1710" w:type="dxa"/>
            <w:tcBorders>
              <w:top w:val="dotted" w:sz="4" w:space="0" w:color="auto"/>
              <w:left w:val="single" w:sz="2" w:space="0" w:color="000000"/>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3.292.561.780 </w:t>
            </w:r>
          </w:p>
        </w:tc>
      </w:tr>
      <w:tr w:rsidR="00EF37F5" w:rsidRPr="00C3164A" w:rsidTr="00EF37F5">
        <w:tblPrEx>
          <w:tblCellMar>
            <w:top w:w="0" w:type="dxa"/>
            <w:bottom w:w="0" w:type="dxa"/>
          </w:tblCellMar>
        </w:tblPrEx>
        <w:trPr>
          <w:trHeight w:val="286"/>
        </w:trPr>
        <w:tc>
          <w:tcPr>
            <w:tcW w:w="507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12. Chi phí khác</w:t>
            </w:r>
          </w:p>
        </w:tc>
        <w:tc>
          <w:tcPr>
            <w:tcW w:w="54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32</w:t>
            </w:r>
          </w:p>
        </w:tc>
        <w:tc>
          <w:tcPr>
            <w:tcW w:w="900" w:type="dxa"/>
            <w:tcBorders>
              <w:top w:val="dotted" w:sz="4" w:space="0" w:color="auto"/>
              <w:left w:val="single" w:sz="6" w:space="0" w:color="auto"/>
              <w:bottom w:val="dotted" w:sz="4" w:space="0" w:color="auto"/>
              <w:right w:val="single" w:sz="6" w:space="0" w:color="auto"/>
            </w:tcBorders>
          </w:tcPr>
          <w:p w:rsidR="00EF37F5" w:rsidRPr="00C3164A" w:rsidRDefault="00643533"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VI.26</w:t>
            </w:r>
          </w:p>
        </w:tc>
        <w:tc>
          <w:tcPr>
            <w:tcW w:w="189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1.324.781.342 </w:t>
            </w:r>
          </w:p>
        </w:tc>
        <w:tc>
          <w:tcPr>
            <w:tcW w:w="1710" w:type="dxa"/>
            <w:tcBorders>
              <w:top w:val="dotted" w:sz="4" w:space="0" w:color="auto"/>
              <w:left w:val="single" w:sz="2" w:space="0" w:color="000000"/>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1.319.379.595 </w:t>
            </w:r>
          </w:p>
        </w:tc>
      </w:tr>
      <w:tr w:rsidR="00EF37F5" w:rsidRPr="00C3164A" w:rsidTr="00EF37F5">
        <w:tblPrEx>
          <w:tblCellMar>
            <w:top w:w="0" w:type="dxa"/>
            <w:bottom w:w="0" w:type="dxa"/>
          </w:tblCellMar>
        </w:tblPrEx>
        <w:trPr>
          <w:trHeight w:val="286"/>
        </w:trPr>
        <w:tc>
          <w:tcPr>
            <w:tcW w:w="507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 xml:space="preserve">13. Lợi nhuận khác </w:t>
            </w:r>
          </w:p>
        </w:tc>
        <w:tc>
          <w:tcPr>
            <w:tcW w:w="54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40</w:t>
            </w:r>
          </w:p>
        </w:tc>
        <w:tc>
          <w:tcPr>
            <w:tcW w:w="90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p>
        </w:tc>
        <w:tc>
          <w:tcPr>
            <w:tcW w:w="189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9.422.929.609 </w:t>
            </w:r>
          </w:p>
        </w:tc>
        <w:tc>
          <w:tcPr>
            <w:tcW w:w="1710" w:type="dxa"/>
            <w:tcBorders>
              <w:top w:val="dotted" w:sz="4" w:space="0" w:color="auto"/>
              <w:left w:val="single" w:sz="2" w:space="0" w:color="000000"/>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1.973.182.185 </w:t>
            </w:r>
          </w:p>
        </w:tc>
      </w:tr>
      <w:tr w:rsidR="00EF37F5" w:rsidRPr="00C3164A" w:rsidTr="00EF37F5">
        <w:tblPrEx>
          <w:tblCellMar>
            <w:top w:w="0" w:type="dxa"/>
            <w:bottom w:w="0" w:type="dxa"/>
          </w:tblCellMar>
        </w:tblPrEx>
        <w:trPr>
          <w:trHeight w:val="286"/>
        </w:trPr>
        <w:tc>
          <w:tcPr>
            <w:tcW w:w="507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14. Tổng lợi nhuận kế toán trước thuế (50=30+40)</w:t>
            </w:r>
          </w:p>
        </w:tc>
        <w:tc>
          <w:tcPr>
            <w:tcW w:w="54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50</w:t>
            </w:r>
          </w:p>
        </w:tc>
        <w:tc>
          <w:tcPr>
            <w:tcW w:w="90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p>
        </w:tc>
        <w:tc>
          <w:tcPr>
            <w:tcW w:w="189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36.879.045.691 </w:t>
            </w:r>
          </w:p>
        </w:tc>
        <w:tc>
          <w:tcPr>
            <w:tcW w:w="1710" w:type="dxa"/>
            <w:tcBorders>
              <w:top w:val="dotted" w:sz="4" w:space="0" w:color="auto"/>
              <w:left w:val="single" w:sz="2" w:space="0" w:color="000000"/>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39.612.002.140 </w:t>
            </w:r>
          </w:p>
        </w:tc>
      </w:tr>
      <w:tr w:rsidR="00EF37F5" w:rsidRPr="00C3164A" w:rsidTr="00EF37F5">
        <w:tblPrEx>
          <w:tblCellMar>
            <w:top w:w="0" w:type="dxa"/>
            <w:bottom w:w="0" w:type="dxa"/>
          </w:tblCellMar>
        </w:tblPrEx>
        <w:trPr>
          <w:trHeight w:val="286"/>
        </w:trPr>
        <w:tc>
          <w:tcPr>
            <w:tcW w:w="507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15. Chi phí thuế TNDN hiện hành</w:t>
            </w:r>
          </w:p>
        </w:tc>
        <w:tc>
          <w:tcPr>
            <w:tcW w:w="54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51</w:t>
            </w:r>
          </w:p>
        </w:tc>
        <w:tc>
          <w:tcPr>
            <w:tcW w:w="900" w:type="dxa"/>
            <w:tcBorders>
              <w:top w:val="dotted" w:sz="4" w:space="0" w:color="auto"/>
              <w:left w:val="single" w:sz="6" w:space="0" w:color="auto"/>
              <w:bottom w:val="dotted" w:sz="4" w:space="0" w:color="auto"/>
              <w:right w:val="single" w:sz="6" w:space="0" w:color="auto"/>
            </w:tcBorders>
          </w:tcPr>
          <w:p w:rsidR="00EF37F5" w:rsidRPr="00C3164A" w:rsidRDefault="00431341"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VI.2</w:t>
            </w:r>
            <w:r w:rsidR="00643533" w:rsidRPr="00C3164A">
              <w:rPr>
                <w:rFonts w:ascii="Times New Roman" w:hAnsi="Times New Roman"/>
                <w:sz w:val="22"/>
                <w:szCs w:val="22"/>
                <w:lang w:val="en-US"/>
              </w:rPr>
              <w:t>7</w:t>
            </w:r>
          </w:p>
        </w:tc>
        <w:tc>
          <w:tcPr>
            <w:tcW w:w="1890" w:type="dxa"/>
            <w:tcBorders>
              <w:top w:val="dotted" w:sz="4" w:space="0" w:color="auto"/>
              <w:left w:val="single" w:sz="6" w:space="0" w:color="auto"/>
              <w:bottom w:val="dotted" w:sz="4" w:space="0" w:color="auto"/>
              <w:right w:val="single" w:sz="6" w:space="0" w:color="auto"/>
            </w:tcBorders>
          </w:tcPr>
          <w:p w:rsidR="00EF37F5" w:rsidRPr="00C3164A" w:rsidRDefault="00341ABA"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6.422.609.715</w:t>
            </w:r>
            <w:r w:rsidR="00EF37F5" w:rsidRPr="00C3164A">
              <w:rPr>
                <w:rFonts w:ascii="Times New Roman" w:hAnsi="Times New Roman"/>
                <w:sz w:val="22"/>
                <w:szCs w:val="22"/>
                <w:lang w:val="en-US"/>
              </w:rPr>
              <w:t xml:space="preserve"> </w:t>
            </w:r>
          </w:p>
        </w:tc>
        <w:tc>
          <w:tcPr>
            <w:tcW w:w="1710" w:type="dxa"/>
            <w:tcBorders>
              <w:top w:val="dotted" w:sz="4" w:space="0" w:color="auto"/>
              <w:left w:val="single" w:sz="2" w:space="0" w:color="000000"/>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6.584.437.310 </w:t>
            </w:r>
          </w:p>
        </w:tc>
      </w:tr>
      <w:tr w:rsidR="00EF37F5" w:rsidRPr="00C3164A" w:rsidTr="00EF37F5">
        <w:tblPrEx>
          <w:tblCellMar>
            <w:top w:w="0" w:type="dxa"/>
            <w:bottom w:w="0" w:type="dxa"/>
          </w:tblCellMar>
        </w:tblPrEx>
        <w:trPr>
          <w:trHeight w:val="286"/>
        </w:trPr>
        <w:tc>
          <w:tcPr>
            <w:tcW w:w="507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16. Chi phí thuế TNDN hoãn lại</w:t>
            </w:r>
          </w:p>
        </w:tc>
        <w:tc>
          <w:tcPr>
            <w:tcW w:w="54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52</w:t>
            </w:r>
          </w:p>
        </w:tc>
        <w:tc>
          <w:tcPr>
            <w:tcW w:w="90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p>
        </w:tc>
        <w:tc>
          <w:tcPr>
            <w:tcW w:w="189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0 </w:t>
            </w:r>
          </w:p>
        </w:tc>
        <w:tc>
          <w:tcPr>
            <w:tcW w:w="1710" w:type="dxa"/>
            <w:tcBorders>
              <w:top w:val="dotted" w:sz="4" w:space="0" w:color="auto"/>
              <w:left w:val="single" w:sz="2" w:space="0" w:color="000000"/>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0 </w:t>
            </w:r>
          </w:p>
        </w:tc>
      </w:tr>
      <w:tr w:rsidR="00EF37F5" w:rsidRPr="00C3164A" w:rsidTr="00EF37F5">
        <w:tblPrEx>
          <w:tblCellMar>
            <w:top w:w="0" w:type="dxa"/>
            <w:bottom w:w="0" w:type="dxa"/>
          </w:tblCellMar>
        </w:tblPrEx>
        <w:trPr>
          <w:trHeight w:val="286"/>
        </w:trPr>
        <w:tc>
          <w:tcPr>
            <w:tcW w:w="507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17. Lợi nhuận sau thuế thu nhập doanh nghiệp</w:t>
            </w:r>
          </w:p>
        </w:tc>
        <w:tc>
          <w:tcPr>
            <w:tcW w:w="54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60</w:t>
            </w:r>
          </w:p>
        </w:tc>
        <w:tc>
          <w:tcPr>
            <w:tcW w:w="90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p>
        </w:tc>
        <w:tc>
          <w:tcPr>
            <w:tcW w:w="1890" w:type="dxa"/>
            <w:tcBorders>
              <w:top w:val="dotted" w:sz="4" w:space="0" w:color="auto"/>
              <w:left w:val="single" w:sz="6" w:space="0" w:color="auto"/>
              <w:bottom w:val="dotted" w:sz="4" w:space="0" w:color="auto"/>
              <w:right w:val="single" w:sz="6" w:space="0" w:color="auto"/>
            </w:tcBorders>
          </w:tcPr>
          <w:p w:rsidR="00EF37F5" w:rsidRPr="00C3164A" w:rsidRDefault="00341ABA"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30.456.435.976</w:t>
            </w:r>
            <w:r w:rsidR="00EF37F5" w:rsidRPr="00C3164A">
              <w:rPr>
                <w:rFonts w:ascii="Times New Roman" w:hAnsi="Times New Roman"/>
                <w:sz w:val="22"/>
                <w:szCs w:val="22"/>
                <w:lang w:val="en-US"/>
              </w:rPr>
              <w:t xml:space="preserve"> </w:t>
            </w:r>
          </w:p>
        </w:tc>
        <w:tc>
          <w:tcPr>
            <w:tcW w:w="1710" w:type="dxa"/>
            <w:tcBorders>
              <w:top w:val="dotted" w:sz="4" w:space="0" w:color="auto"/>
              <w:left w:val="single" w:sz="2" w:space="0" w:color="000000"/>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33.027.564.830 </w:t>
            </w:r>
          </w:p>
        </w:tc>
      </w:tr>
      <w:tr w:rsidR="00EF37F5" w:rsidRPr="00C3164A" w:rsidTr="00EF37F5">
        <w:tblPrEx>
          <w:tblCellMar>
            <w:top w:w="0" w:type="dxa"/>
            <w:bottom w:w="0" w:type="dxa"/>
          </w:tblCellMar>
        </w:tblPrEx>
        <w:trPr>
          <w:trHeight w:val="286"/>
        </w:trPr>
        <w:tc>
          <w:tcPr>
            <w:tcW w:w="5070" w:type="dxa"/>
            <w:tcBorders>
              <w:top w:val="dotted" w:sz="4" w:space="0" w:color="auto"/>
              <w:left w:val="single" w:sz="6" w:space="0" w:color="auto"/>
              <w:bottom w:val="single" w:sz="6" w:space="0" w:color="auto"/>
              <w:right w:val="single" w:sz="6" w:space="0" w:color="auto"/>
            </w:tcBorders>
          </w:tcPr>
          <w:p w:rsidR="00EF37F5" w:rsidRPr="00C3164A" w:rsidRDefault="00EF37F5"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18. Lãi cơ bản trên cổ phiếu (*)</w:t>
            </w:r>
          </w:p>
        </w:tc>
        <w:tc>
          <w:tcPr>
            <w:tcW w:w="540" w:type="dxa"/>
            <w:tcBorders>
              <w:top w:val="dotted" w:sz="4" w:space="0" w:color="auto"/>
              <w:left w:val="single" w:sz="6" w:space="0" w:color="auto"/>
              <w:bottom w:val="single" w:sz="6"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70</w:t>
            </w:r>
          </w:p>
        </w:tc>
        <w:tc>
          <w:tcPr>
            <w:tcW w:w="900" w:type="dxa"/>
            <w:tcBorders>
              <w:top w:val="dotted" w:sz="4" w:space="0" w:color="auto"/>
              <w:left w:val="single" w:sz="6" w:space="0" w:color="auto"/>
              <w:bottom w:val="single" w:sz="6" w:space="0" w:color="auto"/>
              <w:right w:val="single" w:sz="6" w:space="0" w:color="auto"/>
            </w:tcBorders>
          </w:tcPr>
          <w:p w:rsidR="00EF37F5" w:rsidRPr="00C3164A" w:rsidRDefault="00431341"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VI.2</w:t>
            </w:r>
            <w:r w:rsidR="00643533" w:rsidRPr="00C3164A">
              <w:rPr>
                <w:rFonts w:ascii="Times New Roman" w:hAnsi="Times New Roman"/>
                <w:sz w:val="22"/>
                <w:szCs w:val="22"/>
                <w:lang w:val="en-US"/>
              </w:rPr>
              <w:t>8</w:t>
            </w:r>
          </w:p>
        </w:tc>
        <w:tc>
          <w:tcPr>
            <w:tcW w:w="1890" w:type="dxa"/>
            <w:tcBorders>
              <w:top w:val="dotted" w:sz="4" w:space="0" w:color="auto"/>
              <w:left w:val="single" w:sz="6" w:space="0" w:color="auto"/>
              <w:bottom w:val="single" w:sz="6" w:space="0" w:color="auto"/>
              <w:right w:val="single" w:sz="6" w:space="0" w:color="auto"/>
            </w:tcBorders>
          </w:tcPr>
          <w:p w:rsidR="00EF37F5" w:rsidRPr="00C3164A" w:rsidRDefault="00341ABA"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3.384</w:t>
            </w:r>
            <w:r w:rsidR="00EF37F5" w:rsidRPr="00C3164A">
              <w:rPr>
                <w:rFonts w:ascii="Times New Roman" w:hAnsi="Times New Roman"/>
                <w:sz w:val="22"/>
                <w:szCs w:val="22"/>
                <w:lang w:val="en-US"/>
              </w:rPr>
              <w:t xml:space="preserve"> </w:t>
            </w:r>
          </w:p>
        </w:tc>
        <w:tc>
          <w:tcPr>
            <w:tcW w:w="1710" w:type="dxa"/>
            <w:tcBorders>
              <w:top w:val="dotted" w:sz="4" w:space="0" w:color="auto"/>
              <w:left w:val="single" w:sz="2" w:space="0" w:color="000000"/>
              <w:bottom w:val="single" w:sz="2" w:space="0" w:color="000000"/>
              <w:right w:val="single" w:sz="6" w:space="0" w:color="auto"/>
            </w:tcBorders>
          </w:tcPr>
          <w:p w:rsidR="00EF37F5" w:rsidRPr="00C3164A" w:rsidRDefault="00EF37F5"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3.734 </w:t>
            </w:r>
          </w:p>
        </w:tc>
      </w:tr>
    </w:tbl>
    <w:p w:rsidR="004543F0" w:rsidRPr="00C3164A" w:rsidRDefault="004543F0">
      <w:pPr>
        <w:rPr>
          <w:rFonts w:ascii="Times New Roman" w:hAnsi="Times New Roman"/>
          <w:i/>
          <w:sz w:val="22"/>
          <w:szCs w:val="22"/>
        </w:rPr>
      </w:pPr>
    </w:p>
    <w:p w:rsidR="00384ED7" w:rsidRPr="00C3164A" w:rsidRDefault="00384ED7">
      <w:pPr>
        <w:rPr>
          <w:rFonts w:ascii="Times New Roman" w:hAnsi="Times New Roman"/>
          <w:i/>
          <w:sz w:val="22"/>
          <w:szCs w:val="22"/>
        </w:rPr>
      </w:pPr>
    </w:p>
    <w:tbl>
      <w:tblPr>
        <w:tblW w:w="9930" w:type="dxa"/>
        <w:tblInd w:w="18" w:type="dxa"/>
        <w:tblLayout w:type="fixed"/>
        <w:tblLook w:val="0000"/>
      </w:tblPr>
      <w:tblGrid>
        <w:gridCol w:w="3210"/>
        <w:gridCol w:w="3540"/>
        <w:gridCol w:w="3180"/>
      </w:tblGrid>
      <w:tr w:rsidR="003D232A" w:rsidRPr="00C3164A">
        <w:tblPrEx>
          <w:tblCellMar>
            <w:top w:w="0" w:type="dxa"/>
            <w:bottom w:w="0" w:type="dxa"/>
          </w:tblCellMar>
        </w:tblPrEx>
        <w:tc>
          <w:tcPr>
            <w:tcW w:w="3210" w:type="dxa"/>
            <w:tcBorders>
              <w:top w:val="nil"/>
              <w:left w:val="nil"/>
              <w:bottom w:val="nil"/>
              <w:right w:val="nil"/>
            </w:tcBorders>
          </w:tcPr>
          <w:p w:rsidR="003D232A" w:rsidRPr="00C3164A" w:rsidRDefault="003D232A" w:rsidP="00460081">
            <w:pPr>
              <w:jc w:val="center"/>
              <w:rPr>
                <w:rFonts w:ascii="Times New Roman" w:hAnsi="Times New Roman"/>
                <w:b/>
                <w:bCs/>
                <w:sz w:val="22"/>
                <w:szCs w:val="22"/>
                <w:lang w:val="de-DE"/>
              </w:rPr>
            </w:pPr>
          </w:p>
        </w:tc>
        <w:tc>
          <w:tcPr>
            <w:tcW w:w="6720" w:type="dxa"/>
            <w:gridSpan w:val="2"/>
            <w:tcBorders>
              <w:top w:val="nil"/>
              <w:left w:val="nil"/>
              <w:bottom w:val="nil"/>
              <w:right w:val="nil"/>
            </w:tcBorders>
          </w:tcPr>
          <w:p w:rsidR="003D232A" w:rsidRPr="00C3164A" w:rsidRDefault="003D232A" w:rsidP="00460081">
            <w:pPr>
              <w:jc w:val="right"/>
              <w:rPr>
                <w:rFonts w:ascii="Times New Roman" w:hAnsi="Times New Roman"/>
                <w:i/>
                <w:iCs/>
                <w:sz w:val="22"/>
                <w:szCs w:val="22"/>
              </w:rPr>
            </w:pPr>
            <w:r w:rsidRPr="00C3164A">
              <w:rPr>
                <w:rFonts w:ascii="Times New Roman" w:hAnsi="Times New Roman"/>
                <w:i/>
                <w:iCs/>
                <w:sz w:val="22"/>
                <w:szCs w:val="22"/>
              </w:rPr>
              <w:t xml:space="preserve">Lập, ngày </w:t>
            </w:r>
            <w:r w:rsidR="00D2498B" w:rsidRPr="00C3164A">
              <w:rPr>
                <w:rFonts w:ascii="Times New Roman" w:hAnsi="Times New Roman"/>
                <w:i/>
                <w:iCs/>
                <w:sz w:val="22"/>
                <w:szCs w:val="22"/>
              </w:rPr>
              <w:t>20</w:t>
            </w:r>
            <w:r w:rsidR="008B0E67" w:rsidRPr="00C3164A">
              <w:rPr>
                <w:rFonts w:ascii="Times New Roman" w:hAnsi="Times New Roman"/>
                <w:i/>
                <w:iCs/>
                <w:sz w:val="22"/>
                <w:szCs w:val="22"/>
              </w:rPr>
              <w:t xml:space="preserve"> </w:t>
            </w:r>
            <w:r w:rsidR="00EF37F5" w:rsidRPr="00C3164A">
              <w:rPr>
                <w:rFonts w:ascii="Times New Roman" w:hAnsi="Times New Roman"/>
                <w:i/>
                <w:iCs/>
                <w:sz w:val="22"/>
                <w:szCs w:val="22"/>
              </w:rPr>
              <w:t xml:space="preserve"> tháng 01  năm 2013</w:t>
            </w:r>
          </w:p>
          <w:p w:rsidR="003D232A" w:rsidRPr="00C3164A" w:rsidRDefault="003D232A" w:rsidP="00460081">
            <w:pPr>
              <w:jc w:val="right"/>
              <w:rPr>
                <w:rFonts w:ascii="Times New Roman" w:hAnsi="Times New Roman"/>
                <w:i/>
                <w:iCs/>
                <w:sz w:val="22"/>
                <w:szCs w:val="22"/>
              </w:rPr>
            </w:pPr>
          </w:p>
        </w:tc>
      </w:tr>
      <w:tr w:rsidR="003D232A" w:rsidRPr="00C3164A">
        <w:tblPrEx>
          <w:tblCellMar>
            <w:top w:w="0" w:type="dxa"/>
            <w:bottom w:w="0" w:type="dxa"/>
          </w:tblCellMar>
        </w:tblPrEx>
        <w:tc>
          <w:tcPr>
            <w:tcW w:w="3210" w:type="dxa"/>
            <w:tcBorders>
              <w:top w:val="nil"/>
              <w:left w:val="nil"/>
              <w:bottom w:val="nil"/>
              <w:right w:val="nil"/>
            </w:tcBorders>
          </w:tcPr>
          <w:p w:rsidR="003D232A" w:rsidRPr="00C3164A" w:rsidRDefault="003D232A" w:rsidP="00460081">
            <w:pPr>
              <w:jc w:val="center"/>
              <w:rPr>
                <w:rFonts w:ascii="Times New Roman" w:hAnsi="Times New Roman"/>
                <w:b/>
                <w:bCs/>
                <w:sz w:val="22"/>
                <w:szCs w:val="22"/>
              </w:rPr>
            </w:pPr>
            <w:r w:rsidRPr="00C3164A">
              <w:rPr>
                <w:rFonts w:ascii="Times New Roman" w:hAnsi="Times New Roman"/>
                <w:b/>
                <w:bCs/>
                <w:sz w:val="22"/>
                <w:szCs w:val="22"/>
              </w:rPr>
              <w:t>Người lập biểu</w:t>
            </w:r>
          </w:p>
        </w:tc>
        <w:tc>
          <w:tcPr>
            <w:tcW w:w="3540" w:type="dxa"/>
            <w:tcBorders>
              <w:top w:val="nil"/>
              <w:left w:val="nil"/>
              <w:bottom w:val="nil"/>
              <w:right w:val="nil"/>
            </w:tcBorders>
          </w:tcPr>
          <w:p w:rsidR="003D232A" w:rsidRPr="00C3164A" w:rsidRDefault="003D232A" w:rsidP="00460081">
            <w:pPr>
              <w:jc w:val="center"/>
              <w:rPr>
                <w:rFonts w:ascii="Times New Roman" w:hAnsi="Times New Roman"/>
                <w:b/>
                <w:bCs/>
                <w:sz w:val="22"/>
                <w:szCs w:val="22"/>
              </w:rPr>
            </w:pPr>
            <w:r w:rsidRPr="00C3164A">
              <w:rPr>
                <w:rFonts w:ascii="Times New Roman" w:hAnsi="Times New Roman"/>
                <w:b/>
                <w:bCs/>
                <w:sz w:val="22"/>
                <w:szCs w:val="22"/>
              </w:rPr>
              <w:t>Kế toán trưởng</w:t>
            </w:r>
          </w:p>
        </w:tc>
        <w:tc>
          <w:tcPr>
            <w:tcW w:w="3180" w:type="dxa"/>
            <w:tcBorders>
              <w:top w:val="nil"/>
              <w:left w:val="nil"/>
              <w:bottom w:val="nil"/>
              <w:right w:val="nil"/>
            </w:tcBorders>
          </w:tcPr>
          <w:p w:rsidR="003D232A" w:rsidRPr="00C3164A" w:rsidRDefault="005401EA" w:rsidP="00460081">
            <w:pPr>
              <w:jc w:val="center"/>
              <w:rPr>
                <w:rFonts w:ascii="Times New Roman" w:hAnsi="Times New Roman"/>
                <w:b/>
                <w:bCs/>
                <w:sz w:val="22"/>
                <w:szCs w:val="22"/>
              </w:rPr>
            </w:pPr>
            <w:r w:rsidRPr="00C3164A">
              <w:rPr>
                <w:rFonts w:ascii="Times New Roman" w:hAnsi="Times New Roman"/>
                <w:b/>
                <w:bCs/>
                <w:sz w:val="22"/>
                <w:szCs w:val="22"/>
              </w:rPr>
              <w:t>Tổng</w:t>
            </w:r>
            <w:r w:rsidR="00B2330E" w:rsidRPr="00C3164A">
              <w:rPr>
                <w:rFonts w:ascii="Times New Roman" w:hAnsi="Times New Roman"/>
                <w:b/>
                <w:bCs/>
                <w:sz w:val="22"/>
                <w:szCs w:val="22"/>
              </w:rPr>
              <w:t xml:space="preserve"> Giám đốc</w:t>
            </w:r>
          </w:p>
        </w:tc>
      </w:tr>
      <w:tr w:rsidR="00C72747" w:rsidRPr="00C3164A">
        <w:tblPrEx>
          <w:tblCellMar>
            <w:top w:w="0" w:type="dxa"/>
            <w:bottom w:w="0" w:type="dxa"/>
          </w:tblCellMar>
        </w:tblPrEx>
        <w:trPr>
          <w:trHeight w:val="1094"/>
        </w:trPr>
        <w:tc>
          <w:tcPr>
            <w:tcW w:w="3210" w:type="dxa"/>
            <w:tcBorders>
              <w:top w:val="nil"/>
              <w:left w:val="nil"/>
              <w:bottom w:val="nil"/>
              <w:right w:val="nil"/>
            </w:tcBorders>
          </w:tcPr>
          <w:p w:rsidR="00C72747" w:rsidRPr="00C3164A" w:rsidRDefault="00C72747" w:rsidP="00DD4C50">
            <w:pPr>
              <w:jc w:val="center"/>
              <w:rPr>
                <w:rFonts w:ascii="Times New Roman" w:hAnsi="Times New Roman"/>
                <w:sz w:val="22"/>
                <w:szCs w:val="22"/>
              </w:rPr>
            </w:pPr>
          </w:p>
          <w:p w:rsidR="00C72747" w:rsidRPr="00C3164A" w:rsidRDefault="00C72747" w:rsidP="00DD4C50">
            <w:pPr>
              <w:jc w:val="center"/>
              <w:rPr>
                <w:rFonts w:ascii="Times New Roman" w:hAnsi="Times New Roman"/>
                <w:sz w:val="22"/>
                <w:szCs w:val="22"/>
              </w:rPr>
            </w:pPr>
          </w:p>
          <w:p w:rsidR="00C72747" w:rsidRPr="00C3164A" w:rsidRDefault="00C72747" w:rsidP="00DD4C50">
            <w:pPr>
              <w:jc w:val="center"/>
              <w:rPr>
                <w:rFonts w:ascii="Times New Roman" w:hAnsi="Times New Roman"/>
                <w:sz w:val="22"/>
                <w:szCs w:val="22"/>
              </w:rPr>
            </w:pPr>
          </w:p>
          <w:p w:rsidR="00C72747" w:rsidRPr="00C3164A" w:rsidRDefault="00C72747" w:rsidP="00DD4C50">
            <w:pPr>
              <w:jc w:val="center"/>
              <w:rPr>
                <w:rFonts w:ascii="Times New Roman" w:hAnsi="Times New Roman"/>
                <w:sz w:val="22"/>
                <w:szCs w:val="22"/>
              </w:rPr>
            </w:pPr>
          </w:p>
          <w:p w:rsidR="00C72747" w:rsidRPr="00C3164A" w:rsidRDefault="00C72747" w:rsidP="00DD4C50">
            <w:pPr>
              <w:jc w:val="center"/>
              <w:rPr>
                <w:rFonts w:ascii="Times New Roman" w:hAnsi="Times New Roman"/>
                <w:sz w:val="22"/>
                <w:szCs w:val="22"/>
              </w:rPr>
            </w:pPr>
          </w:p>
          <w:p w:rsidR="00C72747" w:rsidRPr="00C3164A" w:rsidRDefault="00C72747" w:rsidP="00DD4C50">
            <w:pPr>
              <w:jc w:val="center"/>
              <w:rPr>
                <w:rFonts w:ascii="Times New Roman" w:hAnsi="Times New Roman"/>
                <w:sz w:val="22"/>
                <w:szCs w:val="22"/>
              </w:rPr>
            </w:pPr>
          </w:p>
        </w:tc>
        <w:tc>
          <w:tcPr>
            <w:tcW w:w="3540" w:type="dxa"/>
            <w:tcBorders>
              <w:top w:val="nil"/>
              <w:left w:val="nil"/>
              <w:bottom w:val="nil"/>
              <w:right w:val="nil"/>
            </w:tcBorders>
          </w:tcPr>
          <w:p w:rsidR="00C72747" w:rsidRPr="00C3164A" w:rsidRDefault="00C72747" w:rsidP="00DD4C50">
            <w:pPr>
              <w:jc w:val="center"/>
              <w:rPr>
                <w:rFonts w:ascii="Times New Roman" w:hAnsi="Times New Roman"/>
                <w:sz w:val="22"/>
                <w:szCs w:val="22"/>
              </w:rPr>
            </w:pPr>
          </w:p>
          <w:p w:rsidR="00C72747" w:rsidRPr="00C3164A" w:rsidRDefault="00C72747" w:rsidP="00DD4C50">
            <w:pPr>
              <w:jc w:val="center"/>
              <w:rPr>
                <w:rFonts w:ascii="Times New Roman" w:hAnsi="Times New Roman"/>
                <w:sz w:val="22"/>
                <w:szCs w:val="22"/>
              </w:rPr>
            </w:pPr>
          </w:p>
        </w:tc>
        <w:tc>
          <w:tcPr>
            <w:tcW w:w="3180" w:type="dxa"/>
            <w:tcBorders>
              <w:top w:val="nil"/>
              <w:left w:val="nil"/>
              <w:bottom w:val="nil"/>
              <w:right w:val="nil"/>
            </w:tcBorders>
          </w:tcPr>
          <w:p w:rsidR="00C72747" w:rsidRPr="00C3164A" w:rsidRDefault="00C72747" w:rsidP="00DD4C50">
            <w:pPr>
              <w:jc w:val="center"/>
              <w:rPr>
                <w:rFonts w:ascii="Times New Roman" w:hAnsi="Times New Roman"/>
                <w:sz w:val="22"/>
                <w:szCs w:val="22"/>
                <w:lang w:val="fr-FR"/>
              </w:rPr>
            </w:pPr>
          </w:p>
        </w:tc>
      </w:tr>
      <w:tr w:rsidR="00AC060D" w:rsidRPr="00C3164A">
        <w:tblPrEx>
          <w:tblCellMar>
            <w:top w:w="0" w:type="dxa"/>
            <w:bottom w:w="0" w:type="dxa"/>
          </w:tblCellMar>
        </w:tblPrEx>
        <w:tc>
          <w:tcPr>
            <w:tcW w:w="3210" w:type="dxa"/>
            <w:tcBorders>
              <w:top w:val="nil"/>
              <w:left w:val="nil"/>
              <w:bottom w:val="nil"/>
              <w:right w:val="nil"/>
            </w:tcBorders>
          </w:tcPr>
          <w:p w:rsidR="00AC060D" w:rsidRPr="00C3164A" w:rsidRDefault="00AC060D" w:rsidP="00AC060D">
            <w:pPr>
              <w:jc w:val="center"/>
              <w:rPr>
                <w:rFonts w:ascii="Times New Roman" w:hAnsi="Times New Roman"/>
                <w:b/>
                <w:sz w:val="22"/>
                <w:szCs w:val="22"/>
              </w:rPr>
            </w:pPr>
            <w:r w:rsidRPr="00C3164A">
              <w:rPr>
                <w:rFonts w:ascii="Times New Roman" w:hAnsi="Times New Roman"/>
                <w:b/>
                <w:sz w:val="22"/>
                <w:szCs w:val="22"/>
              </w:rPr>
              <w:t>TRẦN THỊ LEN</w:t>
            </w:r>
          </w:p>
        </w:tc>
        <w:tc>
          <w:tcPr>
            <w:tcW w:w="3540" w:type="dxa"/>
            <w:tcBorders>
              <w:top w:val="nil"/>
              <w:left w:val="nil"/>
              <w:bottom w:val="nil"/>
              <w:right w:val="nil"/>
            </w:tcBorders>
          </w:tcPr>
          <w:p w:rsidR="00AC060D" w:rsidRPr="00C3164A" w:rsidRDefault="00AC060D" w:rsidP="00AC060D">
            <w:pPr>
              <w:jc w:val="center"/>
              <w:rPr>
                <w:rFonts w:ascii="Times New Roman" w:hAnsi="Times New Roman"/>
                <w:b/>
                <w:sz w:val="22"/>
                <w:szCs w:val="22"/>
              </w:rPr>
            </w:pPr>
            <w:r w:rsidRPr="00C3164A">
              <w:rPr>
                <w:rFonts w:ascii="Times New Roman" w:hAnsi="Times New Roman"/>
                <w:b/>
                <w:sz w:val="22"/>
                <w:szCs w:val="22"/>
              </w:rPr>
              <w:t>TẠ QUANG DŨNG</w:t>
            </w:r>
          </w:p>
        </w:tc>
        <w:tc>
          <w:tcPr>
            <w:tcW w:w="3180" w:type="dxa"/>
            <w:tcBorders>
              <w:top w:val="nil"/>
              <w:left w:val="nil"/>
              <w:bottom w:val="nil"/>
              <w:right w:val="nil"/>
            </w:tcBorders>
          </w:tcPr>
          <w:p w:rsidR="00AC060D" w:rsidRPr="00C3164A" w:rsidRDefault="00AC060D" w:rsidP="00AC060D">
            <w:pPr>
              <w:jc w:val="center"/>
              <w:rPr>
                <w:rFonts w:ascii="Times New Roman" w:hAnsi="Times New Roman"/>
                <w:b/>
                <w:sz w:val="22"/>
                <w:szCs w:val="22"/>
                <w:lang w:val="de-DE"/>
              </w:rPr>
            </w:pPr>
            <w:r w:rsidRPr="00C3164A">
              <w:rPr>
                <w:rFonts w:ascii="Times New Roman" w:hAnsi="Times New Roman"/>
                <w:b/>
                <w:sz w:val="22"/>
                <w:szCs w:val="22"/>
                <w:lang w:val="de-DE"/>
              </w:rPr>
              <w:t>TRẦN VĂN HUYÊN</w:t>
            </w:r>
          </w:p>
        </w:tc>
      </w:tr>
    </w:tbl>
    <w:p w:rsidR="003D232A" w:rsidRPr="00C3164A" w:rsidRDefault="003D232A" w:rsidP="00F53F38">
      <w:pPr>
        <w:ind w:right="-24"/>
        <w:rPr>
          <w:rFonts w:ascii="Times New Roman" w:hAnsi="Times New Roman"/>
          <w:sz w:val="22"/>
          <w:szCs w:val="22"/>
        </w:rPr>
      </w:pPr>
    </w:p>
    <w:p w:rsidR="00D12B3F" w:rsidRPr="00C3164A" w:rsidRDefault="00D12B3F" w:rsidP="00F53F38">
      <w:pPr>
        <w:ind w:right="-24"/>
        <w:rPr>
          <w:rFonts w:ascii="Times New Roman" w:hAnsi="Times New Roman"/>
          <w:sz w:val="22"/>
          <w:szCs w:val="22"/>
        </w:rPr>
      </w:pPr>
    </w:p>
    <w:p w:rsidR="008B0E67" w:rsidRPr="00C3164A" w:rsidRDefault="008B0E67">
      <w:pPr>
        <w:ind w:right="-24"/>
        <w:jc w:val="center"/>
        <w:rPr>
          <w:rFonts w:ascii="Times New Roman" w:hAnsi="Times New Roman"/>
          <w:b/>
          <w:sz w:val="32"/>
          <w:szCs w:val="32"/>
        </w:rPr>
      </w:pPr>
    </w:p>
    <w:p w:rsidR="00384ED7" w:rsidRPr="00C3164A" w:rsidRDefault="00384ED7">
      <w:pPr>
        <w:ind w:right="-24"/>
        <w:jc w:val="center"/>
        <w:rPr>
          <w:rFonts w:ascii="Times New Roman" w:hAnsi="Times New Roman"/>
          <w:b/>
          <w:sz w:val="32"/>
          <w:szCs w:val="32"/>
        </w:rPr>
      </w:pPr>
    </w:p>
    <w:p w:rsidR="00384ED7" w:rsidRPr="00C3164A" w:rsidRDefault="00384ED7">
      <w:pPr>
        <w:ind w:right="-24"/>
        <w:jc w:val="center"/>
        <w:rPr>
          <w:rFonts w:ascii="Times New Roman" w:hAnsi="Times New Roman"/>
          <w:b/>
          <w:sz w:val="32"/>
          <w:szCs w:val="32"/>
        </w:rPr>
      </w:pPr>
    </w:p>
    <w:p w:rsidR="00384ED7" w:rsidRPr="00C3164A" w:rsidRDefault="00384ED7">
      <w:pPr>
        <w:ind w:right="-24"/>
        <w:jc w:val="center"/>
        <w:rPr>
          <w:rFonts w:ascii="Times New Roman" w:hAnsi="Times New Roman"/>
          <w:b/>
          <w:sz w:val="32"/>
          <w:szCs w:val="32"/>
        </w:rPr>
      </w:pPr>
    </w:p>
    <w:p w:rsidR="00414503" w:rsidRPr="00C3164A" w:rsidRDefault="00414503" w:rsidP="00D011F8">
      <w:pPr>
        <w:ind w:right="-24"/>
        <w:jc w:val="center"/>
        <w:rPr>
          <w:rFonts w:ascii="Times New Roman" w:hAnsi="Times New Roman"/>
          <w:b/>
          <w:sz w:val="32"/>
          <w:szCs w:val="32"/>
        </w:rPr>
      </w:pPr>
    </w:p>
    <w:p w:rsidR="00EF37F5" w:rsidRPr="00C3164A" w:rsidRDefault="00EF37F5" w:rsidP="00D011F8">
      <w:pPr>
        <w:ind w:right="-24"/>
        <w:jc w:val="center"/>
        <w:rPr>
          <w:rFonts w:ascii="Times New Roman" w:hAnsi="Times New Roman"/>
          <w:b/>
          <w:sz w:val="32"/>
          <w:szCs w:val="32"/>
        </w:rPr>
      </w:pPr>
    </w:p>
    <w:p w:rsidR="00144B76" w:rsidRPr="00C3164A" w:rsidRDefault="00144B76" w:rsidP="00D011F8">
      <w:pPr>
        <w:ind w:right="-24"/>
        <w:jc w:val="center"/>
        <w:rPr>
          <w:rFonts w:ascii="Times New Roman" w:hAnsi="Times New Roman"/>
          <w:b/>
          <w:sz w:val="32"/>
          <w:szCs w:val="32"/>
        </w:rPr>
      </w:pPr>
    </w:p>
    <w:p w:rsidR="003D232A" w:rsidRPr="00C3164A" w:rsidRDefault="00672A12" w:rsidP="00D011F8">
      <w:pPr>
        <w:ind w:right="-24"/>
        <w:jc w:val="center"/>
        <w:rPr>
          <w:rFonts w:ascii="Times New Roman" w:hAnsi="Times New Roman"/>
          <w:b/>
          <w:sz w:val="32"/>
          <w:szCs w:val="32"/>
        </w:rPr>
      </w:pPr>
      <w:r w:rsidRPr="00C3164A">
        <w:rPr>
          <w:rFonts w:ascii="Times New Roman" w:hAnsi="Times New Roman"/>
          <w:b/>
          <w:sz w:val="32"/>
          <w:szCs w:val="32"/>
        </w:rPr>
        <w:t>BÁO CÁO LƯU CHUYỂN TIỂN TỆ</w:t>
      </w:r>
    </w:p>
    <w:p w:rsidR="003D232A" w:rsidRPr="00C3164A" w:rsidRDefault="00B2077E">
      <w:pPr>
        <w:ind w:right="-24"/>
        <w:jc w:val="center"/>
        <w:rPr>
          <w:rFonts w:ascii="Times New Roman" w:hAnsi="Times New Roman"/>
          <w:b/>
          <w:sz w:val="28"/>
          <w:szCs w:val="28"/>
        </w:rPr>
      </w:pPr>
      <w:r w:rsidRPr="00C3164A">
        <w:rPr>
          <w:rFonts w:ascii="Times New Roman" w:hAnsi="Times New Roman"/>
          <w:b/>
          <w:sz w:val="28"/>
          <w:szCs w:val="28"/>
        </w:rPr>
        <w:t>Năm 2012</w:t>
      </w:r>
    </w:p>
    <w:p w:rsidR="003D232A" w:rsidRPr="00C3164A" w:rsidRDefault="00672A12" w:rsidP="00672A12">
      <w:pPr>
        <w:ind w:right="-24"/>
        <w:rPr>
          <w:rFonts w:ascii="Times New Roman" w:hAnsi="Times New Roman"/>
          <w:i/>
          <w:sz w:val="22"/>
          <w:szCs w:val="22"/>
        </w:rPr>
      </w:pPr>
      <w:r w:rsidRPr="00C3164A">
        <w:rPr>
          <w:rFonts w:ascii="Times New Roman" w:hAnsi="Times New Roman"/>
          <w:i/>
          <w:sz w:val="22"/>
          <w:szCs w:val="22"/>
        </w:rPr>
        <w:t xml:space="preserve">                                                                                                                                                  Đơn vị tính: VND</w:t>
      </w:r>
    </w:p>
    <w:tbl>
      <w:tblPr>
        <w:tblW w:w="10110" w:type="dxa"/>
        <w:tblInd w:w="78" w:type="dxa"/>
        <w:tblLayout w:type="fixed"/>
        <w:tblLook w:val="0000"/>
      </w:tblPr>
      <w:tblGrid>
        <w:gridCol w:w="4800"/>
        <w:gridCol w:w="630"/>
        <w:gridCol w:w="900"/>
        <w:gridCol w:w="1890"/>
        <w:gridCol w:w="1890"/>
      </w:tblGrid>
      <w:tr w:rsidR="00EF37F5" w:rsidRPr="00C3164A" w:rsidTr="00872BEB">
        <w:tblPrEx>
          <w:tblCellMar>
            <w:top w:w="0" w:type="dxa"/>
            <w:bottom w:w="0" w:type="dxa"/>
          </w:tblCellMar>
        </w:tblPrEx>
        <w:trPr>
          <w:trHeight w:val="557"/>
        </w:trPr>
        <w:tc>
          <w:tcPr>
            <w:tcW w:w="4800" w:type="dxa"/>
            <w:tcBorders>
              <w:top w:val="single" w:sz="6" w:space="0" w:color="auto"/>
              <w:left w:val="single" w:sz="6" w:space="0" w:color="auto"/>
              <w:bottom w:val="single" w:sz="6" w:space="0" w:color="auto"/>
              <w:right w:val="single" w:sz="6" w:space="0" w:color="auto"/>
            </w:tcBorders>
            <w:vAlign w:val="center"/>
          </w:tcPr>
          <w:p w:rsidR="00EF37F5" w:rsidRPr="00C3164A" w:rsidRDefault="00EF37F5" w:rsidP="00872BEB">
            <w:pPr>
              <w:autoSpaceDE w:val="0"/>
              <w:autoSpaceDN w:val="0"/>
              <w:adjustRightInd w:val="0"/>
              <w:jc w:val="center"/>
              <w:rPr>
                <w:rFonts w:ascii="Times New Roman" w:hAnsi="Times New Roman"/>
                <w:b/>
                <w:bCs/>
                <w:sz w:val="22"/>
                <w:szCs w:val="22"/>
                <w:lang w:val="en-US"/>
              </w:rPr>
            </w:pPr>
            <w:r w:rsidRPr="00C3164A">
              <w:rPr>
                <w:rFonts w:ascii="Times New Roman" w:hAnsi="Times New Roman"/>
                <w:b/>
                <w:bCs/>
                <w:sz w:val="22"/>
                <w:szCs w:val="22"/>
                <w:lang w:val="en-US"/>
              </w:rPr>
              <w:t>Chỉ tiêu</w:t>
            </w:r>
          </w:p>
        </w:tc>
        <w:tc>
          <w:tcPr>
            <w:tcW w:w="630" w:type="dxa"/>
            <w:tcBorders>
              <w:top w:val="single" w:sz="6" w:space="0" w:color="auto"/>
              <w:left w:val="single" w:sz="6" w:space="0" w:color="auto"/>
              <w:bottom w:val="single" w:sz="6" w:space="0" w:color="auto"/>
              <w:right w:val="single" w:sz="6" w:space="0" w:color="auto"/>
            </w:tcBorders>
            <w:vAlign w:val="center"/>
          </w:tcPr>
          <w:p w:rsidR="00EF37F5" w:rsidRPr="00C3164A" w:rsidRDefault="00EF37F5" w:rsidP="00872BEB">
            <w:pPr>
              <w:autoSpaceDE w:val="0"/>
              <w:autoSpaceDN w:val="0"/>
              <w:adjustRightInd w:val="0"/>
              <w:jc w:val="center"/>
              <w:rPr>
                <w:rFonts w:ascii="Times New Roman" w:hAnsi="Times New Roman"/>
                <w:b/>
                <w:bCs/>
                <w:sz w:val="22"/>
                <w:szCs w:val="22"/>
                <w:lang w:val="en-US"/>
              </w:rPr>
            </w:pPr>
            <w:r w:rsidRPr="00C3164A">
              <w:rPr>
                <w:rFonts w:ascii="Times New Roman" w:hAnsi="Times New Roman"/>
                <w:b/>
                <w:bCs/>
                <w:sz w:val="22"/>
                <w:szCs w:val="22"/>
                <w:lang w:val="en-US"/>
              </w:rPr>
              <w:t>Mã</w:t>
            </w:r>
          </w:p>
          <w:p w:rsidR="00EF37F5" w:rsidRPr="00C3164A" w:rsidRDefault="00EF37F5" w:rsidP="00872BEB">
            <w:pPr>
              <w:autoSpaceDE w:val="0"/>
              <w:autoSpaceDN w:val="0"/>
              <w:adjustRightInd w:val="0"/>
              <w:jc w:val="center"/>
              <w:rPr>
                <w:rFonts w:ascii="Times New Roman" w:hAnsi="Times New Roman"/>
                <w:b/>
                <w:bCs/>
                <w:sz w:val="22"/>
                <w:szCs w:val="22"/>
                <w:lang w:val="en-US"/>
              </w:rPr>
            </w:pPr>
            <w:r w:rsidRPr="00C3164A">
              <w:rPr>
                <w:rFonts w:ascii="Times New Roman" w:hAnsi="Times New Roman"/>
                <w:b/>
                <w:bCs/>
                <w:sz w:val="22"/>
                <w:szCs w:val="22"/>
                <w:lang w:val="en-US"/>
              </w:rPr>
              <w:t>số</w:t>
            </w:r>
          </w:p>
        </w:tc>
        <w:tc>
          <w:tcPr>
            <w:tcW w:w="900" w:type="dxa"/>
            <w:tcBorders>
              <w:top w:val="single" w:sz="6" w:space="0" w:color="auto"/>
              <w:left w:val="single" w:sz="6" w:space="0" w:color="auto"/>
              <w:bottom w:val="single" w:sz="6" w:space="0" w:color="auto"/>
              <w:right w:val="single" w:sz="6" w:space="0" w:color="auto"/>
            </w:tcBorders>
            <w:vAlign w:val="center"/>
          </w:tcPr>
          <w:p w:rsidR="00EF37F5" w:rsidRPr="00C3164A" w:rsidRDefault="00EF37F5" w:rsidP="00872BEB">
            <w:pPr>
              <w:autoSpaceDE w:val="0"/>
              <w:autoSpaceDN w:val="0"/>
              <w:adjustRightInd w:val="0"/>
              <w:jc w:val="center"/>
              <w:rPr>
                <w:rFonts w:ascii="Times New Roman" w:hAnsi="Times New Roman"/>
                <w:b/>
                <w:bCs/>
                <w:sz w:val="22"/>
                <w:szCs w:val="22"/>
                <w:lang w:val="en-US"/>
              </w:rPr>
            </w:pPr>
            <w:r w:rsidRPr="00C3164A">
              <w:rPr>
                <w:rFonts w:ascii="Times New Roman" w:hAnsi="Times New Roman"/>
                <w:b/>
                <w:bCs/>
                <w:sz w:val="22"/>
                <w:szCs w:val="22"/>
                <w:lang w:val="en-US"/>
              </w:rPr>
              <w:t>Thuyết minh</w:t>
            </w:r>
          </w:p>
        </w:tc>
        <w:tc>
          <w:tcPr>
            <w:tcW w:w="1890" w:type="dxa"/>
            <w:tcBorders>
              <w:top w:val="single" w:sz="6" w:space="0" w:color="auto"/>
              <w:left w:val="single" w:sz="6" w:space="0" w:color="auto"/>
              <w:bottom w:val="single" w:sz="6" w:space="0" w:color="auto"/>
              <w:right w:val="single" w:sz="6" w:space="0" w:color="auto"/>
            </w:tcBorders>
            <w:vAlign w:val="center"/>
          </w:tcPr>
          <w:p w:rsidR="00EF37F5" w:rsidRPr="00C3164A" w:rsidRDefault="00EF37F5" w:rsidP="00872BEB">
            <w:pPr>
              <w:autoSpaceDE w:val="0"/>
              <w:autoSpaceDN w:val="0"/>
              <w:adjustRightInd w:val="0"/>
              <w:jc w:val="center"/>
              <w:rPr>
                <w:rFonts w:ascii="Times New Roman" w:hAnsi="Times New Roman"/>
                <w:b/>
                <w:bCs/>
                <w:sz w:val="22"/>
                <w:szCs w:val="22"/>
                <w:lang w:val="en-US"/>
              </w:rPr>
            </w:pPr>
            <w:r w:rsidRPr="00C3164A">
              <w:rPr>
                <w:rFonts w:ascii="Times New Roman" w:hAnsi="Times New Roman"/>
                <w:b/>
                <w:bCs/>
                <w:sz w:val="22"/>
                <w:szCs w:val="22"/>
                <w:lang w:val="en-US"/>
              </w:rPr>
              <w:t>Năm nay</w:t>
            </w:r>
          </w:p>
        </w:tc>
        <w:tc>
          <w:tcPr>
            <w:tcW w:w="1890" w:type="dxa"/>
            <w:tcBorders>
              <w:top w:val="single" w:sz="6" w:space="0" w:color="auto"/>
              <w:left w:val="single" w:sz="6" w:space="0" w:color="auto"/>
              <w:bottom w:val="single" w:sz="6" w:space="0" w:color="auto"/>
              <w:right w:val="single" w:sz="6" w:space="0" w:color="auto"/>
            </w:tcBorders>
            <w:vAlign w:val="center"/>
          </w:tcPr>
          <w:p w:rsidR="00EF37F5" w:rsidRPr="00C3164A" w:rsidRDefault="00EF37F5" w:rsidP="00872BEB">
            <w:pPr>
              <w:autoSpaceDE w:val="0"/>
              <w:autoSpaceDN w:val="0"/>
              <w:adjustRightInd w:val="0"/>
              <w:jc w:val="center"/>
              <w:rPr>
                <w:rFonts w:ascii="Times New Roman" w:hAnsi="Times New Roman"/>
                <w:b/>
                <w:bCs/>
                <w:sz w:val="22"/>
                <w:szCs w:val="22"/>
                <w:lang w:val="en-US"/>
              </w:rPr>
            </w:pPr>
            <w:r w:rsidRPr="00C3164A">
              <w:rPr>
                <w:rFonts w:ascii="Times New Roman" w:hAnsi="Times New Roman"/>
                <w:b/>
                <w:bCs/>
                <w:sz w:val="22"/>
                <w:szCs w:val="22"/>
                <w:lang w:val="en-US"/>
              </w:rPr>
              <w:t>Năm trước</w:t>
            </w:r>
          </w:p>
        </w:tc>
      </w:tr>
      <w:tr w:rsidR="00EF37F5" w:rsidRPr="00C3164A" w:rsidTr="00872BEB">
        <w:tblPrEx>
          <w:tblCellMar>
            <w:top w:w="0" w:type="dxa"/>
            <w:bottom w:w="0" w:type="dxa"/>
          </w:tblCellMar>
        </w:tblPrEx>
        <w:trPr>
          <w:trHeight w:val="286"/>
        </w:trPr>
        <w:tc>
          <w:tcPr>
            <w:tcW w:w="4800" w:type="dxa"/>
            <w:tcBorders>
              <w:top w:val="single" w:sz="6"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I. Lưu chuyển tiền từ hoạt động kinh doanh</w:t>
            </w:r>
          </w:p>
        </w:tc>
        <w:tc>
          <w:tcPr>
            <w:tcW w:w="630" w:type="dxa"/>
            <w:tcBorders>
              <w:top w:val="single" w:sz="6"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 xml:space="preserve">        </w:t>
            </w:r>
          </w:p>
        </w:tc>
        <w:tc>
          <w:tcPr>
            <w:tcW w:w="900" w:type="dxa"/>
            <w:tcBorders>
              <w:top w:val="single" w:sz="6"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p>
        </w:tc>
        <w:tc>
          <w:tcPr>
            <w:tcW w:w="1890" w:type="dxa"/>
            <w:tcBorders>
              <w:top w:val="single" w:sz="6"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b/>
                <w:bCs/>
                <w:sz w:val="22"/>
                <w:szCs w:val="22"/>
                <w:lang w:val="en-US"/>
              </w:rPr>
            </w:pPr>
          </w:p>
        </w:tc>
        <w:tc>
          <w:tcPr>
            <w:tcW w:w="1890" w:type="dxa"/>
            <w:tcBorders>
              <w:top w:val="single" w:sz="6"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b/>
                <w:bCs/>
                <w:sz w:val="22"/>
                <w:szCs w:val="22"/>
                <w:lang w:val="en-US"/>
              </w:rPr>
            </w:pPr>
          </w:p>
        </w:tc>
      </w:tr>
      <w:tr w:rsidR="00144B76" w:rsidRPr="00C3164A" w:rsidTr="003C5634">
        <w:tblPrEx>
          <w:tblCellMar>
            <w:top w:w="0" w:type="dxa"/>
            <w:bottom w:w="0" w:type="dxa"/>
          </w:tblCellMar>
        </w:tblPrEx>
        <w:trPr>
          <w:trHeight w:val="302"/>
        </w:trPr>
        <w:tc>
          <w:tcPr>
            <w:tcW w:w="480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 xml:space="preserve">  1. Tiền thu từ bán hàng, cung cấp dịch vụ và doanh thu khác      </w:t>
            </w:r>
          </w:p>
        </w:tc>
        <w:tc>
          <w:tcPr>
            <w:tcW w:w="63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1</w:t>
            </w:r>
          </w:p>
        </w:tc>
        <w:tc>
          <w:tcPr>
            <w:tcW w:w="90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jc w:val="center"/>
              <w:rPr>
                <w:rFonts w:ascii="Times New Roman" w:hAnsi="Times New Roman"/>
                <w:sz w:val="22"/>
                <w:szCs w:val="22"/>
                <w:lang w:val="en-US"/>
              </w:rPr>
            </w:pPr>
          </w:p>
        </w:tc>
        <w:tc>
          <w:tcPr>
            <w:tcW w:w="1890" w:type="dxa"/>
            <w:tcBorders>
              <w:top w:val="dotted" w:sz="4" w:space="0" w:color="auto"/>
              <w:left w:val="single" w:sz="6" w:space="0" w:color="auto"/>
              <w:bottom w:val="dotted" w:sz="4" w:space="0" w:color="auto"/>
              <w:right w:val="single" w:sz="6" w:space="0" w:color="auto"/>
            </w:tcBorders>
            <w:vAlign w:val="bottom"/>
          </w:tcPr>
          <w:p w:rsidR="00144B76" w:rsidRPr="00C3164A" w:rsidRDefault="00144B76">
            <w:pPr>
              <w:jc w:val="right"/>
              <w:rPr>
                <w:rFonts w:ascii="Times New Roman" w:hAnsi="Times New Roman"/>
                <w:sz w:val="22"/>
                <w:szCs w:val="22"/>
              </w:rPr>
            </w:pPr>
            <w:r w:rsidRPr="00C3164A">
              <w:rPr>
                <w:rFonts w:ascii="Times New Roman" w:hAnsi="Times New Roman"/>
                <w:sz w:val="22"/>
                <w:szCs w:val="22"/>
              </w:rPr>
              <w:t xml:space="preserve">773.146.099.086 </w:t>
            </w:r>
          </w:p>
        </w:tc>
        <w:tc>
          <w:tcPr>
            <w:tcW w:w="1890" w:type="dxa"/>
            <w:tcBorders>
              <w:top w:val="dotted" w:sz="4" w:space="0" w:color="auto"/>
              <w:left w:val="single" w:sz="6" w:space="0" w:color="auto"/>
              <w:bottom w:val="dotted" w:sz="4" w:space="0" w:color="auto"/>
              <w:right w:val="single" w:sz="6" w:space="0" w:color="auto"/>
            </w:tcBorders>
            <w:vAlign w:val="center"/>
          </w:tcPr>
          <w:p w:rsidR="00144B76" w:rsidRPr="00C3164A" w:rsidRDefault="00144B76" w:rsidP="00872BE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639.566.522.866 </w:t>
            </w:r>
          </w:p>
        </w:tc>
      </w:tr>
      <w:tr w:rsidR="00144B76" w:rsidRPr="00C3164A" w:rsidTr="003C5634">
        <w:tblPrEx>
          <w:tblCellMar>
            <w:top w:w="0" w:type="dxa"/>
            <w:bottom w:w="0" w:type="dxa"/>
          </w:tblCellMar>
        </w:tblPrEx>
        <w:trPr>
          <w:trHeight w:val="302"/>
        </w:trPr>
        <w:tc>
          <w:tcPr>
            <w:tcW w:w="480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 xml:space="preserve">  2. Tiền chi trả cho người cung cấp hàng hóa và dịch vụ        </w:t>
            </w:r>
          </w:p>
        </w:tc>
        <w:tc>
          <w:tcPr>
            <w:tcW w:w="63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2</w:t>
            </w:r>
          </w:p>
        </w:tc>
        <w:tc>
          <w:tcPr>
            <w:tcW w:w="90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jc w:val="center"/>
              <w:rPr>
                <w:rFonts w:ascii="Times New Roman" w:hAnsi="Times New Roman"/>
                <w:sz w:val="22"/>
                <w:szCs w:val="22"/>
                <w:lang w:val="en-US"/>
              </w:rPr>
            </w:pPr>
          </w:p>
        </w:tc>
        <w:tc>
          <w:tcPr>
            <w:tcW w:w="1890" w:type="dxa"/>
            <w:tcBorders>
              <w:top w:val="dotted" w:sz="4" w:space="0" w:color="auto"/>
              <w:left w:val="single" w:sz="6" w:space="0" w:color="auto"/>
              <w:bottom w:val="dotted" w:sz="4" w:space="0" w:color="auto"/>
              <w:right w:val="single" w:sz="6" w:space="0" w:color="auto"/>
            </w:tcBorders>
            <w:vAlign w:val="bottom"/>
          </w:tcPr>
          <w:p w:rsidR="00144B76" w:rsidRPr="00C3164A" w:rsidRDefault="00144B76">
            <w:pPr>
              <w:jc w:val="right"/>
              <w:rPr>
                <w:rFonts w:ascii="Times New Roman" w:hAnsi="Times New Roman"/>
                <w:sz w:val="22"/>
                <w:szCs w:val="22"/>
              </w:rPr>
            </w:pPr>
            <w:r w:rsidRPr="00C3164A">
              <w:rPr>
                <w:rFonts w:ascii="Times New Roman" w:hAnsi="Times New Roman"/>
                <w:sz w:val="22"/>
                <w:szCs w:val="22"/>
              </w:rPr>
              <w:t>(720.369.364.679)</w:t>
            </w:r>
          </w:p>
        </w:tc>
        <w:tc>
          <w:tcPr>
            <w:tcW w:w="1890" w:type="dxa"/>
            <w:tcBorders>
              <w:top w:val="dotted" w:sz="4" w:space="0" w:color="auto"/>
              <w:left w:val="single" w:sz="6" w:space="0" w:color="auto"/>
              <w:bottom w:val="dotted" w:sz="4" w:space="0" w:color="auto"/>
              <w:right w:val="single" w:sz="6" w:space="0" w:color="auto"/>
            </w:tcBorders>
            <w:vAlign w:val="center"/>
          </w:tcPr>
          <w:p w:rsidR="00144B76" w:rsidRPr="00C3164A" w:rsidRDefault="00144B76" w:rsidP="00872BE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(434.968.501.302)</w:t>
            </w:r>
          </w:p>
        </w:tc>
      </w:tr>
      <w:tr w:rsidR="00144B76" w:rsidRPr="00C3164A" w:rsidTr="003C5634">
        <w:tblPrEx>
          <w:tblCellMar>
            <w:top w:w="0" w:type="dxa"/>
            <w:bottom w:w="0" w:type="dxa"/>
          </w:tblCellMar>
        </w:tblPrEx>
        <w:trPr>
          <w:trHeight w:val="302"/>
        </w:trPr>
        <w:tc>
          <w:tcPr>
            <w:tcW w:w="480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 xml:space="preserve">  3. Tiền chi trả cho người lao động                            </w:t>
            </w:r>
          </w:p>
        </w:tc>
        <w:tc>
          <w:tcPr>
            <w:tcW w:w="63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3</w:t>
            </w:r>
          </w:p>
        </w:tc>
        <w:tc>
          <w:tcPr>
            <w:tcW w:w="90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jc w:val="center"/>
              <w:rPr>
                <w:rFonts w:ascii="Times New Roman" w:hAnsi="Times New Roman"/>
                <w:sz w:val="22"/>
                <w:szCs w:val="22"/>
                <w:lang w:val="en-US"/>
              </w:rPr>
            </w:pPr>
          </w:p>
        </w:tc>
        <w:tc>
          <w:tcPr>
            <w:tcW w:w="1890" w:type="dxa"/>
            <w:tcBorders>
              <w:top w:val="dotted" w:sz="4" w:space="0" w:color="auto"/>
              <w:left w:val="single" w:sz="6" w:space="0" w:color="auto"/>
              <w:bottom w:val="dotted" w:sz="4" w:space="0" w:color="auto"/>
              <w:right w:val="single" w:sz="6" w:space="0" w:color="auto"/>
            </w:tcBorders>
            <w:vAlign w:val="bottom"/>
          </w:tcPr>
          <w:p w:rsidR="00144B76" w:rsidRPr="00C3164A" w:rsidRDefault="00144B76">
            <w:pPr>
              <w:jc w:val="right"/>
              <w:rPr>
                <w:rFonts w:ascii="Times New Roman" w:hAnsi="Times New Roman"/>
                <w:sz w:val="22"/>
                <w:szCs w:val="22"/>
              </w:rPr>
            </w:pPr>
            <w:r w:rsidRPr="00C3164A">
              <w:rPr>
                <w:rFonts w:ascii="Times New Roman" w:hAnsi="Times New Roman"/>
                <w:sz w:val="22"/>
                <w:szCs w:val="22"/>
              </w:rPr>
              <w:t>(115.392.898.497)</w:t>
            </w:r>
          </w:p>
        </w:tc>
        <w:tc>
          <w:tcPr>
            <w:tcW w:w="189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(86.622.129.612)</w:t>
            </w:r>
          </w:p>
        </w:tc>
      </w:tr>
      <w:tr w:rsidR="00144B76" w:rsidRPr="00C3164A" w:rsidTr="003C5634">
        <w:tblPrEx>
          <w:tblCellMar>
            <w:top w:w="0" w:type="dxa"/>
            <w:bottom w:w="0" w:type="dxa"/>
          </w:tblCellMar>
        </w:tblPrEx>
        <w:trPr>
          <w:trHeight w:val="302"/>
        </w:trPr>
        <w:tc>
          <w:tcPr>
            <w:tcW w:w="480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 xml:space="preserve">  4. Tiền chi trả lãi vay</w:t>
            </w:r>
          </w:p>
        </w:tc>
        <w:tc>
          <w:tcPr>
            <w:tcW w:w="63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4</w:t>
            </w:r>
          </w:p>
        </w:tc>
        <w:tc>
          <w:tcPr>
            <w:tcW w:w="90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jc w:val="center"/>
              <w:rPr>
                <w:rFonts w:ascii="Times New Roman" w:hAnsi="Times New Roman"/>
                <w:sz w:val="22"/>
                <w:szCs w:val="22"/>
                <w:lang w:val="en-US"/>
              </w:rPr>
            </w:pPr>
          </w:p>
        </w:tc>
        <w:tc>
          <w:tcPr>
            <w:tcW w:w="1890" w:type="dxa"/>
            <w:tcBorders>
              <w:top w:val="dotted" w:sz="4" w:space="0" w:color="auto"/>
              <w:left w:val="single" w:sz="6" w:space="0" w:color="auto"/>
              <w:bottom w:val="dotted" w:sz="4" w:space="0" w:color="auto"/>
              <w:right w:val="single" w:sz="6" w:space="0" w:color="auto"/>
            </w:tcBorders>
            <w:vAlign w:val="bottom"/>
          </w:tcPr>
          <w:p w:rsidR="00144B76" w:rsidRPr="00C3164A" w:rsidRDefault="00144B76">
            <w:pPr>
              <w:jc w:val="right"/>
              <w:rPr>
                <w:rFonts w:ascii="Times New Roman" w:hAnsi="Times New Roman"/>
                <w:sz w:val="22"/>
                <w:szCs w:val="22"/>
              </w:rPr>
            </w:pPr>
            <w:r w:rsidRPr="00C3164A">
              <w:rPr>
                <w:rFonts w:ascii="Times New Roman" w:hAnsi="Times New Roman"/>
                <w:sz w:val="22"/>
                <w:szCs w:val="22"/>
              </w:rPr>
              <w:t>(65.108.924.566)</w:t>
            </w:r>
          </w:p>
        </w:tc>
        <w:tc>
          <w:tcPr>
            <w:tcW w:w="189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(43.529.218.331)</w:t>
            </w:r>
          </w:p>
        </w:tc>
      </w:tr>
      <w:tr w:rsidR="00144B76" w:rsidRPr="00C3164A" w:rsidTr="003C5634">
        <w:tblPrEx>
          <w:tblCellMar>
            <w:top w:w="0" w:type="dxa"/>
            <w:bottom w:w="0" w:type="dxa"/>
          </w:tblCellMar>
        </w:tblPrEx>
        <w:trPr>
          <w:trHeight w:val="302"/>
        </w:trPr>
        <w:tc>
          <w:tcPr>
            <w:tcW w:w="480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 xml:space="preserve">  5. Tiền chi nộp thuế thu nhập doanh nghiệp                    </w:t>
            </w:r>
          </w:p>
        </w:tc>
        <w:tc>
          <w:tcPr>
            <w:tcW w:w="63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5</w:t>
            </w:r>
          </w:p>
        </w:tc>
        <w:tc>
          <w:tcPr>
            <w:tcW w:w="90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jc w:val="center"/>
              <w:rPr>
                <w:rFonts w:ascii="Times New Roman" w:hAnsi="Times New Roman"/>
                <w:sz w:val="22"/>
                <w:szCs w:val="22"/>
                <w:lang w:val="en-US"/>
              </w:rPr>
            </w:pPr>
          </w:p>
        </w:tc>
        <w:tc>
          <w:tcPr>
            <w:tcW w:w="1890" w:type="dxa"/>
            <w:tcBorders>
              <w:top w:val="dotted" w:sz="4" w:space="0" w:color="auto"/>
              <w:left w:val="single" w:sz="6" w:space="0" w:color="auto"/>
              <w:bottom w:val="dotted" w:sz="4" w:space="0" w:color="auto"/>
              <w:right w:val="single" w:sz="6" w:space="0" w:color="auto"/>
            </w:tcBorders>
            <w:vAlign w:val="bottom"/>
          </w:tcPr>
          <w:p w:rsidR="00144B76" w:rsidRPr="00C3164A" w:rsidRDefault="00144B76">
            <w:pPr>
              <w:jc w:val="right"/>
              <w:rPr>
                <w:rFonts w:ascii="Times New Roman" w:hAnsi="Times New Roman"/>
                <w:sz w:val="22"/>
                <w:szCs w:val="22"/>
              </w:rPr>
            </w:pPr>
            <w:r w:rsidRPr="00C3164A">
              <w:rPr>
                <w:rFonts w:ascii="Times New Roman" w:hAnsi="Times New Roman"/>
                <w:sz w:val="22"/>
                <w:szCs w:val="22"/>
              </w:rPr>
              <w:t>(5.637.407.452)</w:t>
            </w:r>
          </w:p>
        </w:tc>
        <w:tc>
          <w:tcPr>
            <w:tcW w:w="189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(7.935.434.166)</w:t>
            </w:r>
          </w:p>
        </w:tc>
      </w:tr>
      <w:tr w:rsidR="00144B76" w:rsidRPr="00C3164A" w:rsidTr="003C5634">
        <w:tblPrEx>
          <w:tblCellMar>
            <w:top w:w="0" w:type="dxa"/>
            <w:bottom w:w="0" w:type="dxa"/>
          </w:tblCellMar>
        </w:tblPrEx>
        <w:trPr>
          <w:trHeight w:val="302"/>
        </w:trPr>
        <w:tc>
          <w:tcPr>
            <w:tcW w:w="480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 xml:space="preserve">  6. Tiền thu khác từ hoạt động kinh doanh                      </w:t>
            </w:r>
          </w:p>
        </w:tc>
        <w:tc>
          <w:tcPr>
            <w:tcW w:w="63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6</w:t>
            </w:r>
          </w:p>
        </w:tc>
        <w:tc>
          <w:tcPr>
            <w:tcW w:w="90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jc w:val="center"/>
              <w:rPr>
                <w:rFonts w:ascii="Times New Roman" w:hAnsi="Times New Roman"/>
                <w:sz w:val="22"/>
                <w:szCs w:val="22"/>
                <w:lang w:val="en-US"/>
              </w:rPr>
            </w:pPr>
          </w:p>
        </w:tc>
        <w:tc>
          <w:tcPr>
            <w:tcW w:w="1890" w:type="dxa"/>
            <w:tcBorders>
              <w:top w:val="dotted" w:sz="4" w:space="0" w:color="auto"/>
              <w:left w:val="single" w:sz="6" w:space="0" w:color="auto"/>
              <w:bottom w:val="dotted" w:sz="4" w:space="0" w:color="auto"/>
              <w:right w:val="single" w:sz="6" w:space="0" w:color="auto"/>
            </w:tcBorders>
            <w:vAlign w:val="bottom"/>
          </w:tcPr>
          <w:p w:rsidR="00144B76" w:rsidRPr="00C3164A" w:rsidRDefault="00144B76">
            <w:pPr>
              <w:jc w:val="right"/>
              <w:rPr>
                <w:rFonts w:ascii="Times New Roman" w:hAnsi="Times New Roman"/>
                <w:sz w:val="22"/>
                <w:szCs w:val="22"/>
              </w:rPr>
            </w:pPr>
            <w:r w:rsidRPr="00C3164A">
              <w:rPr>
                <w:rFonts w:ascii="Times New Roman" w:hAnsi="Times New Roman"/>
                <w:sz w:val="22"/>
                <w:szCs w:val="22"/>
              </w:rPr>
              <w:t xml:space="preserve">247.022.766.255 </w:t>
            </w:r>
          </w:p>
        </w:tc>
        <w:tc>
          <w:tcPr>
            <w:tcW w:w="189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209.497.530.058 </w:t>
            </w:r>
          </w:p>
        </w:tc>
      </w:tr>
      <w:tr w:rsidR="00144B76" w:rsidRPr="00C3164A" w:rsidTr="003C5634">
        <w:tblPrEx>
          <w:tblCellMar>
            <w:top w:w="0" w:type="dxa"/>
            <w:bottom w:w="0" w:type="dxa"/>
          </w:tblCellMar>
        </w:tblPrEx>
        <w:trPr>
          <w:trHeight w:val="302"/>
        </w:trPr>
        <w:tc>
          <w:tcPr>
            <w:tcW w:w="480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 xml:space="preserve">  7. Tiền chi khác cho hoạt động kinh doanh            </w:t>
            </w:r>
          </w:p>
        </w:tc>
        <w:tc>
          <w:tcPr>
            <w:tcW w:w="63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7</w:t>
            </w:r>
          </w:p>
        </w:tc>
        <w:tc>
          <w:tcPr>
            <w:tcW w:w="90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jc w:val="center"/>
              <w:rPr>
                <w:rFonts w:ascii="Times New Roman" w:hAnsi="Times New Roman"/>
                <w:sz w:val="22"/>
                <w:szCs w:val="22"/>
                <w:lang w:val="en-US"/>
              </w:rPr>
            </w:pPr>
          </w:p>
        </w:tc>
        <w:tc>
          <w:tcPr>
            <w:tcW w:w="1890" w:type="dxa"/>
            <w:tcBorders>
              <w:top w:val="dotted" w:sz="4" w:space="0" w:color="auto"/>
              <w:left w:val="single" w:sz="6" w:space="0" w:color="auto"/>
              <w:bottom w:val="dotted" w:sz="4" w:space="0" w:color="auto"/>
              <w:right w:val="single" w:sz="6" w:space="0" w:color="auto"/>
            </w:tcBorders>
            <w:vAlign w:val="bottom"/>
          </w:tcPr>
          <w:p w:rsidR="00144B76" w:rsidRPr="00C3164A" w:rsidRDefault="00144B76">
            <w:pPr>
              <w:jc w:val="right"/>
              <w:rPr>
                <w:rFonts w:ascii="Times New Roman" w:hAnsi="Times New Roman"/>
                <w:sz w:val="22"/>
                <w:szCs w:val="22"/>
              </w:rPr>
            </w:pPr>
            <w:r w:rsidRPr="00C3164A">
              <w:rPr>
                <w:rFonts w:ascii="Times New Roman" w:hAnsi="Times New Roman"/>
                <w:sz w:val="22"/>
                <w:szCs w:val="22"/>
              </w:rPr>
              <w:t>(192.612.908.494)</w:t>
            </w:r>
          </w:p>
        </w:tc>
        <w:tc>
          <w:tcPr>
            <w:tcW w:w="189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(186.449.964.346)</w:t>
            </w:r>
          </w:p>
        </w:tc>
      </w:tr>
      <w:tr w:rsidR="00144B76" w:rsidRPr="00C3164A" w:rsidTr="003C5634">
        <w:tblPrEx>
          <w:tblCellMar>
            <w:top w:w="0" w:type="dxa"/>
            <w:bottom w:w="0" w:type="dxa"/>
          </w:tblCellMar>
        </w:tblPrEx>
        <w:trPr>
          <w:trHeight w:val="302"/>
        </w:trPr>
        <w:tc>
          <w:tcPr>
            <w:tcW w:w="480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rPr>
                <w:rFonts w:ascii="Times New Roman" w:hAnsi="Times New Roman"/>
                <w:b/>
                <w:bCs/>
                <w:i/>
                <w:iCs/>
                <w:sz w:val="22"/>
                <w:szCs w:val="22"/>
                <w:lang w:val="en-US"/>
              </w:rPr>
            </w:pPr>
            <w:r w:rsidRPr="00C3164A">
              <w:rPr>
                <w:rFonts w:ascii="Times New Roman" w:hAnsi="Times New Roman"/>
                <w:b/>
                <w:bCs/>
                <w:i/>
                <w:iCs/>
                <w:sz w:val="22"/>
                <w:szCs w:val="22"/>
                <w:lang w:val="en-US"/>
              </w:rPr>
              <w:t xml:space="preserve"> Lưu chuyển tiền thuần từ hoạt động kinh doanh</w:t>
            </w:r>
          </w:p>
        </w:tc>
        <w:tc>
          <w:tcPr>
            <w:tcW w:w="63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jc w:val="center"/>
              <w:rPr>
                <w:rFonts w:ascii="Times New Roman" w:hAnsi="Times New Roman"/>
                <w:b/>
                <w:bCs/>
                <w:i/>
                <w:iCs/>
                <w:sz w:val="22"/>
                <w:szCs w:val="22"/>
                <w:lang w:val="en-US"/>
              </w:rPr>
            </w:pPr>
            <w:r w:rsidRPr="00C3164A">
              <w:rPr>
                <w:rFonts w:ascii="Times New Roman" w:hAnsi="Times New Roman"/>
                <w:b/>
                <w:bCs/>
                <w:i/>
                <w:iCs/>
                <w:sz w:val="22"/>
                <w:szCs w:val="22"/>
                <w:lang w:val="en-US"/>
              </w:rPr>
              <w:t>20</w:t>
            </w:r>
          </w:p>
        </w:tc>
        <w:tc>
          <w:tcPr>
            <w:tcW w:w="90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jc w:val="center"/>
              <w:rPr>
                <w:rFonts w:ascii="Times New Roman" w:hAnsi="Times New Roman"/>
                <w:b/>
                <w:bCs/>
                <w:i/>
                <w:iCs/>
                <w:sz w:val="22"/>
                <w:szCs w:val="22"/>
                <w:lang w:val="en-US"/>
              </w:rPr>
            </w:pPr>
          </w:p>
        </w:tc>
        <w:tc>
          <w:tcPr>
            <w:tcW w:w="1890" w:type="dxa"/>
            <w:tcBorders>
              <w:top w:val="dotted" w:sz="4" w:space="0" w:color="auto"/>
              <w:left w:val="single" w:sz="6" w:space="0" w:color="auto"/>
              <w:bottom w:val="dotted" w:sz="4" w:space="0" w:color="auto"/>
              <w:right w:val="single" w:sz="6" w:space="0" w:color="auto"/>
            </w:tcBorders>
            <w:vAlign w:val="bottom"/>
          </w:tcPr>
          <w:p w:rsidR="00144B76" w:rsidRPr="00C3164A" w:rsidRDefault="00144B76">
            <w:pPr>
              <w:jc w:val="right"/>
              <w:rPr>
                <w:rFonts w:ascii="Times New Roman" w:hAnsi="Times New Roman"/>
                <w:b/>
                <w:bCs/>
                <w:i/>
                <w:iCs/>
                <w:sz w:val="22"/>
                <w:szCs w:val="22"/>
              </w:rPr>
            </w:pPr>
            <w:r w:rsidRPr="00C3164A">
              <w:rPr>
                <w:rFonts w:ascii="Times New Roman" w:hAnsi="Times New Roman"/>
                <w:b/>
                <w:bCs/>
                <w:i/>
                <w:iCs/>
                <w:sz w:val="22"/>
                <w:szCs w:val="22"/>
              </w:rPr>
              <w:t>(78.952.638.347)</w:t>
            </w:r>
          </w:p>
        </w:tc>
        <w:tc>
          <w:tcPr>
            <w:tcW w:w="189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jc w:val="right"/>
              <w:rPr>
                <w:rFonts w:ascii="Times New Roman" w:hAnsi="Times New Roman"/>
                <w:b/>
                <w:bCs/>
                <w:i/>
                <w:iCs/>
                <w:sz w:val="22"/>
                <w:szCs w:val="22"/>
                <w:lang w:val="en-US"/>
              </w:rPr>
            </w:pPr>
            <w:r w:rsidRPr="00C3164A">
              <w:rPr>
                <w:rFonts w:ascii="Times New Roman" w:hAnsi="Times New Roman"/>
                <w:b/>
                <w:bCs/>
                <w:i/>
                <w:iCs/>
                <w:sz w:val="22"/>
                <w:szCs w:val="22"/>
                <w:lang w:val="en-US"/>
              </w:rPr>
              <w:t xml:space="preserve">89.558.805.167 </w:t>
            </w:r>
          </w:p>
        </w:tc>
      </w:tr>
      <w:tr w:rsidR="00EF37F5" w:rsidRPr="00C3164A" w:rsidTr="00872BEB">
        <w:tblPrEx>
          <w:tblCellMar>
            <w:top w:w="0" w:type="dxa"/>
            <w:bottom w:w="0" w:type="dxa"/>
          </w:tblCellMar>
        </w:tblPrEx>
        <w:trPr>
          <w:trHeight w:val="302"/>
        </w:trPr>
        <w:tc>
          <w:tcPr>
            <w:tcW w:w="480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 xml:space="preserve">II. Lưu chuyển tiền từ hoạt động đầu tư                         </w:t>
            </w:r>
          </w:p>
        </w:tc>
        <w:tc>
          <w:tcPr>
            <w:tcW w:w="63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 xml:space="preserve">        </w:t>
            </w:r>
          </w:p>
        </w:tc>
        <w:tc>
          <w:tcPr>
            <w:tcW w:w="90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p>
        </w:tc>
        <w:tc>
          <w:tcPr>
            <w:tcW w:w="189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b/>
                <w:bCs/>
                <w:sz w:val="22"/>
                <w:szCs w:val="22"/>
                <w:lang w:val="en-US"/>
              </w:rPr>
            </w:pPr>
          </w:p>
        </w:tc>
        <w:tc>
          <w:tcPr>
            <w:tcW w:w="189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b/>
                <w:bCs/>
                <w:sz w:val="22"/>
                <w:szCs w:val="22"/>
                <w:lang w:val="en-US"/>
              </w:rPr>
            </w:pPr>
          </w:p>
        </w:tc>
      </w:tr>
      <w:tr w:rsidR="00144B76" w:rsidRPr="00C3164A" w:rsidTr="00872BEB">
        <w:tblPrEx>
          <w:tblCellMar>
            <w:top w:w="0" w:type="dxa"/>
            <w:bottom w:w="0" w:type="dxa"/>
          </w:tblCellMar>
        </w:tblPrEx>
        <w:trPr>
          <w:trHeight w:val="302"/>
        </w:trPr>
        <w:tc>
          <w:tcPr>
            <w:tcW w:w="480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 xml:space="preserve">  1. Tiền chi để mua sắm, xây dựng TSCĐ và các tài sản dài hạn khác</w:t>
            </w:r>
          </w:p>
        </w:tc>
        <w:tc>
          <w:tcPr>
            <w:tcW w:w="63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21</w:t>
            </w:r>
          </w:p>
        </w:tc>
        <w:tc>
          <w:tcPr>
            <w:tcW w:w="90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jc w:val="center"/>
              <w:rPr>
                <w:rFonts w:ascii="Times New Roman" w:hAnsi="Times New Roman"/>
                <w:sz w:val="22"/>
                <w:szCs w:val="22"/>
                <w:lang w:val="en-US"/>
              </w:rPr>
            </w:pPr>
          </w:p>
        </w:tc>
        <w:tc>
          <w:tcPr>
            <w:tcW w:w="1890" w:type="dxa"/>
            <w:tcBorders>
              <w:top w:val="dotted" w:sz="4" w:space="0" w:color="auto"/>
              <w:left w:val="single" w:sz="6" w:space="0" w:color="auto"/>
              <w:bottom w:val="dotted" w:sz="4" w:space="0" w:color="auto"/>
              <w:right w:val="single" w:sz="6" w:space="0" w:color="auto"/>
            </w:tcBorders>
            <w:vAlign w:val="center"/>
          </w:tcPr>
          <w:p w:rsidR="00144B76" w:rsidRPr="00C3164A" w:rsidRDefault="00144B76">
            <w:pPr>
              <w:jc w:val="right"/>
              <w:rPr>
                <w:rFonts w:ascii="Times New Roman" w:hAnsi="Times New Roman"/>
                <w:sz w:val="22"/>
                <w:szCs w:val="22"/>
              </w:rPr>
            </w:pPr>
            <w:r w:rsidRPr="00C3164A">
              <w:rPr>
                <w:rFonts w:ascii="Times New Roman" w:hAnsi="Times New Roman"/>
                <w:sz w:val="22"/>
                <w:szCs w:val="22"/>
              </w:rPr>
              <w:t>(37.193.780.282)</w:t>
            </w:r>
          </w:p>
        </w:tc>
        <w:tc>
          <w:tcPr>
            <w:tcW w:w="1890" w:type="dxa"/>
            <w:tcBorders>
              <w:top w:val="dotted" w:sz="4" w:space="0" w:color="auto"/>
              <w:left w:val="single" w:sz="6" w:space="0" w:color="auto"/>
              <w:bottom w:val="dotted" w:sz="4" w:space="0" w:color="auto"/>
              <w:right w:val="single" w:sz="6" w:space="0" w:color="auto"/>
            </w:tcBorders>
            <w:vAlign w:val="center"/>
          </w:tcPr>
          <w:p w:rsidR="00144B76" w:rsidRPr="00C3164A" w:rsidRDefault="00144B76" w:rsidP="00872BE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(104.197.148.504)</w:t>
            </w:r>
          </w:p>
        </w:tc>
      </w:tr>
      <w:tr w:rsidR="00144B76" w:rsidRPr="00C3164A" w:rsidTr="00872BEB">
        <w:tblPrEx>
          <w:tblCellMar>
            <w:top w:w="0" w:type="dxa"/>
            <w:bottom w:w="0" w:type="dxa"/>
          </w:tblCellMar>
        </w:tblPrEx>
        <w:trPr>
          <w:trHeight w:val="302"/>
        </w:trPr>
        <w:tc>
          <w:tcPr>
            <w:tcW w:w="480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 xml:space="preserve">  2. Tiền thu từ thanh lý, nhượng bán TSCĐ và các TS dài hạn khác  </w:t>
            </w:r>
          </w:p>
        </w:tc>
        <w:tc>
          <w:tcPr>
            <w:tcW w:w="63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22</w:t>
            </w:r>
          </w:p>
        </w:tc>
        <w:tc>
          <w:tcPr>
            <w:tcW w:w="90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jc w:val="center"/>
              <w:rPr>
                <w:rFonts w:ascii="Times New Roman" w:hAnsi="Times New Roman"/>
                <w:sz w:val="22"/>
                <w:szCs w:val="22"/>
                <w:lang w:val="en-US"/>
              </w:rPr>
            </w:pPr>
          </w:p>
        </w:tc>
        <w:tc>
          <w:tcPr>
            <w:tcW w:w="1890" w:type="dxa"/>
            <w:tcBorders>
              <w:top w:val="dotted" w:sz="4" w:space="0" w:color="auto"/>
              <w:left w:val="single" w:sz="6" w:space="0" w:color="auto"/>
              <w:bottom w:val="dotted" w:sz="4" w:space="0" w:color="auto"/>
              <w:right w:val="single" w:sz="6" w:space="0" w:color="auto"/>
            </w:tcBorders>
            <w:vAlign w:val="center"/>
          </w:tcPr>
          <w:p w:rsidR="00144B76" w:rsidRPr="00C3164A" w:rsidRDefault="00144B76">
            <w:pPr>
              <w:jc w:val="right"/>
              <w:rPr>
                <w:rFonts w:ascii="Times New Roman" w:hAnsi="Times New Roman"/>
                <w:sz w:val="22"/>
                <w:szCs w:val="22"/>
              </w:rPr>
            </w:pPr>
            <w:r w:rsidRPr="00C3164A">
              <w:rPr>
                <w:rFonts w:ascii="Times New Roman" w:hAnsi="Times New Roman"/>
                <w:sz w:val="22"/>
                <w:szCs w:val="22"/>
              </w:rPr>
              <w:t xml:space="preserve">11.822.482.046 </w:t>
            </w:r>
          </w:p>
        </w:tc>
        <w:tc>
          <w:tcPr>
            <w:tcW w:w="1890" w:type="dxa"/>
            <w:tcBorders>
              <w:top w:val="dotted" w:sz="4" w:space="0" w:color="auto"/>
              <w:left w:val="single" w:sz="6" w:space="0" w:color="auto"/>
              <w:bottom w:val="dotted" w:sz="4" w:space="0" w:color="auto"/>
              <w:right w:val="single" w:sz="6" w:space="0" w:color="auto"/>
            </w:tcBorders>
            <w:vAlign w:val="center"/>
          </w:tcPr>
          <w:p w:rsidR="00144B76" w:rsidRPr="00C3164A" w:rsidRDefault="00144B76" w:rsidP="00872BE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693.961.636 </w:t>
            </w:r>
          </w:p>
        </w:tc>
      </w:tr>
      <w:tr w:rsidR="00144B76" w:rsidRPr="00C3164A" w:rsidTr="003C5634">
        <w:tblPrEx>
          <w:tblCellMar>
            <w:top w:w="0" w:type="dxa"/>
            <w:bottom w:w="0" w:type="dxa"/>
          </w:tblCellMar>
        </w:tblPrEx>
        <w:trPr>
          <w:trHeight w:val="302"/>
        </w:trPr>
        <w:tc>
          <w:tcPr>
            <w:tcW w:w="480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 xml:space="preserve">  5. Tiền chi đầu tư góp vốn vào đơn vi khác                     </w:t>
            </w:r>
          </w:p>
        </w:tc>
        <w:tc>
          <w:tcPr>
            <w:tcW w:w="63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25</w:t>
            </w:r>
          </w:p>
        </w:tc>
        <w:tc>
          <w:tcPr>
            <w:tcW w:w="90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jc w:val="center"/>
              <w:rPr>
                <w:rFonts w:ascii="Times New Roman" w:hAnsi="Times New Roman"/>
                <w:sz w:val="22"/>
                <w:szCs w:val="22"/>
                <w:lang w:val="en-US"/>
              </w:rPr>
            </w:pPr>
          </w:p>
        </w:tc>
        <w:tc>
          <w:tcPr>
            <w:tcW w:w="1890" w:type="dxa"/>
            <w:tcBorders>
              <w:top w:val="dotted" w:sz="4" w:space="0" w:color="auto"/>
              <w:left w:val="single" w:sz="6" w:space="0" w:color="auto"/>
              <w:bottom w:val="dotted" w:sz="4" w:space="0" w:color="auto"/>
              <w:right w:val="single" w:sz="6" w:space="0" w:color="auto"/>
            </w:tcBorders>
            <w:vAlign w:val="center"/>
          </w:tcPr>
          <w:p w:rsidR="00144B76" w:rsidRPr="00C3164A" w:rsidRDefault="00144B76">
            <w:pPr>
              <w:jc w:val="right"/>
              <w:rPr>
                <w:rFonts w:ascii="Times New Roman" w:hAnsi="Times New Roman"/>
                <w:sz w:val="22"/>
                <w:szCs w:val="22"/>
              </w:rPr>
            </w:pPr>
            <w:r w:rsidRPr="00C3164A">
              <w:rPr>
                <w:rFonts w:ascii="Times New Roman" w:hAnsi="Times New Roman"/>
                <w:sz w:val="22"/>
                <w:szCs w:val="22"/>
              </w:rPr>
              <w:t>(95.956.973.836)</w:t>
            </w:r>
          </w:p>
        </w:tc>
        <w:tc>
          <w:tcPr>
            <w:tcW w:w="189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(14.722.585.664)</w:t>
            </w:r>
          </w:p>
        </w:tc>
      </w:tr>
      <w:tr w:rsidR="00144B76" w:rsidRPr="00C3164A" w:rsidTr="003C5634">
        <w:tblPrEx>
          <w:tblCellMar>
            <w:top w:w="0" w:type="dxa"/>
            <w:bottom w:w="0" w:type="dxa"/>
          </w:tblCellMar>
        </w:tblPrEx>
        <w:trPr>
          <w:trHeight w:val="302"/>
        </w:trPr>
        <w:tc>
          <w:tcPr>
            <w:tcW w:w="480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 xml:space="preserve">  6. Tiền thu hồi đầu tư góp vốn vào đơn vị khác                </w:t>
            </w:r>
          </w:p>
        </w:tc>
        <w:tc>
          <w:tcPr>
            <w:tcW w:w="63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26</w:t>
            </w:r>
          </w:p>
        </w:tc>
        <w:tc>
          <w:tcPr>
            <w:tcW w:w="90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jc w:val="center"/>
              <w:rPr>
                <w:rFonts w:ascii="Times New Roman" w:hAnsi="Times New Roman"/>
                <w:sz w:val="22"/>
                <w:szCs w:val="22"/>
                <w:lang w:val="en-US"/>
              </w:rPr>
            </w:pPr>
          </w:p>
        </w:tc>
        <w:tc>
          <w:tcPr>
            <w:tcW w:w="1890" w:type="dxa"/>
            <w:tcBorders>
              <w:top w:val="dotted" w:sz="4" w:space="0" w:color="auto"/>
              <w:left w:val="single" w:sz="6" w:space="0" w:color="auto"/>
              <w:bottom w:val="dotted" w:sz="4" w:space="0" w:color="auto"/>
              <w:right w:val="single" w:sz="6" w:space="0" w:color="auto"/>
            </w:tcBorders>
            <w:vAlign w:val="bottom"/>
          </w:tcPr>
          <w:p w:rsidR="00144B76" w:rsidRPr="00C3164A" w:rsidRDefault="00144B76">
            <w:pPr>
              <w:jc w:val="right"/>
              <w:rPr>
                <w:rFonts w:ascii="Times New Roman" w:hAnsi="Times New Roman"/>
                <w:sz w:val="22"/>
                <w:szCs w:val="22"/>
              </w:rPr>
            </w:pPr>
            <w:r w:rsidRPr="00C3164A">
              <w:rPr>
                <w:rFonts w:ascii="Times New Roman" w:hAnsi="Times New Roman"/>
                <w:sz w:val="22"/>
                <w:szCs w:val="22"/>
              </w:rPr>
              <w:t xml:space="preserve">2.194.038.597 </w:t>
            </w:r>
          </w:p>
        </w:tc>
        <w:tc>
          <w:tcPr>
            <w:tcW w:w="189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jc w:val="right"/>
              <w:rPr>
                <w:rFonts w:ascii="Times New Roman" w:hAnsi="Times New Roman"/>
                <w:sz w:val="22"/>
                <w:szCs w:val="22"/>
                <w:lang w:val="en-US"/>
              </w:rPr>
            </w:pPr>
          </w:p>
        </w:tc>
      </w:tr>
      <w:tr w:rsidR="00144B76" w:rsidRPr="00C3164A" w:rsidTr="003C5634">
        <w:tblPrEx>
          <w:tblCellMar>
            <w:top w:w="0" w:type="dxa"/>
            <w:bottom w:w="0" w:type="dxa"/>
          </w:tblCellMar>
        </w:tblPrEx>
        <w:trPr>
          <w:trHeight w:val="302"/>
        </w:trPr>
        <w:tc>
          <w:tcPr>
            <w:tcW w:w="480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 xml:space="preserve">  7. Tiền thu lãi cho vay, cổ tức và lợi nhuận được chia        </w:t>
            </w:r>
          </w:p>
        </w:tc>
        <w:tc>
          <w:tcPr>
            <w:tcW w:w="63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27</w:t>
            </w:r>
          </w:p>
        </w:tc>
        <w:tc>
          <w:tcPr>
            <w:tcW w:w="90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jc w:val="center"/>
              <w:rPr>
                <w:rFonts w:ascii="Times New Roman" w:hAnsi="Times New Roman"/>
                <w:sz w:val="22"/>
                <w:szCs w:val="22"/>
                <w:lang w:val="en-US"/>
              </w:rPr>
            </w:pPr>
          </w:p>
        </w:tc>
        <w:tc>
          <w:tcPr>
            <w:tcW w:w="1890" w:type="dxa"/>
            <w:tcBorders>
              <w:top w:val="dotted" w:sz="4" w:space="0" w:color="auto"/>
              <w:left w:val="single" w:sz="6" w:space="0" w:color="auto"/>
              <w:bottom w:val="dotted" w:sz="4" w:space="0" w:color="auto"/>
              <w:right w:val="single" w:sz="6" w:space="0" w:color="auto"/>
            </w:tcBorders>
            <w:vAlign w:val="bottom"/>
          </w:tcPr>
          <w:p w:rsidR="00144B76" w:rsidRPr="00C3164A" w:rsidRDefault="00144B76">
            <w:pPr>
              <w:jc w:val="right"/>
              <w:rPr>
                <w:rFonts w:ascii="Times New Roman" w:hAnsi="Times New Roman"/>
                <w:b/>
                <w:bCs/>
                <w:i/>
                <w:iCs/>
                <w:sz w:val="22"/>
                <w:szCs w:val="22"/>
              </w:rPr>
            </w:pPr>
            <w:r w:rsidRPr="00C3164A">
              <w:rPr>
                <w:rFonts w:ascii="Times New Roman" w:hAnsi="Times New Roman"/>
                <w:b/>
                <w:bCs/>
                <w:i/>
                <w:iCs/>
                <w:sz w:val="22"/>
                <w:szCs w:val="22"/>
              </w:rPr>
              <w:t>(119.134.233.475)</w:t>
            </w:r>
          </w:p>
        </w:tc>
        <w:tc>
          <w:tcPr>
            <w:tcW w:w="1890" w:type="dxa"/>
            <w:tcBorders>
              <w:top w:val="dotted" w:sz="4" w:space="0" w:color="auto"/>
              <w:left w:val="single" w:sz="6" w:space="0" w:color="auto"/>
              <w:bottom w:val="dotted" w:sz="4" w:space="0" w:color="auto"/>
              <w:right w:val="single" w:sz="6" w:space="0" w:color="auto"/>
            </w:tcBorders>
            <w:vAlign w:val="center"/>
          </w:tcPr>
          <w:p w:rsidR="00144B76" w:rsidRPr="00C3164A" w:rsidRDefault="00144B76" w:rsidP="00872BE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4.151.770.947 </w:t>
            </w:r>
          </w:p>
        </w:tc>
      </w:tr>
      <w:tr w:rsidR="00144B76" w:rsidRPr="00C3164A" w:rsidTr="003C5634">
        <w:tblPrEx>
          <w:tblCellMar>
            <w:top w:w="0" w:type="dxa"/>
            <w:bottom w:w="0" w:type="dxa"/>
          </w:tblCellMar>
        </w:tblPrEx>
        <w:trPr>
          <w:trHeight w:val="302"/>
        </w:trPr>
        <w:tc>
          <w:tcPr>
            <w:tcW w:w="480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rPr>
                <w:rFonts w:ascii="Times New Roman" w:hAnsi="Times New Roman"/>
                <w:b/>
                <w:bCs/>
                <w:i/>
                <w:iCs/>
                <w:sz w:val="22"/>
                <w:szCs w:val="22"/>
                <w:lang w:val="en-US"/>
              </w:rPr>
            </w:pPr>
            <w:r w:rsidRPr="00C3164A">
              <w:rPr>
                <w:rFonts w:ascii="Times New Roman" w:hAnsi="Times New Roman"/>
                <w:b/>
                <w:bCs/>
                <w:i/>
                <w:iCs/>
                <w:sz w:val="22"/>
                <w:szCs w:val="22"/>
                <w:lang w:val="en-US"/>
              </w:rPr>
              <w:t xml:space="preserve"> Lưu chuyển tiền thuần từ hoạt động đầu tư                      </w:t>
            </w:r>
          </w:p>
        </w:tc>
        <w:tc>
          <w:tcPr>
            <w:tcW w:w="63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jc w:val="center"/>
              <w:rPr>
                <w:rFonts w:ascii="Times New Roman" w:hAnsi="Times New Roman"/>
                <w:b/>
                <w:bCs/>
                <w:i/>
                <w:iCs/>
                <w:sz w:val="22"/>
                <w:szCs w:val="22"/>
                <w:lang w:val="en-US"/>
              </w:rPr>
            </w:pPr>
            <w:r w:rsidRPr="00C3164A">
              <w:rPr>
                <w:rFonts w:ascii="Times New Roman" w:hAnsi="Times New Roman"/>
                <w:b/>
                <w:bCs/>
                <w:i/>
                <w:iCs/>
                <w:sz w:val="22"/>
                <w:szCs w:val="22"/>
                <w:lang w:val="en-US"/>
              </w:rPr>
              <w:t>30</w:t>
            </w:r>
          </w:p>
        </w:tc>
        <w:tc>
          <w:tcPr>
            <w:tcW w:w="90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jc w:val="center"/>
              <w:rPr>
                <w:rFonts w:ascii="Times New Roman" w:hAnsi="Times New Roman"/>
                <w:b/>
                <w:bCs/>
                <w:i/>
                <w:iCs/>
                <w:sz w:val="22"/>
                <w:szCs w:val="22"/>
                <w:lang w:val="en-US"/>
              </w:rPr>
            </w:pPr>
          </w:p>
        </w:tc>
        <w:tc>
          <w:tcPr>
            <w:tcW w:w="1890" w:type="dxa"/>
            <w:tcBorders>
              <w:top w:val="dotted" w:sz="4" w:space="0" w:color="auto"/>
              <w:left w:val="single" w:sz="6" w:space="0" w:color="auto"/>
              <w:bottom w:val="dotted" w:sz="4" w:space="0" w:color="auto"/>
              <w:right w:val="single" w:sz="6" w:space="0" w:color="auto"/>
            </w:tcBorders>
            <w:vAlign w:val="center"/>
          </w:tcPr>
          <w:p w:rsidR="00144B76" w:rsidRPr="00C3164A" w:rsidRDefault="00144B76">
            <w:pPr>
              <w:jc w:val="right"/>
              <w:rPr>
                <w:rFonts w:ascii="Times New Roman" w:hAnsi="Times New Roman"/>
                <w:sz w:val="22"/>
                <w:szCs w:val="22"/>
              </w:rPr>
            </w:pPr>
            <w:r w:rsidRPr="00C3164A">
              <w:rPr>
                <w:rFonts w:ascii="Times New Roman" w:hAnsi="Times New Roman"/>
                <w:sz w:val="22"/>
                <w:szCs w:val="22"/>
              </w:rPr>
              <w:t>(37.193.780.282)</w:t>
            </w:r>
          </w:p>
        </w:tc>
        <w:tc>
          <w:tcPr>
            <w:tcW w:w="189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jc w:val="right"/>
              <w:rPr>
                <w:rFonts w:ascii="Times New Roman" w:hAnsi="Times New Roman"/>
                <w:b/>
                <w:bCs/>
                <w:i/>
                <w:iCs/>
                <w:sz w:val="22"/>
                <w:szCs w:val="22"/>
                <w:lang w:val="en-US"/>
              </w:rPr>
            </w:pPr>
            <w:r w:rsidRPr="00C3164A">
              <w:rPr>
                <w:rFonts w:ascii="Times New Roman" w:hAnsi="Times New Roman"/>
                <w:b/>
                <w:bCs/>
                <w:i/>
                <w:iCs/>
                <w:sz w:val="22"/>
                <w:szCs w:val="22"/>
                <w:lang w:val="en-US"/>
              </w:rPr>
              <w:t>(114.074.001.585)</w:t>
            </w:r>
          </w:p>
        </w:tc>
      </w:tr>
      <w:tr w:rsidR="00EF37F5" w:rsidRPr="00C3164A" w:rsidTr="00872BEB">
        <w:tblPrEx>
          <w:tblCellMar>
            <w:top w:w="0" w:type="dxa"/>
            <w:bottom w:w="0" w:type="dxa"/>
          </w:tblCellMar>
        </w:tblPrEx>
        <w:trPr>
          <w:trHeight w:val="302"/>
        </w:trPr>
        <w:tc>
          <w:tcPr>
            <w:tcW w:w="480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 xml:space="preserve">III. Lưu chuyển tiền từ hoạt động tài chính                     </w:t>
            </w:r>
          </w:p>
        </w:tc>
        <w:tc>
          <w:tcPr>
            <w:tcW w:w="63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 xml:space="preserve">        </w:t>
            </w:r>
          </w:p>
        </w:tc>
        <w:tc>
          <w:tcPr>
            <w:tcW w:w="90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center"/>
              <w:rPr>
                <w:rFonts w:ascii="Times New Roman" w:hAnsi="Times New Roman"/>
                <w:sz w:val="22"/>
                <w:szCs w:val="22"/>
                <w:lang w:val="en-US"/>
              </w:rPr>
            </w:pPr>
          </w:p>
        </w:tc>
        <w:tc>
          <w:tcPr>
            <w:tcW w:w="189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b/>
                <w:bCs/>
                <w:sz w:val="22"/>
                <w:szCs w:val="22"/>
                <w:lang w:val="en-US"/>
              </w:rPr>
            </w:pPr>
          </w:p>
        </w:tc>
        <w:tc>
          <w:tcPr>
            <w:tcW w:w="1890" w:type="dxa"/>
            <w:tcBorders>
              <w:top w:val="dotted" w:sz="4" w:space="0" w:color="auto"/>
              <w:left w:val="single" w:sz="6" w:space="0" w:color="auto"/>
              <w:bottom w:val="dotted" w:sz="4" w:space="0" w:color="auto"/>
              <w:right w:val="single" w:sz="6" w:space="0" w:color="auto"/>
            </w:tcBorders>
          </w:tcPr>
          <w:p w:rsidR="00EF37F5" w:rsidRPr="00C3164A" w:rsidRDefault="00EF37F5" w:rsidP="00EF37F5">
            <w:pPr>
              <w:autoSpaceDE w:val="0"/>
              <w:autoSpaceDN w:val="0"/>
              <w:adjustRightInd w:val="0"/>
              <w:jc w:val="right"/>
              <w:rPr>
                <w:rFonts w:ascii="Times New Roman" w:hAnsi="Times New Roman"/>
                <w:b/>
                <w:bCs/>
                <w:sz w:val="22"/>
                <w:szCs w:val="22"/>
                <w:lang w:val="en-US"/>
              </w:rPr>
            </w:pPr>
          </w:p>
        </w:tc>
      </w:tr>
      <w:tr w:rsidR="00144B76" w:rsidRPr="00C3164A" w:rsidTr="003C5634">
        <w:tblPrEx>
          <w:tblCellMar>
            <w:top w:w="0" w:type="dxa"/>
            <w:bottom w:w="0" w:type="dxa"/>
          </w:tblCellMar>
        </w:tblPrEx>
        <w:trPr>
          <w:trHeight w:val="302"/>
        </w:trPr>
        <w:tc>
          <w:tcPr>
            <w:tcW w:w="480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 xml:space="preserve">  3.  Tiền vay ngắn hạn, dài hạn nhận được                      </w:t>
            </w:r>
          </w:p>
        </w:tc>
        <w:tc>
          <w:tcPr>
            <w:tcW w:w="63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33</w:t>
            </w:r>
          </w:p>
        </w:tc>
        <w:tc>
          <w:tcPr>
            <w:tcW w:w="90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jc w:val="center"/>
              <w:rPr>
                <w:rFonts w:ascii="Times New Roman" w:hAnsi="Times New Roman"/>
                <w:sz w:val="22"/>
                <w:szCs w:val="22"/>
                <w:lang w:val="en-US"/>
              </w:rPr>
            </w:pPr>
          </w:p>
        </w:tc>
        <w:tc>
          <w:tcPr>
            <w:tcW w:w="1890" w:type="dxa"/>
            <w:tcBorders>
              <w:top w:val="dotted" w:sz="4" w:space="0" w:color="auto"/>
              <w:left w:val="single" w:sz="6" w:space="0" w:color="auto"/>
              <w:bottom w:val="dotted" w:sz="4" w:space="0" w:color="auto"/>
              <w:right w:val="single" w:sz="6" w:space="0" w:color="auto"/>
            </w:tcBorders>
            <w:vAlign w:val="bottom"/>
          </w:tcPr>
          <w:p w:rsidR="00144B76" w:rsidRPr="00C3164A" w:rsidRDefault="00144B76">
            <w:pPr>
              <w:jc w:val="right"/>
              <w:rPr>
                <w:rFonts w:ascii="Times New Roman" w:hAnsi="Times New Roman"/>
                <w:sz w:val="22"/>
                <w:szCs w:val="22"/>
              </w:rPr>
            </w:pPr>
            <w:r w:rsidRPr="00C3164A">
              <w:rPr>
                <w:rFonts w:ascii="Times New Roman" w:hAnsi="Times New Roman"/>
                <w:sz w:val="22"/>
                <w:szCs w:val="22"/>
              </w:rPr>
              <w:t xml:space="preserve">710.370.338.581 </w:t>
            </w:r>
          </w:p>
        </w:tc>
        <w:tc>
          <w:tcPr>
            <w:tcW w:w="189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421.828.437.612 </w:t>
            </w:r>
          </w:p>
        </w:tc>
      </w:tr>
      <w:tr w:rsidR="00144B76" w:rsidRPr="00C3164A" w:rsidTr="003C5634">
        <w:tblPrEx>
          <w:tblCellMar>
            <w:top w:w="0" w:type="dxa"/>
            <w:bottom w:w="0" w:type="dxa"/>
          </w:tblCellMar>
        </w:tblPrEx>
        <w:trPr>
          <w:trHeight w:val="302"/>
        </w:trPr>
        <w:tc>
          <w:tcPr>
            <w:tcW w:w="480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 xml:space="preserve">  4. Tiền chi trả nợ gốc vay                                    </w:t>
            </w:r>
          </w:p>
        </w:tc>
        <w:tc>
          <w:tcPr>
            <w:tcW w:w="63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34</w:t>
            </w:r>
          </w:p>
        </w:tc>
        <w:tc>
          <w:tcPr>
            <w:tcW w:w="90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jc w:val="center"/>
              <w:rPr>
                <w:rFonts w:ascii="Times New Roman" w:hAnsi="Times New Roman"/>
                <w:sz w:val="22"/>
                <w:szCs w:val="22"/>
                <w:lang w:val="en-US"/>
              </w:rPr>
            </w:pPr>
          </w:p>
        </w:tc>
        <w:tc>
          <w:tcPr>
            <w:tcW w:w="1890" w:type="dxa"/>
            <w:tcBorders>
              <w:top w:val="dotted" w:sz="4" w:space="0" w:color="auto"/>
              <w:left w:val="single" w:sz="6" w:space="0" w:color="auto"/>
              <w:bottom w:val="dotted" w:sz="4" w:space="0" w:color="auto"/>
              <w:right w:val="single" w:sz="6" w:space="0" w:color="auto"/>
            </w:tcBorders>
            <w:vAlign w:val="bottom"/>
          </w:tcPr>
          <w:p w:rsidR="00144B76" w:rsidRPr="00C3164A" w:rsidRDefault="00144B76">
            <w:pPr>
              <w:jc w:val="right"/>
              <w:rPr>
                <w:rFonts w:ascii="Times New Roman" w:hAnsi="Times New Roman"/>
                <w:sz w:val="22"/>
                <w:szCs w:val="22"/>
              </w:rPr>
            </w:pPr>
            <w:r w:rsidRPr="00C3164A">
              <w:rPr>
                <w:rFonts w:ascii="Times New Roman" w:hAnsi="Times New Roman"/>
                <w:sz w:val="22"/>
                <w:szCs w:val="22"/>
              </w:rPr>
              <w:t>(548.756.274.221)</w:t>
            </w:r>
          </w:p>
        </w:tc>
        <w:tc>
          <w:tcPr>
            <w:tcW w:w="189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(304.440.973.381)</w:t>
            </w:r>
          </w:p>
        </w:tc>
      </w:tr>
      <w:tr w:rsidR="00144B76" w:rsidRPr="00C3164A" w:rsidTr="003C5634">
        <w:tblPrEx>
          <w:tblCellMar>
            <w:top w:w="0" w:type="dxa"/>
            <w:bottom w:w="0" w:type="dxa"/>
          </w:tblCellMar>
        </w:tblPrEx>
        <w:trPr>
          <w:trHeight w:val="302"/>
        </w:trPr>
        <w:tc>
          <w:tcPr>
            <w:tcW w:w="480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 xml:space="preserve">  6. Cổ tức, lợi nhuận đã trả cho chủ sở hữu                    </w:t>
            </w:r>
          </w:p>
        </w:tc>
        <w:tc>
          <w:tcPr>
            <w:tcW w:w="63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36</w:t>
            </w:r>
          </w:p>
        </w:tc>
        <w:tc>
          <w:tcPr>
            <w:tcW w:w="90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jc w:val="center"/>
              <w:rPr>
                <w:rFonts w:ascii="Times New Roman" w:hAnsi="Times New Roman"/>
                <w:sz w:val="22"/>
                <w:szCs w:val="22"/>
                <w:lang w:val="en-US"/>
              </w:rPr>
            </w:pPr>
          </w:p>
        </w:tc>
        <w:tc>
          <w:tcPr>
            <w:tcW w:w="1890" w:type="dxa"/>
            <w:tcBorders>
              <w:top w:val="dotted" w:sz="4" w:space="0" w:color="auto"/>
              <w:left w:val="single" w:sz="6" w:space="0" w:color="auto"/>
              <w:bottom w:val="dotted" w:sz="4" w:space="0" w:color="auto"/>
              <w:right w:val="single" w:sz="6" w:space="0" w:color="auto"/>
            </w:tcBorders>
            <w:vAlign w:val="center"/>
          </w:tcPr>
          <w:p w:rsidR="00144B76" w:rsidRPr="00C3164A" w:rsidRDefault="00144B76">
            <w:pPr>
              <w:jc w:val="right"/>
              <w:rPr>
                <w:rFonts w:ascii="Times New Roman" w:hAnsi="Times New Roman"/>
                <w:sz w:val="22"/>
                <w:szCs w:val="22"/>
              </w:rPr>
            </w:pPr>
            <w:r w:rsidRPr="00C3164A">
              <w:rPr>
                <w:rFonts w:ascii="Times New Roman" w:hAnsi="Times New Roman"/>
                <w:sz w:val="22"/>
                <w:szCs w:val="22"/>
              </w:rPr>
              <w:t>(16.200.000.000)</w:t>
            </w:r>
          </w:p>
        </w:tc>
        <w:tc>
          <w:tcPr>
            <w:tcW w:w="189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(18.000.000.000)</w:t>
            </w:r>
          </w:p>
        </w:tc>
      </w:tr>
      <w:tr w:rsidR="00144B76" w:rsidRPr="00C3164A" w:rsidTr="003C5634">
        <w:tblPrEx>
          <w:tblCellMar>
            <w:top w:w="0" w:type="dxa"/>
            <w:bottom w:w="0" w:type="dxa"/>
          </w:tblCellMar>
        </w:tblPrEx>
        <w:trPr>
          <w:trHeight w:val="302"/>
        </w:trPr>
        <w:tc>
          <w:tcPr>
            <w:tcW w:w="480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rPr>
                <w:rFonts w:ascii="Times New Roman" w:hAnsi="Times New Roman"/>
                <w:b/>
                <w:bCs/>
                <w:i/>
                <w:iCs/>
                <w:sz w:val="22"/>
                <w:szCs w:val="22"/>
                <w:lang w:val="en-US"/>
              </w:rPr>
            </w:pPr>
            <w:r w:rsidRPr="00C3164A">
              <w:rPr>
                <w:rFonts w:ascii="Times New Roman" w:hAnsi="Times New Roman"/>
                <w:b/>
                <w:bCs/>
                <w:i/>
                <w:iCs/>
                <w:sz w:val="22"/>
                <w:szCs w:val="22"/>
                <w:lang w:val="en-US"/>
              </w:rPr>
              <w:t xml:space="preserve"> Lưu chuyển tiền thuần từ hoạt động tài chính                   </w:t>
            </w:r>
          </w:p>
        </w:tc>
        <w:tc>
          <w:tcPr>
            <w:tcW w:w="63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jc w:val="center"/>
              <w:rPr>
                <w:rFonts w:ascii="Times New Roman" w:hAnsi="Times New Roman"/>
                <w:b/>
                <w:bCs/>
                <w:i/>
                <w:iCs/>
                <w:sz w:val="22"/>
                <w:szCs w:val="22"/>
                <w:lang w:val="en-US"/>
              </w:rPr>
            </w:pPr>
            <w:r w:rsidRPr="00C3164A">
              <w:rPr>
                <w:rFonts w:ascii="Times New Roman" w:hAnsi="Times New Roman"/>
                <w:b/>
                <w:bCs/>
                <w:i/>
                <w:iCs/>
                <w:sz w:val="22"/>
                <w:szCs w:val="22"/>
                <w:lang w:val="en-US"/>
              </w:rPr>
              <w:t>40</w:t>
            </w:r>
          </w:p>
        </w:tc>
        <w:tc>
          <w:tcPr>
            <w:tcW w:w="90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jc w:val="center"/>
              <w:rPr>
                <w:rFonts w:ascii="Times New Roman" w:hAnsi="Times New Roman"/>
                <w:b/>
                <w:bCs/>
                <w:i/>
                <w:iCs/>
                <w:sz w:val="22"/>
                <w:szCs w:val="22"/>
                <w:lang w:val="en-US"/>
              </w:rPr>
            </w:pPr>
          </w:p>
        </w:tc>
        <w:tc>
          <w:tcPr>
            <w:tcW w:w="1890" w:type="dxa"/>
            <w:tcBorders>
              <w:top w:val="dotted" w:sz="4" w:space="0" w:color="auto"/>
              <w:left w:val="single" w:sz="6" w:space="0" w:color="auto"/>
              <w:bottom w:val="dotted" w:sz="4" w:space="0" w:color="auto"/>
              <w:right w:val="single" w:sz="6" w:space="0" w:color="auto"/>
            </w:tcBorders>
            <w:vAlign w:val="bottom"/>
          </w:tcPr>
          <w:p w:rsidR="00144B76" w:rsidRPr="00C3164A" w:rsidRDefault="00144B76">
            <w:pPr>
              <w:jc w:val="right"/>
              <w:rPr>
                <w:rFonts w:ascii="Times New Roman" w:hAnsi="Times New Roman"/>
                <w:b/>
                <w:bCs/>
                <w:i/>
                <w:iCs/>
                <w:sz w:val="22"/>
                <w:szCs w:val="22"/>
              </w:rPr>
            </w:pPr>
            <w:r w:rsidRPr="00C3164A">
              <w:rPr>
                <w:rFonts w:ascii="Times New Roman" w:hAnsi="Times New Roman"/>
                <w:b/>
                <w:bCs/>
                <w:i/>
                <w:iCs/>
                <w:sz w:val="22"/>
                <w:szCs w:val="22"/>
              </w:rPr>
              <w:t xml:space="preserve">145.414.064.360 </w:t>
            </w:r>
          </w:p>
        </w:tc>
        <w:tc>
          <w:tcPr>
            <w:tcW w:w="189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jc w:val="right"/>
              <w:rPr>
                <w:rFonts w:ascii="Times New Roman" w:hAnsi="Times New Roman"/>
                <w:b/>
                <w:bCs/>
                <w:i/>
                <w:iCs/>
                <w:sz w:val="22"/>
                <w:szCs w:val="22"/>
                <w:lang w:val="en-US"/>
              </w:rPr>
            </w:pPr>
            <w:r w:rsidRPr="00C3164A">
              <w:rPr>
                <w:rFonts w:ascii="Times New Roman" w:hAnsi="Times New Roman"/>
                <w:b/>
                <w:bCs/>
                <w:i/>
                <w:iCs/>
                <w:sz w:val="22"/>
                <w:szCs w:val="22"/>
                <w:lang w:val="en-US"/>
              </w:rPr>
              <w:t xml:space="preserve">99.387.464.231 </w:t>
            </w:r>
          </w:p>
        </w:tc>
      </w:tr>
      <w:tr w:rsidR="00144B76" w:rsidRPr="00C3164A" w:rsidTr="003C5634">
        <w:tblPrEx>
          <w:tblCellMar>
            <w:top w:w="0" w:type="dxa"/>
            <w:bottom w:w="0" w:type="dxa"/>
          </w:tblCellMar>
        </w:tblPrEx>
        <w:trPr>
          <w:trHeight w:val="302"/>
        </w:trPr>
        <w:tc>
          <w:tcPr>
            <w:tcW w:w="480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 xml:space="preserve">Lưu chuyển tiền thuần trong kỳ                                  </w:t>
            </w:r>
          </w:p>
        </w:tc>
        <w:tc>
          <w:tcPr>
            <w:tcW w:w="63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jc w:val="center"/>
              <w:rPr>
                <w:rFonts w:ascii="Times New Roman" w:hAnsi="Times New Roman"/>
                <w:b/>
                <w:bCs/>
                <w:sz w:val="22"/>
                <w:szCs w:val="22"/>
                <w:lang w:val="en-US"/>
              </w:rPr>
            </w:pPr>
            <w:r w:rsidRPr="00C3164A">
              <w:rPr>
                <w:rFonts w:ascii="Times New Roman" w:hAnsi="Times New Roman"/>
                <w:b/>
                <w:bCs/>
                <w:sz w:val="22"/>
                <w:szCs w:val="22"/>
                <w:lang w:val="en-US"/>
              </w:rPr>
              <w:t>50</w:t>
            </w:r>
          </w:p>
        </w:tc>
        <w:tc>
          <w:tcPr>
            <w:tcW w:w="90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jc w:val="center"/>
              <w:rPr>
                <w:rFonts w:ascii="Times New Roman" w:hAnsi="Times New Roman"/>
                <w:b/>
                <w:bCs/>
                <w:sz w:val="22"/>
                <w:szCs w:val="22"/>
                <w:lang w:val="en-US"/>
              </w:rPr>
            </w:pPr>
          </w:p>
        </w:tc>
        <w:tc>
          <w:tcPr>
            <w:tcW w:w="1890" w:type="dxa"/>
            <w:tcBorders>
              <w:top w:val="dotted" w:sz="4" w:space="0" w:color="auto"/>
              <w:left w:val="single" w:sz="6" w:space="0" w:color="auto"/>
              <w:bottom w:val="dotted" w:sz="4" w:space="0" w:color="auto"/>
              <w:right w:val="single" w:sz="6" w:space="0" w:color="auto"/>
            </w:tcBorders>
            <w:vAlign w:val="bottom"/>
          </w:tcPr>
          <w:p w:rsidR="00144B76" w:rsidRPr="00C3164A" w:rsidRDefault="00144B76">
            <w:pPr>
              <w:jc w:val="right"/>
              <w:rPr>
                <w:rFonts w:ascii="Times New Roman" w:hAnsi="Times New Roman"/>
                <w:b/>
                <w:bCs/>
                <w:sz w:val="22"/>
                <w:szCs w:val="22"/>
              </w:rPr>
            </w:pPr>
            <w:r w:rsidRPr="00C3164A">
              <w:rPr>
                <w:rFonts w:ascii="Times New Roman" w:hAnsi="Times New Roman"/>
                <w:b/>
                <w:bCs/>
                <w:sz w:val="22"/>
                <w:szCs w:val="22"/>
              </w:rPr>
              <w:t>(52.672.807.462)</w:t>
            </w:r>
          </w:p>
        </w:tc>
        <w:tc>
          <w:tcPr>
            <w:tcW w:w="189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jc w:val="right"/>
              <w:rPr>
                <w:rFonts w:ascii="Times New Roman" w:hAnsi="Times New Roman"/>
                <w:b/>
                <w:bCs/>
                <w:sz w:val="22"/>
                <w:szCs w:val="22"/>
                <w:lang w:val="en-US"/>
              </w:rPr>
            </w:pPr>
            <w:r w:rsidRPr="00C3164A">
              <w:rPr>
                <w:rFonts w:ascii="Times New Roman" w:hAnsi="Times New Roman"/>
                <w:b/>
                <w:bCs/>
                <w:sz w:val="22"/>
                <w:szCs w:val="22"/>
                <w:lang w:val="en-US"/>
              </w:rPr>
              <w:t xml:space="preserve">74.872.267.813 </w:t>
            </w:r>
          </w:p>
        </w:tc>
      </w:tr>
      <w:tr w:rsidR="00144B76" w:rsidRPr="00C3164A" w:rsidTr="003C5634">
        <w:tblPrEx>
          <w:tblCellMar>
            <w:top w:w="0" w:type="dxa"/>
            <w:bottom w:w="0" w:type="dxa"/>
          </w:tblCellMar>
        </w:tblPrEx>
        <w:trPr>
          <w:trHeight w:val="302"/>
        </w:trPr>
        <w:tc>
          <w:tcPr>
            <w:tcW w:w="480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 xml:space="preserve">Tiền và tương đương tiền đầu kỳ                                                 </w:t>
            </w:r>
          </w:p>
        </w:tc>
        <w:tc>
          <w:tcPr>
            <w:tcW w:w="63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jc w:val="center"/>
              <w:rPr>
                <w:rFonts w:ascii="Times New Roman" w:hAnsi="Times New Roman"/>
                <w:b/>
                <w:bCs/>
                <w:sz w:val="22"/>
                <w:szCs w:val="22"/>
                <w:lang w:val="en-US"/>
              </w:rPr>
            </w:pPr>
            <w:r w:rsidRPr="00C3164A">
              <w:rPr>
                <w:rFonts w:ascii="Times New Roman" w:hAnsi="Times New Roman"/>
                <w:b/>
                <w:bCs/>
                <w:sz w:val="22"/>
                <w:szCs w:val="22"/>
                <w:lang w:val="en-US"/>
              </w:rPr>
              <w:t>60</w:t>
            </w:r>
          </w:p>
        </w:tc>
        <w:tc>
          <w:tcPr>
            <w:tcW w:w="90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jc w:val="center"/>
              <w:rPr>
                <w:rFonts w:ascii="Times New Roman" w:hAnsi="Times New Roman"/>
                <w:b/>
                <w:bCs/>
                <w:sz w:val="22"/>
                <w:szCs w:val="22"/>
                <w:lang w:val="en-US"/>
              </w:rPr>
            </w:pPr>
          </w:p>
        </w:tc>
        <w:tc>
          <w:tcPr>
            <w:tcW w:w="1890" w:type="dxa"/>
            <w:tcBorders>
              <w:top w:val="dotted" w:sz="4" w:space="0" w:color="auto"/>
              <w:left w:val="single" w:sz="6" w:space="0" w:color="auto"/>
              <w:bottom w:val="dotted" w:sz="4" w:space="0" w:color="auto"/>
              <w:right w:val="single" w:sz="6" w:space="0" w:color="auto"/>
            </w:tcBorders>
            <w:vAlign w:val="bottom"/>
          </w:tcPr>
          <w:p w:rsidR="00144B76" w:rsidRPr="00C3164A" w:rsidRDefault="00144B76">
            <w:pPr>
              <w:jc w:val="right"/>
              <w:rPr>
                <w:rFonts w:ascii="Times New Roman" w:hAnsi="Times New Roman"/>
                <w:b/>
                <w:bCs/>
                <w:sz w:val="22"/>
                <w:szCs w:val="22"/>
              </w:rPr>
            </w:pPr>
            <w:r w:rsidRPr="00C3164A">
              <w:rPr>
                <w:rFonts w:ascii="Times New Roman" w:hAnsi="Times New Roman"/>
                <w:b/>
                <w:bCs/>
                <w:sz w:val="22"/>
                <w:szCs w:val="22"/>
              </w:rPr>
              <w:t xml:space="preserve">84.131.785.004 </w:t>
            </w:r>
          </w:p>
        </w:tc>
        <w:tc>
          <w:tcPr>
            <w:tcW w:w="189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jc w:val="right"/>
              <w:rPr>
                <w:rFonts w:ascii="Times New Roman" w:hAnsi="Times New Roman"/>
                <w:b/>
                <w:bCs/>
                <w:sz w:val="22"/>
                <w:szCs w:val="22"/>
                <w:lang w:val="en-US"/>
              </w:rPr>
            </w:pPr>
            <w:r w:rsidRPr="00C3164A">
              <w:rPr>
                <w:rFonts w:ascii="Times New Roman" w:hAnsi="Times New Roman"/>
                <w:b/>
                <w:bCs/>
                <w:sz w:val="22"/>
                <w:szCs w:val="22"/>
                <w:lang w:val="en-US"/>
              </w:rPr>
              <w:t xml:space="preserve">9.259.517.191 </w:t>
            </w:r>
          </w:p>
        </w:tc>
      </w:tr>
      <w:tr w:rsidR="00144B76" w:rsidRPr="00C3164A" w:rsidTr="00144B76">
        <w:tblPrEx>
          <w:tblCellMar>
            <w:top w:w="0" w:type="dxa"/>
            <w:bottom w:w="0" w:type="dxa"/>
          </w:tblCellMar>
        </w:tblPrEx>
        <w:trPr>
          <w:trHeight w:val="559"/>
        </w:trPr>
        <w:tc>
          <w:tcPr>
            <w:tcW w:w="4800" w:type="dxa"/>
            <w:tcBorders>
              <w:top w:val="dotted" w:sz="4" w:space="0" w:color="auto"/>
              <w:left w:val="single" w:sz="6" w:space="0" w:color="auto"/>
              <w:bottom w:val="dotted" w:sz="4" w:space="0" w:color="auto"/>
              <w:right w:val="single" w:sz="6" w:space="0" w:color="auto"/>
            </w:tcBorders>
          </w:tcPr>
          <w:p w:rsidR="00144B76" w:rsidRPr="00C3164A" w:rsidRDefault="00144B76" w:rsidP="00144B76">
            <w:pPr>
              <w:rPr>
                <w:rFonts w:ascii="Times New Roman" w:hAnsi="Times New Roman"/>
                <w:sz w:val="22"/>
                <w:szCs w:val="22"/>
                <w:lang w:val="en-US"/>
              </w:rPr>
            </w:pPr>
            <w:r w:rsidRPr="00C3164A">
              <w:rPr>
                <w:rFonts w:ascii="Times New Roman" w:hAnsi="Times New Roman"/>
                <w:sz w:val="22"/>
                <w:szCs w:val="22"/>
              </w:rPr>
              <w:t>ảnh hưởng của thay đổi tỷ giá hối đoái quy đổi ngoại tệ</w:t>
            </w:r>
          </w:p>
        </w:tc>
        <w:tc>
          <w:tcPr>
            <w:tcW w:w="63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jc w:val="center"/>
              <w:rPr>
                <w:rFonts w:ascii="Times New Roman" w:hAnsi="Times New Roman"/>
                <w:b/>
                <w:bCs/>
                <w:sz w:val="22"/>
                <w:szCs w:val="22"/>
                <w:lang w:val="en-US"/>
              </w:rPr>
            </w:pPr>
          </w:p>
        </w:tc>
        <w:tc>
          <w:tcPr>
            <w:tcW w:w="90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jc w:val="center"/>
              <w:rPr>
                <w:rFonts w:ascii="Times New Roman" w:hAnsi="Times New Roman"/>
                <w:b/>
                <w:bCs/>
                <w:sz w:val="22"/>
                <w:szCs w:val="22"/>
                <w:lang w:val="en-US"/>
              </w:rPr>
            </w:pPr>
          </w:p>
        </w:tc>
        <w:tc>
          <w:tcPr>
            <w:tcW w:w="1890" w:type="dxa"/>
            <w:tcBorders>
              <w:top w:val="dotted" w:sz="4" w:space="0" w:color="auto"/>
              <w:left w:val="single" w:sz="6" w:space="0" w:color="auto"/>
              <w:bottom w:val="dotted" w:sz="4" w:space="0" w:color="auto"/>
              <w:right w:val="single" w:sz="6" w:space="0" w:color="auto"/>
            </w:tcBorders>
            <w:vAlign w:val="center"/>
          </w:tcPr>
          <w:p w:rsidR="00144B76" w:rsidRPr="00C3164A" w:rsidRDefault="00144B76">
            <w:pPr>
              <w:jc w:val="right"/>
              <w:rPr>
                <w:rFonts w:ascii="Times New Roman" w:hAnsi="Times New Roman"/>
                <w:sz w:val="22"/>
                <w:szCs w:val="22"/>
              </w:rPr>
            </w:pPr>
            <w:r w:rsidRPr="00C3164A">
              <w:rPr>
                <w:rFonts w:ascii="Times New Roman" w:hAnsi="Times New Roman"/>
                <w:sz w:val="22"/>
                <w:szCs w:val="22"/>
              </w:rPr>
              <w:t>(1.303.953)</w:t>
            </w:r>
          </w:p>
        </w:tc>
        <w:tc>
          <w:tcPr>
            <w:tcW w:w="1890" w:type="dxa"/>
            <w:tcBorders>
              <w:top w:val="dotted" w:sz="4" w:space="0" w:color="auto"/>
              <w:left w:val="single" w:sz="6" w:space="0" w:color="auto"/>
              <w:bottom w:val="dotted" w:sz="4" w:space="0" w:color="auto"/>
              <w:right w:val="single" w:sz="6" w:space="0" w:color="auto"/>
            </w:tcBorders>
          </w:tcPr>
          <w:p w:rsidR="00144B76" w:rsidRPr="00C3164A" w:rsidRDefault="00144B76" w:rsidP="00EF37F5">
            <w:pPr>
              <w:autoSpaceDE w:val="0"/>
              <w:autoSpaceDN w:val="0"/>
              <w:adjustRightInd w:val="0"/>
              <w:jc w:val="right"/>
              <w:rPr>
                <w:rFonts w:ascii="Times New Roman" w:hAnsi="Times New Roman"/>
                <w:b/>
                <w:bCs/>
                <w:sz w:val="22"/>
                <w:szCs w:val="22"/>
                <w:lang w:val="en-US"/>
              </w:rPr>
            </w:pPr>
          </w:p>
        </w:tc>
      </w:tr>
      <w:tr w:rsidR="00144B76" w:rsidRPr="00C3164A" w:rsidTr="003C5634">
        <w:tblPrEx>
          <w:tblCellMar>
            <w:top w:w="0" w:type="dxa"/>
            <w:bottom w:w="0" w:type="dxa"/>
          </w:tblCellMar>
        </w:tblPrEx>
        <w:trPr>
          <w:trHeight w:val="302"/>
        </w:trPr>
        <w:tc>
          <w:tcPr>
            <w:tcW w:w="4800" w:type="dxa"/>
            <w:tcBorders>
              <w:top w:val="dotted" w:sz="4" w:space="0" w:color="auto"/>
              <w:left w:val="single" w:sz="6" w:space="0" w:color="auto"/>
              <w:bottom w:val="single" w:sz="6" w:space="0" w:color="auto"/>
              <w:right w:val="single" w:sz="6" w:space="0" w:color="auto"/>
            </w:tcBorders>
          </w:tcPr>
          <w:p w:rsidR="00144B76" w:rsidRPr="00C3164A" w:rsidRDefault="00144B76" w:rsidP="00EF37F5">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 xml:space="preserve">Tiền và tương đương tiền cuối kỳ                                                </w:t>
            </w:r>
          </w:p>
        </w:tc>
        <w:tc>
          <w:tcPr>
            <w:tcW w:w="630" w:type="dxa"/>
            <w:tcBorders>
              <w:top w:val="dotted" w:sz="4" w:space="0" w:color="auto"/>
              <w:left w:val="single" w:sz="6" w:space="0" w:color="auto"/>
              <w:bottom w:val="single" w:sz="6" w:space="0" w:color="auto"/>
              <w:right w:val="single" w:sz="6" w:space="0" w:color="auto"/>
            </w:tcBorders>
          </w:tcPr>
          <w:p w:rsidR="00144B76" w:rsidRPr="00C3164A" w:rsidRDefault="00144B76" w:rsidP="00EF37F5">
            <w:pPr>
              <w:autoSpaceDE w:val="0"/>
              <w:autoSpaceDN w:val="0"/>
              <w:adjustRightInd w:val="0"/>
              <w:jc w:val="center"/>
              <w:rPr>
                <w:rFonts w:ascii="Times New Roman" w:hAnsi="Times New Roman"/>
                <w:b/>
                <w:bCs/>
                <w:sz w:val="22"/>
                <w:szCs w:val="22"/>
                <w:lang w:val="en-US"/>
              </w:rPr>
            </w:pPr>
            <w:r w:rsidRPr="00C3164A">
              <w:rPr>
                <w:rFonts w:ascii="Times New Roman" w:hAnsi="Times New Roman"/>
                <w:b/>
                <w:bCs/>
                <w:sz w:val="22"/>
                <w:szCs w:val="22"/>
                <w:lang w:val="en-US"/>
              </w:rPr>
              <w:t>70</w:t>
            </w:r>
          </w:p>
        </w:tc>
        <w:tc>
          <w:tcPr>
            <w:tcW w:w="900" w:type="dxa"/>
            <w:tcBorders>
              <w:top w:val="dotted" w:sz="4" w:space="0" w:color="auto"/>
              <w:left w:val="single" w:sz="6" w:space="0" w:color="auto"/>
              <w:bottom w:val="single" w:sz="6" w:space="0" w:color="auto"/>
              <w:right w:val="single" w:sz="6" w:space="0" w:color="auto"/>
            </w:tcBorders>
          </w:tcPr>
          <w:p w:rsidR="00144B76" w:rsidRPr="00C3164A" w:rsidRDefault="00144B76" w:rsidP="00EF37F5">
            <w:pPr>
              <w:autoSpaceDE w:val="0"/>
              <w:autoSpaceDN w:val="0"/>
              <w:adjustRightInd w:val="0"/>
              <w:jc w:val="center"/>
              <w:rPr>
                <w:rFonts w:ascii="Times New Roman" w:hAnsi="Times New Roman"/>
                <w:sz w:val="22"/>
                <w:szCs w:val="22"/>
                <w:lang w:val="en-US"/>
              </w:rPr>
            </w:pPr>
          </w:p>
        </w:tc>
        <w:tc>
          <w:tcPr>
            <w:tcW w:w="1890" w:type="dxa"/>
            <w:tcBorders>
              <w:top w:val="dotted" w:sz="4" w:space="0" w:color="auto"/>
              <w:left w:val="single" w:sz="6" w:space="0" w:color="auto"/>
              <w:bottom w:val="single" w:sz="6" w:space="0" w:color="auto"/>
              <w:right w:val="single" w:sz="6" w:space="0" w:color="auto"/>
            </w:tcBorders>
            <w:vAlign w:val="bottom"/>
          </w:tcPr>
          <w:p w:rsidR="00144B76" w:rsidRPr="00C3164A" w:rsidRDefault="00144B76">
            <w:pPr>
              <w:jc w:val="right"/>
              <w:rPr>
                <w:rFonts w:ascii="Times New Roman" w:hAnsi="Times New Roman"/>
                <w:b/>
                <w:bCs/>
                <w:sz w:val="22"/>
                <w:szCs w:val="22"/>
              </w:rPr>
            </w:pPr>
            <w:r w:rsidRPr="00C3164A">
              <w:rPr>
                <w:rFonts w:ascii="Times New Roman" w:hAnsi="Times New Roman"/>
                <w:b/>
                <w:bCs/>
                <w:sz w:val="22"/>
                <w:szCs w:val="22"/>
              </w:rPr>
              <w:t xml:space="preserve">31.457.673.589 </w:t>
            </w:r>
          </w:p>
        </w:tc>
        <w:tc>
          <w:tcPr>
            <w:tcW w:w="1890" w:type="dxa"/>
            <w:tcBorders>
              <w:top w:val="dotted" w:sz="4" w:space="0" w:color="auto"/>
              <w:left w:val="single" w:sz="6" w:space="0" w:color="auto"/>
              <w:bottom w:val="single" w:sz="6" w:space="0" w:color="auto"/>
              <w:right w:val="single" w:sz="6" w:space="0" w:color="auto"/>
            </w:tcBorders>
          </w:tcPr>
          <w:p w:rsidR="00144B76" w:rsidRPr="00C3164A" w:rsidRDefault="00144B76" w:rsidP="00EF37F5">
            <w:pPr>
              <w:autoSpaceDE w:val="0"/>
              <w:autoSpaceDN w:val="0"/>
              <w:adjustRightInd w:val="0"/>
              <w:jc w:val="right"/>
              <w:rPr>
                <w:rFonts w:ascii="Times New Roman" w:hAnsi="Times New Roman"/>
                <w:b/>
                <w:bCs/>
                <w:sz w:val="22"/>
                <w:szCs w:val="22"/>
                <w:lang w:val="en-US"/>
              </w:rPr>
            </w:pPr>
            <w:r w:rsidRPr="00C3164A">
              <w:rPr>
                <w:rFonts w:ascii="Times New Roman" w:hAnsi="Times New Roman"/>
                <w:b/>
                <w:bCs/>
                <w:sz w:val="22"/>
                <w:szCs w:val="22"/>
                <w:lang w:val="en-US"/>
              </w:rPr>
              <w:t xml:space="preserve">84.131.785.004 </w:t>
            </w:r>
          </w:p>
        </w:tc>
      </w:tr>
    </w:tbl>
    <w:p w:rsidR="00207470" w:rsidRPr="00C3164A" w:rsidRDefault="00207470" w:rsidP="00207470">
      <w:pPr>
        <w:rPr>
          <w:rFonts w:ascii="Times New Roman" w:hAnsi="Times New Roman"/>
          <w:b/>
          <w:bCs/>
          <w:sz w:val="22"/>
          <w:szCs w:val="22"/>
        </w:rPr>
      </w:pPr>
    </w:p>
    <w:tbl>
      <w:tblPr>
        <w:tblW w:w="9930" w:type="dxa"/>
        <w:tblInd w:w="18" w:type="dxa"/>
        <w:tblLayout w:type="fixed"/>
        <w:tblLook w:val="0000"/>
      </w:tblPr>
      <w:tblGrid>
        <w:gridCol w:w="3210"/>
        <w:gridCol w:w="3540"/>
        <w:gridCol w:w="3180"/>
      </w:tblGrid>
      <w:tr w:rsidR="00207470" w:rsidRPr="00C3164A">
        <w:tblPrEx>
          <w:tblCellMar>
            <w:top w:w="0" w:type="dxa"/>
            <w:bottom w:w="0" w:type="dxa"/>
          </w:tblCellMar>
        </w:tblPrEx>
        <w:tc>
          <w:tcPr>
            <w:tcW w:w="3210" w:type="dxa"/>
            <w:tcBorders>
              <w:top w:val="nil"/>
              <w:left w:val="nil"/>
              <w:bottom w:val="nil"/>
              <w:right w:val="nil"/>
            </w:tcBorders>
          </w:tcPr>
          <w:p w:rsidR="00207470" w:rsidRPr="00C3164A" w:rsidRDefault="00207470" w:rsidP="00821C7B">
            <w:pPr>
              <w:jc w:val="center"/>
              <w:rPr>
                <w:rFonts w:ascii="Times New Roman" w:hAnsi="Times New Roman"/>
                <w:b/>
                <w:bCs/>
                <w:sz w:val="22"/>
                <w:szCs w:val="22"/>
              </w:rPr>
            </w:pPr>
          </w:p>
        </w:tc>
        <w:tc>
          <w:tcPr>
            <w:tcW w:w="6720" w:type="dxa"/>
            <w:gridSpan w:val="2"/>
            <w:tcBorders>
              <w:top w:val="nil"/>
              <w:left w:val="nil"/>
              <w:bottom w:val="nil"/>
              <w:right w:val="nil"/>
            </w:tcBorders>
          </w:tcPr>
          <w:p w:rsidR="00207470" w:rsidRPr="00C3164A" w:rsidRDefault="00207470" w:rsidP="00821C7B">
            <w:pPr>
              <w:jc w:val="right"/>
              <w:rPr>
                <w:rFonts w:ascii="Times New Roman" w:hAnsi="Times New Roman"/>
                <w:i/>
                <w:iCs/>
                <w:sz w:val="22"/>
                <w:szCs w:val="22"/>
              </w:rPr>
            </w:pPr>
            <w:r w:rsidRPr="00C3164A">
              <w:rPr>
                <w:rFonts w:ascii="Times New Roman" w:hAnsi="Times New Roman"/>
                <w:i/>
                <w:iCs/>
                <w:sz w:val="22"/>
                <w:szCs w:val="22"/>
              </w:rPr>
              <w:t xml:space="preserve">Lập, ngày </w:t>
            </w:r>
            <w:r w:rsidR="00EF37F5" w:rsidRPr="00C3164A">
              <w:rPr>
                <w:rFonts w:ascii="Times New Roman" w:hAnsi="Times New Roman"/>
                <w:i/>
                <w:iCs/>
                <w:sz w:val="22"/>
                <w:szCs w:val="22"/>
              </w:rPr>
              <w:t>20  tháng 01  năm 2013</w:t>
            </w:r>
          </w:p>
          <w:p w:rsidR="00207470" w:rsidRPr="00C3164A" w:rsidRDefault="00207470" w:rsidP="00821C7B">
            <w:pPr>
              <w:jc w:val="right"/>
              <w:rPr>
                <w:rFonts w:ascii="Times New Roman" w:hAnsi="Times New Roman"/>
                <w:i/>
                <w:iCs/>
                <w:sz w:val="22"/>
                <w:szCs w:val="22"/>
              </w:rPr>
            </w:pPr>
          </w:p>
        </w:tc>
      </w:tr>
      <w:tr w:rsidR="00207470" w:rsidRPr="00C3164A">
        <w:tblPrEx>
          <w:tblCellMar>
            <w:top w:w="0" w:type="dxa"/>
            <w:bottom w:w="0" w:type="dxa"/>
          </w:tblCellMar>
        </w:tblPrEx>
        <w:tc>
          <w:tcPr>
            <w:tcW w:w="3210" w:type="dxa"/>
            <w:tcBorders>
              <w:top w:val="nil"/>
              <w:left w:val="nil"/>
              <w:bottom w:val="nil"/>
              <w:right w:val="nil"/>
            </w:tcBorders>
          </w:tcPr>
          <w:p w:rsidR="00207470" w:rsidRPr="00C3164A" w:rsidRDefault="00207470" w:rsidP="00821C7B">
            <w:pPr>
              <w:jc w:val="center"/>
              <w:rPr>
                <w:rFonts w:ascii="Times New Roman" w:hAnsi="Times New Roman"/>
                <w:b/>
                <w:bCs/>
                <w:sz w:val="22"/>
                <w:szCs w:val="22"/>
              </w:rPr>
            </w:pPr>
            <w:r w:rsidRPr="00C3164A">
              <w:rPr>
                <w:rFonts w:ascii="Times New Roman" w:hAnsi="Times New Roman"/>
                <w:b/>
                <w:bCs/>
                <w:sz w:val="22"/>
                <w:szCs w:val="22"/>
              </w:rPr>
              <w:t>Người lập biểu</w:t>
            </w:r>
          </w:p>
        </w:tc>
        <w:tc>
          <w:tcPr>
            <w:tcW w:w="3540" w:type="dxa"/>
            <w:tcBorders>
              <w:top w:val="nil"/>
              <w:left w:val="nil"/>
              <w:bottom w:val="nil"/>
              <w:right w:val="nil"/>
            </w:tcBorders>
          </w:tcPr>
          <w:p w:rsidR="00207470" w:rsidRPr="00C3164A" w:rsidRDefault="00207470" w:rsidP="00821C7B">
            <w:pPr>
              <w:jc w:val="center"/>
              <w:rPr>
                <w:rFonts w:ascii="Times New Roman" w:hAnsi="Times New Roman"/>
                <w:b/>
                <w:bCs/>
                <w:sz w:val="22"/>
                <w:szCs w:val="22"/>
              </w:rPr>
            </w:pPr>
            <w:r w:rsidRPr="00C3164A">
              <w:rPr>
                <w:rFonts w:ascii="Times New Roman" w:hAnsi="Times New Roman"/>
                <w:b/>
                <w:bCs/>
                <w:sz w:val="22"/>
                <w:szCs w:val="22"/>
              </w:rPr>
              <w:t>Kế toán trưởng</w:t>
            </w:r>
          </w:p>
        </w:tc>
        <w:tc>
          <w:tcPr>
            <w:tcW w:w="3180" w:type="dxa"/>
            <w:tcBorders>
              <w:top w:val="nil"/>
              <w:left w:val="nil"/>
              <w:bottom w:val="nil"/>
              <w:right w:val="nil"/>
            </w:tcBorders>
          </w:tcPr>
          <w:p w:rsidR="00207470" w:rsidRPr="00C3164A" w:rsidRDefault="005401EA" w:rsidP="00821C7B">
            <w:pPr>
              <w:jc w:val="center"/>
              <w:rPr>
                <w:rFonts w:ascii="Times New Roman" w:hAnsi="Times New Roman"/>
                <w:b/>
                <w:bCs/>
                <w:sz w:val="22"/>
                <w:szCs w:val="22"/>
              </w:rPr>
            </w:pPr>
            <w:r w:rsidRPr="00C3164A">
              <w:rPr>
                <w:rFonts w:ascii="Times New Roman" w:hAnsi="Times New Roman"/>
                <w:b/>
                <w:bCs/>
                <w:sz w:val="22"/>
                <w:szCs w:val="22"/>
              </w:rPr>
              <w:t>Tổng</w:t>
            </w:r>
            <w:r w:rsidR="00B2330E" w:rsidRPr="00C3164A">
              <w:rPr>
                <w:rFonts w:ascii="Times New Roman" w:hAnsi="Times New Roman"/>
                <w:b/>
                <w:bCs/>
                <w:sz w:val="22"/>
                <w:szCs w:val="22"/>
              </w:rPr>
              <w:t xml:space="preserve"> Giám đốc</w:t>
            </w:r>
          </w:p>
        </w:tc>
      </w:tr>
      <w:tr w:rsidR="00C72747" w:rsidRPr="00C3164A">
        <w:tblPrEx>
          <w:tblCellMar>
            <w:top w:w="0" w:type="dxa"/>
            <w:bottom w:w="0" w:type="dxa"/>
          </w:tblCellMar>
        </w:tblPrEx>
        <w:tc>
          <w:tcPr>
            <w:tcW w:w="3210" w:type="dxa"/>
            <w:tcBorders>
              <w:top w:val="nil"/>
              <w:left w:val="nil"/>
              <w:bottom w:val="nil"/>
              <w:right w:val="nil"/>
            </w:tcBorders>
          </w:tcPr>
          <w:p w:rsidR="00C72747" w:rsidRPr="00C3164A" w:rsidRDefault="00C72747" w:rsidP="00DD4C50">
            <w:pPr>
              <w:jc w:val="center"/>
              <w:rPr>
                <w:rFonts w:ascii="Times New Roman" w:hAnsi="Times New Roman"/>
                <w:sz w:val="22"/>
                <w:szCs w:val="22"/>
              </w:rPr>
            </w:pPr>
          </w:p>
          <w:p w:rsidR="00C72747" w:rsidRPr="00C3164A" w:rsidRDefault="00C72747" w:rsidP="00DD4C50">
            <w:pPr>
              <w:jc w:val="center"/>
              <w:rPr>
                <w:rFonts w:ascii="Times New Roman" w:hAnsi="Times New Roman"/>
                <w:sz w:val="22"/>
                <w:szCs w:val="22"/>
              </w:rPr>
            </w:pPr>
          </w:p>
          <w:p w:rsidR="00C72747" w:rsidRPr="00C3164A" w:rsidRDefault="00C72747" w:rsidP="00DD4C50">
            <w:pPr>
              <w:jc w:val="center"/>
              <w:rPr>
                <w:rFonts w:ascii="Times New Roman" w:hAnsi="Times New Roman"/>
                <w:sz w:val="22"/>
                <w:szCs w:val="22"/>
              </w:rPr>
            </w:pPr>
          </w:p>
          <w:p w:rsidR="00C72747" w:rsidRPr="00C3164A" w:rsidRDefault="00C72747" w:rsidP="00DD4C50">
            <w:pPr>
              <w:jc w:val="center"/>
              <w:rPr>
                <w:rFonts w:ascii="Times New Roman" w:hAnsi="Times New Roman"/>
                <w:sz w:val="22"/>
                <w:szCs w:val="22"/>
              </w:rPr>
            </w:pPr>
          </w:p>
          <w:p w:rsidR="00C72747" w:rsidRPr="00C3164A" w:rsidRDefault="00C72747" w:rsidP="00DD4C50">
            <w:pPr>
              <w:jc w:val="center"/>
              <w:rPr>
                <w:rFonts w:ascii="Times New Roman" w:hAnsi="Times New Roman"/>
                <w:sz w:val="22"/>
                <w:szCs w:val="22"/>
              </w:rPr>
            </w:pPr>
          </w:p>
          <w:p w:rsidR="00C72747" w:rsidRPr="00C3164A" w:rsidRDefault="00C72747" w:rsidP="00DD4C50">
            <w:pPr>
              <w:jc w:val="center"/>
              <w:rPr>
                <w:rFonts w:ascii="Times New Roman" w:hAnsi="Times New Roman"/>
                <w:sz w:val="22"/>
                <w:szCs w:val="22"/>
              </w:rPr>
            </w:pPr>
          </w:p>
        </w:tc>
        <w:tc>
          <w:tcPr>
            <w:tcW w:w="3540" w:type="dxa"/>
            <w:tcBorders>
              <w:top w:val="nil"/>
              <w:left w:val="nil"/>
              <w:bottom w:val="nil"/>
              <w:right w:val="nil"/>
            </w:tcBorders>
          </w:tcPr>
          <w:p w:rsidR="00C72747" w:rsidRPr="00C3164A" w:rsidRDefault="00C72747" w:rsidP="00DD4C50">
            <w:pPr>
              <w:jc w:val="center"/>
              <w:rPr>
                <w:rFonts w:ascii="Times New Roman" w:hAnsi="Times New Roman"/>
                <w:sz w:val="22"/>
                <w:szCs w:val="22"/>
              </w:rPr>
            </w:pPr>
          </w:p>
          <w:p w:rsidR="00C72747" w:rsidRPr="00C3164A" w:rsidRDefault="00C72747" w:rsidP="00DD4C50">
            <w:pPr>
              <w:jc w:val="center"/>
              <w:rPr>
                <w:rFonts w:ascii="Times New Roman" w:hAnsi="Times New Roman"/>
                <w:sz w:val="22"/>
                <w:szCs w:val="22"/>
              </w:rPr>
            </w:pPr>
          </w:p>
        </w:tc>
        <w:tc>
          <w:tcPr>
            <w:tcW w:w="3180" w:type="dxa"/>
            <w:tcBorders>
              <w:top w:val="nil"/>
              <w:left w:val="nil"/>
              <w:bottom w:val="nil"/>
              <w:right w:val="nil"/>
            </w:tcBorders>
          </w:tcPr>
          <w:p w:rsidR="00C72747" w:rsidRPr="00C3164A" w:rsidRDefault="00C72747" w:rsidP="00DD4C50">
            <w:pPr>
              <w:jc w:val="center"/>
              <w:rPr>
                <w:rFonts w:ascii="Times New Roman" w:hAnsi="Times New Roman"/>
                <w:sz w:val="22"/>
                <w:szCs w:val="22"/>
                <w:lang w:val="fr-FR"/>
              </w:rPr>
            </w:pPr>
          </w:p>
        </w:tc>
      </w:tr>
      <w:tr w:rsidR="00AC060D" w:rsidRPr="00C3164A">
        <w:tblPrEx>
          <w:tblCellMar>
            <w:top w:w="0" w:type="dxa"/>
            <w:bottom w:w="0" w:type="dxa"/>
          </w:tblCellMar>
        </w:tblPrEx>
        <w:tc>
          <w:tcPr>
            <w:tcW w:w="3210" w:type="dxa"/>
            <w:tcBorders>
              <w:top w:val="nil"/>
              <w:left w:val="nil"/>
              <w:bottom w:val="nil"/>
              <w:right w:val="nil"/>
            </w:tcBorders>
          </w:tcPr>
          <w:p w:rsidR="00AC060D" w:rsidRPr="00C3164A" w:rsidRDefault="00AC060D" w:rsidP="00AC060D">
            <w:pPr>
              <w:jc w:val="center"/>
              <w:rPr>
                <w:rFonts w:ascii="Times New Roman" w:hAnsi="Times New Roman"/>
                <w:b/>
                <w:sz w:val="22"/>
                <w:szCs w:val="22"/>
              </w:rPr>
            </w:pPr>
            <w:r w:rsidRPr="00C3164A">
              <w:rPr>
                <w:rFonts w:ascii="Times New Roman" w:hAnsi="Times New Roman"/>
                <w:b/>
                <w:sz w:val="22"/>
                <w:szCs w:val="22"/>
              </w:rPr>
              <w:t>TRẦN THỊ LEN</w:t>
            </w:r>
          </w:p>
        </w:tc>
        <w:tc>
          <w:tcPr>
            <w:tcW w:w="3540" w:type="dxa"/>
            <w:tcBorders>
              <w:top w:val="nil"/>
              <w:left w:val="nil"/>
              <w:bottom w:val="nil"/>
              <w:right w:val="nil"/>
            </w:tcBorders>
          </w:tcPr>
          <w:p w:rsidR="00AC060D" w:rsidRPr="00C3164A" w:rsidRDefault="00AC060D" w:rsidP="00AC060D">
            <w:pPr>
              <w:jc w:val="center"/>
              <w:rPr>
                <w:rFonts w:ascii="Times New Roman" w:hAnsi="Times New Roman"/>
                <w:b/>
                <w:sz w:val="22"/>
                <w:szCs w:val="22"/>
              </w:rPr>
            </w:pPr>
            <w:r w:rsidRPr="00C3164A">
              <w:rPr>
                <w:rFonts w:ascii="Times New Roman" w:hAnsi="Times New Roman"/>
                <w:b/>
                <w:sz w:val="22"/>
                <w:szCs w:val="22"/>
              </w:rPr>
              <w:t>TẠ QUANG DŨNG</w:t>
            </w:r>
          </w:p>
        </w:tc>
        <w:tc>
          <w:tcPr>
            <w:tcW w:w="3180" w:type="dxa"/>
            <w:tcBorders>
              <w:top w:val="nil"/>
              <w:left w:val="nil"/>
              <w:bottom w:val="nil"/>
              <w:right w:val="nil"/>
            </w:tcBorders>
          </w:tcPr>
          <w:p w:rsidR="00AC060D" w:rsidRPr="00C3164A" w:rsidRDefault="00AC060D" w:rsidP="00AC060D">
            <w:pPr>
              <w:jc w:val="center"/>
              <w:rPr>
                <w:rFonts w:ascii="Times New Roman" w:hAnsi="Times New Roman"/>
                <w:b/>
                <w:sz w:val="22"/>
                <w:szCs w:val="22"/>
                <w:lang w:val="de-DE"/>
              </w:rPr>
            </w:pPr>
            <w:r w:rsidRPr="00C3164A">
              <w:rPr>
                <w:rFonts w:ascii="Times New Roman" w:hAnsi="Times New Roman"/>
                <w:b/>
                <w:sz w:val="22"/>
                <w:szCs w:val="22"/>
                <w:lang w:val="de-DE"/>
              </w:rPr>
              <w:t>TRẦN VĂN HUYÊN</w:t>
            </w:r>
          </w:p>
        </w:tc>
      </w:tr>
    </w:tbl>
    <w:p w:rsidR="005C6045" w:rsidRPr="00C3164A" w:rsidRDefault="005C6045" w:rsidP="006C63B3">
      <w:pPr>
        <w:ind w:left="709" w:hanging="709"/>
        <w:jc w:val="center"/>
        <w:rPr>
          <w:rFonts w:ascii="Times New Roman" w:hAnsi="Times New Roman"/>
          <w:b/>
          <w:sz w:val="22"/>
          <w:szCs w:val="22"/>
        </w:rPr>
      </w:pPr>
    </w:p>
    <w:p w:rsidR="00BF6CD4" w:rsidRPr="00C3164A" w:rsidRDefault="00BF6CD4" w:rsidP="006C63B3">
      <w:pPr>
        <w:ind w:left="709" w:hanging="709"/>
        <w:jc w:val="center"/>
        <w:rPr>
          <w:rFonts w:ascii="Times New Roman" w:hAnsi="Times New Roman"/>
          <w:b/>
          <w:sz w:val="32"/>
          <w:szCs w:val="32"/>
        </w:rPr>
      </w:pPr>
    </w:p>
    <w:p w:rsidR="002829E4" w:rsidRPr="00C3164A" w:rsidRDefault="002A508C" w:rsidP="006967F6">
      <w:pPr>
        <w:ind w:left="709" w:right="144" w:hanging="709"/>
        <w:jc w:val="center"/>
        <w:rPr>
          <w:rFonts w:ascii="Times New Roman" w:hAnsi="Times New Roman"/>
          <w:b/>
          <w:sz w:val="32"/>
          <w:szCs w:val="32"/>
        </w:rPr>
      </w:pPr>
      <w:r w:rsidRPr="00C3164A">
        <w:rPr>
          <w:rFonts w:ascii="Times New Roman" w:hAnsi="Times New Roman"/>
          <w:b/>
          <w:sz w:val="32"/>
          <w:szCs w:val="32"/>
        </w:rPr>
        <w:t>BẢN THUYẾT MINH BÁO CÁO TÀI CHÍNH</w:t>
      </w:r>
    </w:p>
    <w:p w:rsidR="002829E4" w:rsidRPr="00C3164A" w:rsidRDefault="00B63FB1" w:rsidP="006967F6">
      <w:pPr>
        <w:ind w:left="709" w:right="144" w:hanging="709"/>
        <w:jc w:val="center"/>
        <w:rPr>
          <w:rFonts w:ascii="Times New Roman" w:hAnsi="Times New Roman"/>
          <w:b/>
          <w:bCs/>
          <w:i/>
          <w:sz w:val="22"/>
          <w:szCs w:val="22"/>
          <w:lang w:val="en-US"/>
        </w:rPr>
      </w:pPr>
      <w:r w:rsidRPr="00C3164A">
        <w:rPr>
          <w:rFonts w:ascii="Times New Roman" w:hAnsi="Times New Roman"/>
          <w:b/>
          <w:bCs/>
          <w:i/>
          <w:sz w:val="22"/>
          <w:szCs w:val="22"/>
          <w:lang w:val="en-US"/>
        </w:rPr>
        <w:t xml:space="preserve">Cho năm tài chính kết thúc ngày </w:t>
      </w:r>
      <w:r w:rsidR="00B2077E" w:rsidRPr="00C3164A">
        <w:rPr>
          <w:rFonts w:ascii="Times New Roman" w:hAnsi="Times New Roman"/>
          <w:b/>
          <w:bCs/>
          <w:i/>
          <w:sz w:val="22"/>
          <w:szCs w:val="22"/>
          <w:lang w:val="en-US"/>
        </w:rPr>
        <w:t>31/12/2012</w:t>
      </w:r>
    </w:p>
    <w:p w:rsidR="002829E4" w:rsidRPr="00C3164A" w:rsidRDefault="002829E4" w:rsidP="006967F6">
      <w:pPr>
        <w:ind w:left="709" w:right="144" w:hanging="709"/>
        <w:jc w:val="center"/>
        <w:rPr>
          <w:rFonts w:ascii="Times New Roman" w:hAnsi="Times New Roman"/>
          <w:i/>
          <w:iCs/>
          <w:sz w:val="22"/>
          <w:szCs w:val="22"/>
          <w:lang w:val="en-US"/>
        </w:rPr>
      </w:pPr>
      <w:r w:rsidRPr="00C3164A">
        <w:rPr>
          <w:rFonts w:ascii="Times New Roman" w:hAnsi="Times New Roman"/>
          <w:i/>
          <w:iCs/>
          <w:sz w:val="22"/>
          <w:szCs w:val="22"/>
          <w:lang w:val="en-US"/>
        </w:rPr>
        <w:t>(</w:t>
      </w:r>
      <w:r w:rsidR="00B63FB1" w:rsidRPr="00C3164A">
        <w:rPr>
          <w:rFonts w:ascii="Times New Roman" w:hAnsi="Times New Roman"/>
          <w:i/>
          <w:iCs/>
          <w:sz w:val="22"/>
          <w:szCs w:val="22"/>
          <w:lang w:val="en-US"/>
        </w:rPr>
        <w:t>Các ghi chú này là một bộ phận hợp thành và cần phải được đọc cùng Báo cáo Tài chính</w:t>
      </w:r>
      <w:r w:rsidRPr="00C3164A">
        <w:rPr>
          <w:rFonts w:ascii="Times New Roman" w:hAnsi="Times New Roman"/>
          <w:i/>
          <w:iCs/>
          <w:sz w:val="22"/>
          <w:szCs w:val="22"/>
          <w:lang w:val="en-US"/>
        </w:rPr>
        <w:t>)</w:t>
      </w:r>
    </w:p>
    <w:p w:rsidR="002829E4" w:rsidRPr="00C3164A" w:rsidRDefault="002829E4" w:rsidP="006967F6">
      <w:pPr>
        <w:spacing w:before="60" w:after="60" w:line="312" w:lineRule="auto"/>
        <w:ind w:left="709" w:right="144" w:hanging="709"/>
        <w:jc w:val="both"/>
        <w:rPr>
          <w:rFonts w:ascii="Times New Roman" w:hAnsi="Times New Roman"/>
          <w:b/>
          <w:sz w:val="22"/>
          <w:szCs w:val="22"/>
          <w:lang w:val="en-US"/>
        </w:rPr>
      </w:pPr>
      <w:r w:rsidRPr="00C3164A">
        <w:rPr>
          <w:rFonts w:ascii="Times New Roman" w:hAnsi="Times New Roman"/>
          <w:b/>
          <w:sz w:val="22"/>
          <w:szCs w:val="22"/>
          <w:lang w:val="en-US"/>
        </w:rPr>
        <w:t>I.</w:t>
      </w:r>
      <w:r w:rsidRPr="00C3164A">
        <w:rPr>
          <w:rFonts w:ascii="Times New Roman" w:hAnsi="Times New Roman"/>
          <w:b/>
          <w:sz w:val="22"/>
          <w:szCs w:val="22"/>
          <w:lang w:val="en-US"/>
        </w:rPr>
        <w:tab/>
      </w:r>
      <w:r w:rsidR="00B63FB1" w:rsidRPr="00C3164A">
        <w:rPr>
          <w:rFonts w:ascii="Times New Roman" w:hAnsi="Times New Roman"/>
          <w:b/>
          <w:sz w:val="22"/>
          <w:szCs w:val="22"/>
          <w:lang w:val="en-US"/>
        </w:rPr>
        <w:t>Đặc điểm hoạt động của doanh nghiệp</w:t>
      </w:r>
    </w:p>
    <w:p w:rsidR="002829E4" w:rsidRPr="00C3164A" w:rsidRDefault="00B63FB1" w:rsidP="006967F6">
      <w:pPr>
        <w:spacing w:before="60" w:after="60" w:line="312" w:lineRule="auto"/>
        <w:ind w:right="144"/>
        <w:jc w:val="both"/>
        <w:rPr>
          <w:rFonts w:ascii="Times New Roman" w:hAnsi="Times New Roman"/>
          <w:b/>
          <w:bCs/>
          <w:i/>
          <w:iCs/>
          <w:sz w:val="22"/>
          <w:szCs w:val="22"/>
          <w:lang w:val="en-US"/>
        </w:rPr>
      </w:pPr>
      <w:r w:rsidRPr="00C3164A">
        <w:rPr>
          <w:rFonts w:ascii="Times New Roman" w:hAnsi="Times New Roman"/>
          <w:b/>
          <w:bCs/>
          <w:i/>
          <w:iCs/>
          <w:sz w:val="22"/>
          <w:szCs w:val="22"/>
          <w:lang w:val="en-US"/>
        </w:rPr>
        <w:t>1.  Hình thức sở hữu vốn</w:t>
      </w:r>
    </w:p>
    <w:p w:rsidR="00DB3873" w:rsidRPr="00C3164A" w:rsidRDefault="0043267B" w:rsidP="006967F6">
      <w:pPr>
        <w:spacing w:before="60" w:after="60" w:line="312" w:lineRule="auto"/>
        <w:ind w:right="144"/>
        <w:jc w:val="both"/>
        <w:rPr>
          <w:rFonts w:ascii="Times New Roman" w:hAnsi="Times New Roman"/>
          <w:sz w:val="22"/>
          <w:szCs w:val="22"/>
          <w:lang w:val="en-US"/>
        </w:rPr>
      </w:pPr>
      <w:r w:rsidRPr="00C3164A">
        <w:rPr>
          <w:rFonts w:ascii="Times New Roman" w:hAnsi="Times New Roman"/>
          <w:sz w:val="22"/>
          <w:szCs w:val="22"/>
        </w:rPr>
        <w:t xml:space="preserve">Công ty Cổ phần Sông Đà 5 (sau </w:t>
      </w:r>
      <w:r w:rsidRPr="00C3164A">
        <w:rPr>
          <w:rFonts w:ascii="Times New Roman" w:hAnsi="Times New Roman" w:hint="eastAsia"/>
          <w:sz w:val="22"/>
          <w:szCs w:val="22"/>
        </w:rPr>
        <w:t>đ</w:t>
      </w:r>
      <w:r w:rsidRPr="00C3164A">
        <w:rPr>
          <w:rFonts w:ascii="Times New Roman" w:hAnsi="Times New Roman"/>
          <w:sz w:val="22"/>
          <w:szCs w:val="22"/>
        </w:rPr>
        <w:t xml:space="preserve">ây </w:t>
      </w:r>
      <w:r w:rsidRPr="00C3164A">
        <w:rPr>
          <w:rFonts w:ascii="Times New Roman" w:hAnsi="Times New Roman" w:hint="eastAsia"/>
          <w:sz w:val="22"/>
          <w:szCs w:val="22"/>
        </w:rPr>
        <w:t>đư</w:t>
      </w:r>
      <w:r w:rsidRPr="00C3164A">
        <w:rPr>
          <w:rFonts w:ascii="Times New Roman" w:hAnsi="Times New Roman"/>
          <w:sz w:val="22"/>
          <w:szCs w:val="22"/>
        </w:rPr>
        <w:t>ợc viết tắt là “Công ty”) tiền thân là Công ty Sông Đà 5 trực thuộc Tổng Công ty Sông Đà được chuyển đổi thành Công ty Cổ phần Sông Đà 5 theo Quyết định số 1720/QĐ-BTD ngày 04/11/2004 của Bộ trưởng Bộ Xây dựng. Công ty được Sở Kế hoạch và Đầu tư tỉnh Sơn La cấp Giấy chứng nhận Đăng ký kinh doanh lần đầu số 1503000031 ngày 07/01/2005, thay đổi lần thứ 13 theo số 0100886857 ngày 29/07/2011.</w:t>
      </w:r>
    </w:p>
    <w:p w:rsidR="00084510" w:rsidRPr="00C3164A" w:rsidRDefault="00B63FB1" w:rsidP="006967F6">
      <w:pPr>
        <w:spacing w:before="60" w:after="60" w:line="312" w:lineRule="auto"/>
        <w:ind w:right="144"/>
        <w:jc w:val="both"/>
        <w:rPr>
          <w:rFonts w:ascii="Times New Roman" w:hAnsi="Times New Roman"/>
          <w:sz w:val="22"/>
          <w:szCs w:val="22"/>
          <w:lang w:val="en-US"/>
        </w:rPr>
      </w:pPr>
      <w:r w:rsidRPr="00C3164A">
        <w:rPr>
          <w:rFonts w:ascii="Times New Roman" w:hAnsi="Times New Roman"/>
          <w:sz w:val="22"/>
          <w:szCs w:val="22"/>
          <w:lang w:val="en-US"/>
        </w:rPr>
        <w:t>Vốn điều lệ của Công ty</w:t>
      </w:r>
      <w:r w:rsidR="0043267B" w:rsidRPr="00C3164A">
        <w:rPr>
          <w:rFonts w:ascii="Times New Roman" w:hAnsi="Times New Roman"/>
          <w:sz w:val="22"/>
          <w:szCs w:val="22"/>
          <w:lang w:val="en-US"/>
        </w:rPr>
        <w:t xml:space="preserve"> là 9</w:t>
      </w:r>
      <w:r w:rsidR="00A0208C" w:rsidRPr="00C3164A">
        <w:rPr>
          <w:rFonts w:ascii="Times New Roman" w:hAnsi="Times New Roman"/>
          <w:sz w:val="22"/>
          <w:szCs w:val="22"/>
          <w:lang w:val="en-US"/>
        </w:rPr>
        <w:t>0</w:t>
      </w:r>
      <w:r w:rsidR="00EA0EDA" w:rsidRPr="00C3164A">
        <w:rPr>
          <w:rFonts w:ascii="Times New Roman" w:hAnsi="Times New Roman"/>
          <w:sz w:val="22"/>
          <w:szCs w:val="22"/>
          <w:lang w:val="en-US"/>
        </w:rPr>
        <w:t>.000</w:t>
      </w:r>
      <w:r w:rsidRPr="00C3164A">
        <w:rPr>
          <w:rFonts w:ascii="Times New Roman" w:hAnsi="Times New Roman"/>
          <w:sz w:val="22"/>
          <w:szCs w:val="22"/>
          <w:lang w:val="en-US"/>
        </w:rPr>
        <w:t>.000.000 đồng.</w:t>
      </w:r>
    </w:p>
    <w:p w:rsidR="002829E4" w:rsidRPr="00C3164A" w:rsidRDefault="00B63FB1" w:rsidP="006967F6">
      <w:pPr>
        <w:spacing w:before="60" w:after="60" w:line="312" w:lineRule="auto"/>
        <w:ind w:right="144"/>
        <w:jc w:val="both"/>
        <w:rPr>
          <w:rFonts w:ascii="Times New Roman" w:hAnsi="Times New Roman"/>
          <w:b/>
          <w:bCs/>
          <w:i/>
          <w:iCs/>
          <w:sz w:val="22"/>
          <w:szCs w:val="22"/>
          <w:lang w:val="en-US"/>
        </w:rPr>
      </w:pPr>
      <w:r w:rsidRPr="00C3164A">
        <w:rPr>
          <w:rFonts w:ascii="Times New Roman" w:hAnsi="Times New Roman"/>
          <w:b/>
          <w:bCs/>
          <w:i/>
          <w:iCs/>
          <w:sz w:val="22"/>
          <w:szCs w:val="22"/>
          <w:lang w:val="en-US"/>
        </w:rPr>
        <w:t>2.  Lĩnh vực kinh doanh</w:t>
      </w:r>
    </w:p>
    <w:p w:rsidR="006C63B3" w:rsidRPr="00C3164A" w:rsidRDefault="00486FBA" w:rsidP="006967F6">
      <w:pPr>
        <w:spacing w:before="60" w:after="60" w:line="312" w:lineRule="auto"/>
        <w:ind w:right="144"/>
        <w:jc w:val="both"/>
        <w:rPr>
          <w:rFonts w:ascii="Times New Roman" w:hAnsi="Times New Roman"/>
          <w:sz w:val="22"/>
          <w:szCs w:val="22"/>
          <w:lang w:val="en-US"/>
        </w:rPr>
      </w:pPr>
      <w:r w:rsidRPr="00C3164A">
        <w:rPr>
          <w:rFonts w:ascii="Times New Roman" w:hAnsi="Times New Roman"/>
          <w:sz w:val="22"/>
          <w:szCs w:val="22"/>
          <w:lang w:val="en-US"/>
        </w:rPr>
        <w:t>Sản xuất</w:t>
      </w:r>
      <w:r w:rsidR="0043267B" w:rsidRPr="00C3164A">
        <w:rPr>
          <w:rFonts w:ascii="Times New Roman" w:hAnsi="Times New Roman"/>
          <w:sz w:val="22"/>
          <w:szCs w:val="22"/>
          <w:lang w:val="en-US"/>
        </w:rPr>
        <w:t>, thương mại</w:t>
      </w:r>
      <w:r w:rsidRPr="00C3164A">
        <w:rPr>
          <w:rFonts w:ascii="Times New Roman" w:hAnsi="Times New Roman"/>
          <w:sz w:val="22"/>
          <w:szCs w:val="22"/>
          <w:lang w:val="en-US"/>
        </w:rPr>
        <w:t xml:space="preserve"> và</w:t>
      </w:r>
      <w:r w:rsidR="00EA0EDA" w:rsidRPr="00C3164A">
        <w:rPr>
          <w:rFonts w:ascii="Times New Roman" w:hAnsi="Times New Roman"/>
          <w:sz w:val="22"/>
          <w:szCs w:val="22"/>
          <w:lang w:val="en-US"/>
        </w:rPr>
        <w:t xml:space="preserve"> xây lắp.</w:t>
      </w:r>
    </w:p>
    <w:p w:rsidR="00782AB4" w:rsidRPr="00C3164A" w:rsidRDefault="000413C4" w:rsidP="006967F6">
      <w:pPr>
        <w:spacing w:before="60" w:after="60" w:line="312" w:lineRule="auto"/>
        <w:ind w:right="144"/>
        <w:jc w:val="both"/>
        <w:rPr>
          <w:rFonts w:ascii="Times New Roman" w:hAnsi="Times New Roman"/>
          <w:b/>
          <w:i/>
          <w:sz w:val="22"/>
          <w:szCs w:val="22"/>
        </w:rPr>
      </w:pPr>
      <w:r w:rsidRPr="00C3164A">
        <w:rPr>
          <w:rFonts w:ascii="Times New Roman" w:hAnsi="Times New Roman"/>
          <w:b/>
          <w:i/>
          <w:sz w:val="22"/>
          <w:szCs w:val="22"/>
        </w:rPr>
        <w:t>3.</w:t>
      </w:r>
      <w:r w:rsidR="00B63FB1" w:rsidRPr="00C3164A">
        <w:rPr>
          <w:rFonts w:ascii="Times New Roman" w:hAnsi="Times New Roman"/>
          <w:b/>
          <w:i/>
          <w:sz w:val="22"/>
          <w:szCs w:val="22"/>
        </w:rPr>
        <w:t>Ngành nghề kinh doanh</w:t>
      </w:r>
      <w:r w:rsidR="002829E4" w:rsidRPr="00C3164A">
        <w:rPr>
          <w:rFonts w:ascii="Times New Roman" w:hAnsi="Times New Roman"/>
          <w:b/>
          <w:i/>
          <w:sz w:val="22"/>
          <w:szCs w:val="22"/>
        </w:rPr>
        <w:t>:</w:t>
      </w:r>
    </w:p>
    <w:p w:rsidR="0043267B" w:rsidRPr="00C3164A" w:rsidRDefault="0043267B" w:rsidP="006967F6">
      <w:pPr>
        <w:spacing w:line="320" w:lineRule="exact"/>
        <w:ind w:left="540" w:right="144"/>
        <w:jc w:val="both"/>
        <w:rPr>
          <w:rFonts w:ascii="Times New Roman" w:hAnsi="Times New Roman"/>
          <w:sz w:val="22"/>
          <w:szCs w:val="22"/>
          <w:lang w:val="fr-FR"/>
        </w:rPr>
      </w:pPr>
      <w:r w:rsidRPr="00C3164A">
        <w:rPr>
          <w:rFonts w:ascii="Times New Roman" w:hAnsi="Times New Roman"/>
          <w:sz w:val="22"/>
          <w:szCs w:val="22"/>
          <w:lang w:val="fr-FR"/>
        </w:rPr>
        <w:t>- Xây dựng công trình công nghiệp;</w:t>
      </w:r>
    </w:p>
    <w:p w:rsidR="0043267B" w:rsidRPr="00C3164A" w:rsidRDefault="0043267B" w:rsidP="006967F6">
      <w:pPr>
        <w:spacing w:line="320" w:lineRule="exact"/>
        <w:ind w:left="540" w:right="144"/>
        <w:jc w:val="both"/>
        <w:rPr>
          <w:rFonts w:ascii="Times New Roman" w:hAnsi="Times New Roman"/>
          <w:sz w:val="22"/>
          <w:szCs w:val="22"/>
          <w:lang w:val="fr-FR"/>
        </w:rPr>
      </w:pPr>
      <w:r w:rsidRPr="00C3164A">
        <w:rPr>
          <w:rFonts w:ascii="Times New Roman" w:hAnsi="Times New Roman"/>
          <w:sz w:val="22"/>
          <w:szCs w:val="22"/>
          <w:lang w:val="fr-FR"/>
        </w:rPr>
        <w:t>- Xây dựng nhà các loại;</w:t>
      </w:r>
    </w:p>
    <w:p w:rsidR="0043267B" w:rsidRPr="00C3164A" w:rsidRDefault="0043267B" w:rsidP="006967F6">
      <w:pPr>
        <w:spacing w:line="320" w:lineRule="exact"/>
        <w:ind w:left="540" w:right="144"/>
        <w:jc w:val="both"/>
        <w:rPr>
          <w:rFonts w:ascii="Times New Roman" w:hAnsi="Times New Roman"/>
          <w:sz w:val="22"/>
          <w:szCs w:val="22"/>
          <w:lang w:val="fr-FR"/>
        </w:rPr>
      </w:pPr>
      <w:r w:rsidRPr="00C3164A">
        <w:rPr>
          <w:rFonts w:ascii="Times New Roman" w:hAnsi="Times New Roman"/>
          <w:sz w:val="22"/>
          <w:szCs w:val="22"/>
          <w:lang w:val="fr-FR"/>
        </w:rPr>
        <w:t>- Xử lý công trình bằng phương pháp khoan phun, khoan phụt;</w:t>
      </w:r>
    </w:p>
    <w:p w:rsidR="0043267B" w:rsidRPr="00C3164A" w:rsidRDefault="0043267B" w:rsidP="006967F6">
      <w:pPr>
        <w:spacing w:line="320" w:lineRule="exact"/>
        <w:ind w:left="540" w:right="144"/>
        <w:jc w:val="both"/>
        <w:rPr>
          <w:rFonts w:ascii="Times New Roman" w:hAnsi="Times New Roman"/>
          <w:sz w:val="22"/>
          <w:szCs w:val="22"/>
          <w:lang w:val="fr-FR"/>
        </w:rPr>
      </w:pPr>
      <w:r w:rsidRPr="00C3164A">
        <w:rPr>
          <w:rFonts w:ascii="Times New Roman" w:hAnsi="Times New Roman"/>
          <w:sz w:val="22"/>
          <w:szCs w:val="22"/>
          <w:lang w:val="fr-FR"/>
        </w:rPr>
        <w:t>- Thi công bằng phương pháp khoan, nổ mìn;</w:t>
      </w:r>
    </w:p>
    <w:p w:rsidR="0043267B" w:rsidRPr="00C3164A" w:rsidRDefault="0043267B" w:rsidP="006967F6">
      <w:pPr>
        <w:spacing w:line="320" w:lineRule="exact"/>
        <w:ind w:left="540" w:right="144"/>
        <w:jc w:val="both"/>
        <w:rPr>
          <w:rFonts w:ascii="Times New Roman" w:hAnsi="Times New Roman"/>
          <w:sz w:val="22"/>
          <w:szCs w:val="22"/>
          <w:lang w:val="fr-FR"/>
        </w:rPr>
      </w:pPr>
      <w:r w:rsidRPr="00C3164A">
        <w:rPr>
          <w:rFonts w:ascii="Times New Roman" w:hAnsi="Times New Roman"/>
          <w:sz w:val="22"/>
          <w:szCs w:val="22"/>
          <w:lang w:val="fr-FR"/>
        </w:rPr>
        <w:t>- Xây dựng công trình ngầm dưới đất, dưới nước;</w:t>
      </w:r>
    </w:p>
    <w:p w:rsidR="0043267B" w:rsidRPr="00C3164A" w:rsidRDefault="0043267B" w:rsidP="006967F6">
      <w:pPr>
        <w:spacing w:line="320" w:lineRule="exact"/>
        <w:ind w:left="540" w:right="144"/>
        <w:jc w:val="both"/>
        <w:rPr>
          <w:rFonts w:ascii="Times New Roman" w:hAnsi="Times New Roman"/>
          <w:sz w:val="22"/>
          <w:szCs w:val="22"/>
          <w:lang w:val="fr-FR"/>
        </w:rPr>
      </w:pPr>
      <w:r w:rsidRPr="00C3164A">
        <w:rPr>
          <w:rFonts w:ascii="Times New Roman" w:hAnsi="Times New Roman"/>
          <w:sz w:val="22"/>
          <w:szCs w:val="22"/>
          <w:lang w:val="fr-FR"/>
        </w:rPr>
        <w:t>- Xây dựng công trình đường bộ;</w:t>
      </w:r>
    </w:p>
    <w:p w:rsidR="0043267B" w:rsidRPr="00C3164A" w:rsidRDefault="0043267B" w:rsidP="006967F6">
      <w:pPr>
        <w:spacing w:line="320" w:lineRule="exact"/>
        <w:ind w:left="540" w:right="144"/>
        <w:jc w:val="both"/>
        <w:rPr>
          <w:rFonts w:ascii="Times New Roman" w:hAnsi="Times New Roman"/>
          <w:sz w:val="22"/>
          <w:szCs w:val="22"/>
          <w:lang w:val="fr-FR"/>
        </w:rPr>
      </w:pPr>
      <w:r w:rsidRPr="00C3164A">
        <w:rPr>
          <w:rFonts w:ascii="Times New Roman" w:hAnsi="Times New Roman"/>
          <w:sz w:val="22"/>
          <w:szCs w:val="22"/>
          <w:lang w:val="fr-FR"/>
        </w:rPr>
        <w:t>- Khai thác sản xuất, kinh doanh: Điện, vật liệu, vật tư xây dựng, cấu kiện bê tông, cấu kiện kim loại, phụ tùng xe máy, thiết bị, phụ kiện xây dựng;</w:t>
      </w:r>
    </w:p>
    <w:p w:rsidR="0043267B" w:rsidRPr="00C3164A" w:rsidRDefault="0043267B" w:rsidP="006967F6">
      <w:pPr>
        <w:spacing w:line="320" w:lineRule="exact"/>
        <w:ind w:left="540" w:right="144"/>
        <w:jc w:val="both"/>
        <w:rPr>
          <w:rFonts w:ascii="Times New Roman" w:hAnsi="Times New Roman"/>
          <w:sz w:val="22"/>
          <w:szCs w:val="22"/>
          <w:lang w:val="fr-FR"/>
        </w:rPr>
      </w:pPr>
      <w:r w:rsidRPr="00C3164A">
        <w:rPr>
          <w:rFonts w:ascii="Times New Roman" w:hAnsi="Times New Roman"/>
          <w:sz w:val="22"/>
          <w:szCs w:val="22"/>
          <w:lang w:val="fr-FR"/>
        </w:rPr>
        <w:t>- Đầu tư, xây dựng, lắp đặt và vận hành nhà máy thủy điện vừa và nhỏ;</w:t>
      </w:r>
    </w:p>
    <w:p w:rsidR="0043267B" w:rsidRPr="00C3164A" w:rsidRDefault="0043267B" w:rsidP="006967F6">
      <w:pPr>
        <w:spacing w:line="320" w:lineRule="exact"/>
        <w:ind w:left="540" w:right="144"/>
        <w:jc w:val="both"/>
        <w:rPr>
          <w:rFonts w:ascii="Times New Roman" w:hAnsi="Times New Roman"/>
          <w:sz w:val="22"/>
          <w:szCs w:val="22"/>
          <w:lang w:val="fr-FR"/>
        </w:rPr>
      </w:pPr>
      <w:r w:rsidRPr="00C3164A">
        <w:rPr>
          <w:rFonts w:ascii="Times New Roman" w:hAnsi="Times New Roman"/>
          <w:sz w:val="22"/>
          <w:szCs w:val="22"/>
          <w:lang w:val="fr-FR"/>
        </w:rPr>
        <w:t>- Mua, bán, nhập khẩu: Vật tư, phụ tùng, thiết bị, xe máy thi công;</w:t>
      </w:r>
    </w:p>
    <w:p w:rsidR="0043267B" w:rsidRPr="00C3164A" w:rsidRDefault="0043267B" w:rsidP="006967F6">
      <w:pPr>
        <w:spacing w:line="320" w:lineRule="exact"/>
        <w:ind w:left="540" w:right="144"/>
        <w:jc w:val="both"/>
        <w:rPr>
          <w:rFonts w:ascii="Times New Roman" w:hAnsi="Times New Roman"/>
          <w:sz w:val="22"/>
          <w:szCs w:val="22"/>
          <w:lang w:val="fr-FR"/>
        </w:rPr>
      </w:pPr>
      <w:r w:rsidRPr="00C3164A">
        <w:rPr>
          <w:rFonts w:ascii="Times New Roman" w:hAnsi="Times New Roman"/>
          <w:sz w:val="22"/>
          <w:szCs w:val="22"/>
          <w:lang w:val="fr-FR"/>
        </w:rPr>
        <w:t>- Đầu tư tài chính vào các công ty con, công ty liên kết;</w:t>
      </w:r>
    </w:p>
    <w:p w:rsidR="0043267B" w:rsidRPr="00C3164A" w:rsidRDefault="0043267B" w:rsidP="006967F6">
      <w:pPr>
        <w:spacing w:line="320" w:lineRule="exact"/>
        <w:ind w:left="540" w:right="144"/>
        <w:jc w:val="both"/>
        <w:rPr>
          <w:rFonts w:ascii="Times New Roman" w:hAnsi="Times New Roman"/>
          <w:sz w:val="22"/>
          <w:szCs w:val="22"/>
          <w:lang w:val="fr-FR"/>
        </w:rPr>
      </w:pPr>
      <w:r w:rsidRPr="00C3164A">
        <w:rPr>
          <w:rFonts w:ascii="Times New Roman" w:hAnsi="Times New Roman"/>
          <w:sz w:val="22"/>
          <w:szCs w:val="22"/>
          <w:lang w:val="fr-FR"/>
        </w:rPr>
        <w:t>- Nhận ủy thác đầu tư của các tổ chức và cá nhân;</w:t>
      </w:r>
    </w:p>
    <w:p w:rsidR="00C94355" w:rsidRPr="00C3164A" w:rsidRDefault="0043267B" w:rsidP="006967F6">
      <w:pPr>
        <w:tabs>
          <w:tab w:val="left" w:pos="6360"/>
        </w:tabs>
        <w:spacing w:line="360" w:lineRule="auto"/>
        <w:ind w:left="540" w:right="144"/>
        <w:jc w:val="both"/>
        <w:rPr>
          <w:rFonts w:ascii="Times New Roman" w:hAnsi="Times New Roman"/>
          <w:sz w:val="22"/>
          <w:szCs w:val="22"/>
          <w:lang w:val="fr-FR"/>
        </w:rPr>
      </w:pPr>
      <w:r w:rsidRPr="00C3164A">
        <w:rPr>
          <w:rFonts w:ascii="Times New Roman" w:hAnsi="Times New Roman"/>
          <w:sz w:val="22"/>
          <w:szCs w:val="22"/>
          <w:lang w:val="fr-FR"/>
        </w:rPr>
        <w:t>- Kinh doanh bất động sản, quyền sử dụng đất thuộc chủ sở hữu, chủ sử dụng hoặc đi thuê.</w:t>
      </w:r>
    </w:p>
    <w:p w:rsidR="002829E4" w:rsidRPr="00C3164A" w:rsidRDefault="002829E4" w:rsidP="006967F6">
      <w:pPr>
        <w:spacing w:before="60" w:after="60" w:line="312" w:lineRule="auto"/>
        <w:ind w:left="709" w:right="144" w:hanging="709"/>
        <w:jc w:val="both"/>
        <w:rPr>
          <w:rFonts w:ascii="Times New Roman" w:hAnsi="Times New Roman"/>
          <w:b/>
          <w:i/>
          <w:iCs/>
          <w:sz w:val="22"/>
          <w:szCs w:val="22"/>
        </w:rPr>
      </w:pPr>
      <w:r w:rsidRPr="00C3164A">
        <w:rPr>
          <w:rFonts w:ascii="Times New Roman" w:hAnsi="Times New Roman"/>
          <w:b/>
          <w:sz w:val="22"/>
          <w:szCs w:val="22"/>
          <w:lang w:val="en-US"/>
        </w:rPr>
        <w:t>II.</w:t>
      </w:r>
      <w:r w:rsidRPr="00C3164A">
        <w:rPr>
          <w:rFonts w:ascii="Times New Roman" w:hAnsi="Times New Roman"/>
          <w:b/>
          <w:sz w:val="22"/>
          <w:szCs w:val="22"/>
          <w:lang w:val="en-US"/>
        </w:rPr>
        <w:tab/>
      </w:r>
      <w:r w:rsidR="00B63FB1" w:rsidRPr="00C3164A">
        <w:rPr>
          <w:rFonts w:ascii="Times New Roman" w:hAnsi="Times New Roman"/>
          <w:b/>
          <w:iCs/>
          <w:sz w:val="22"/>
          <w:szCs w:val="22"/>
        </w:rPr>
        <w:t>Kỳ kế toán</w:t>
      </w:r>
      <w:r w:rsidRPr="00C3164A">
        <w:rPr>
          <w:rFonts w:ascii="Times New Roman" w:hAnsi="Times New Roman"/>
          <w:b/>
          <w:iCs/>
          <w:sz w:val="22"/>
          <w:szCs w:val="22"/>
        </w:rPr>
        <w:t>,</w:t>
      </w:r>
      <w:r w:rsidR="00B63FB1" w:rsidRPr="00C3164A">
        <w:rPr>
          <w:rFonts w:ascii="Times New Roman" w:hAnsi="Times New Roman"/>
          <w:b/>
          <w:iCs/>
          <w:sz w:val="22"/>
          <w:szCs w:val="22"/>
        </w:rPr>
        <w:t xml:space="preserve"> đơn vị tiền tệ sử dụng trong kế toán</w:t>
      </w:r>
    </w:p>
    <w:p w:rsidR="00A02599" w:rsidRPr="00C3164A" w:rsidRDefault="00B63FB1" w:rsidP="006967F6">
      <w:pPr>
        <w:numPr>
          <w:ilvl w:val="0"/>
          <w:numId w:val="22"/>
        </w:numPr>
        <w:spacing w:before="60" w:after="60" w:line="312" w:lineRule="auto"/>
        <w:ind w:right="144"/>
        <w:jc w:val="both"/>
        <w:rPr>
          <w:rFonts w:ascii="Times New Roman" w:hAnsi="Times New Roman"/>
          <w:b/>
          <w:sz w:val="22"/>
          <w:szCs w:val="22"/>
          <w:lang w:val="en-US"/>
        </w:rPr>
      </w:pPr>
      <w:r w:rsidRPr="00C3164A">
        <w:rPr>
          <w:rFonts w:ascii="Times New Roman" w:hAnsi="Times New Roman"/>
          <w:i/>
          <w:sz w:val="22"/>
          <w:szCs w:val="22"/>
        </w:rPr>
        <w:t>Niên độ kế toán</w:t>
      </w:r>
      <w:r w:rsidRPr="00C3164A">
        <w:rPr>
          <w:rFonts w:ascii="Times New Roman" w:hAnsi="Times New Roman"/>
          <w:sz w:val="22"/>
          <w:szCs w:val="22"/>
        </w:rPr>
        <w:t xml:space="preserve"> của Công ty bắt đầu từ ngày 01</w:t>
      </w:r>
      <w:r w:rsidR="002829E4" w:rsidRPr="00C3164A">
        <w:rPr>
          <w:rFonts w:ascii="Times New Roman" w:hAnsi="Times New Roman"/>
          <w:sz w:val="22"/>
          <w:szCs w:val="22"/>
        </w:rPr>
        <w:t>/</w:t>
      </w:r>
      <w:r w:rsidRPr="00C3164A">
        <w:rPr>
          <w:rFonts w:ascii="Times New Roman" w:hAnsi="Times New Roman"/>
          <w:sz w:val="22"/>
          <w:szCs w:val="22"/>
        </w:rPr>
        <w:t>01 và kết thúc vào ngày 31</w:t>
      </w:r>
      <w:r w:rsidR="00895470" w:rsidRPr="00C3164A">
        <w:rPr>
          <w:rFonts w:ascii="Times New Roman" w:hAnsi="Times New Roman"/>
          <w:sz w:val="22"/>
          <w:szCs w:val="22"/>
        </w:rPr>
        <w:t>/</w:t>
      </w:r>
      <w:r w:rsidRPr="00C3164A">
        <w:rPr>
          <w:rFonts w:ascii="Times New Roman" w:hAnsi="Times New Roman"/>
          <w:sz w:val="22"/>
          <w:szCs w:val="22"/>
        </w:rPr>
        <w:t xml:space="preserve">12 hàng năm. </w:t>
      </w:r>
    </w:p>
    <w:p w:rsidR="002829E4" w:rsidRPr="00C3164A" w:rsidRDefault="00B63FB1" w:rsidP="006967F6">
      <w:pPr>
        <w:numPr>
          <w:ilvl w:val="0"/>
          <w:numId w:val="22"/>
        </w:numPr>
        <w:spacing w:before="60" w:after="60" w:line="312" w:lineRule="auto"/>
        <w:ind w:right="144"/>
        <w:jc w:val="both"/>
        <w:rPr>
          <w:rFonts w:ascii="Times New Roman" w:hAnsi="Times New Roman"/>
          <w:b/>
          <w:sz w:val="22"/>
          <w:szCs w:val="22"/>
          <w:lang w:val="en-US"/>
        </w:rPr>
      </w:pPr>
      <w:r w:rsidRPr="00C3164A">
        <w:rPr>
          <w:rFonts w:ascii="Times New Roman" w:hAnsi="Times New Roman"/>
          <w:sz w:val="22"/>
          <w:szCs w:val="22"/>
        </w:rPr>
        <w:t xml:space="preserve">Đơn vị tiền tệ sử dụng trong ghi chép kế toán là đồng Việt Nam </w:t>
      </w:r>
      <w:r w:rsidR="002829E4" w:rsidRPr="00C3164A">
        <w:rPr>
          <w:rFonts w:ascii="Times New Roman" w:hAnsi="Times New Roman"/>
          <w:sz w:val="22"/>
          <w:szCs w:val="22"/>
        </w:rPr>
        <w:t>(VND</w:t>
      </w:r>
      <w:r w:rsidR="00895470" w:rsidRPr="00C3164A">
        <w:rPr>
          <w:rFonts w:ascii="Times New Roman" w:hAnsi="Times New Roman"/>
          <w:sz w:val="22"/>
          <w:szCs w:val="22"/>
        </w:rPr>
        <w:t xml:space="preserve">) </w:t>
      </w:r>
    </w:p>
    <w:p w:rsidR="002829E4" w:rsidRPr="00C3164A" w:rsidRDefault="002829E4" w:rsidP="006967F6">
      <w:pPr>
        <w:spacing w:before="60" w:after="60" w:line="312" w:lineRule="auto"/>
        <w:ind w:right="144"/>
        <w:jc w:val="both"/>
        <w:rPr>
          <w:rFonts w:ascii="Times New Roman" w:hAnsi="Times New Roman"/>
          <w:b/>
          <w:iCs/>
          <w:sz w:val="22"/>
          <w:szCs w:val="22"/>
        </w:rPr>
      </w:pPr>
      <w:r w:rsidRPr="00C3164A">
        <w:rPr>
          <w:rFonts w:ascii="Times New Roman" w:hAnsi="Times New Roman"/>
          <w:b/>
          <w:iCs/>
          <w:sz w:val="22"/>
          <w:szCs w:val="22"/>
        </w:rPr>
        <w:t xml:space="preserve">III. </w:t>
      </w:r>
      <w:r w:rsidRPr="00C3164A">
        <w:rPr>
          <w:rFonts w:ascii="Times New Roman" w:hAnsi="Times New Roman"/>
          <w:b/>
          <w:iCs/>
          <w:sz w:val="22"/>
          <w:szCs w:val="22"/>
        </w:rPr>
        <w:tab/>
      </w:r>
      <w:r w:rsidR="00B63FB1" w:rsidRPr="00C3164A">
        <w:rPr>
          <w:rFonts w:ascii="Times New Roman" w:hAnsi="Times New Roman"/>
          <w:b/>
          <w:iCs/>
          <w:sz w:val="22"/>
          <w:szCs w:val="22"/>
        </w:rPr>
        <w:t>Chuẩn mực và Chế độ kế toán áp dụng</w:t>
      </w:r>
    </w:p>
    <w:p w:rsidR="002829E4" w:rsidRPr="00C3164A" w:rsidRDefault="00B63FB1" w:rsidP="006967F6">
      <w:pPr>
        <w:spacing w:before="60" w:after="60" w:line="312" w:lineRule="auto"/>
        <w:ind w:left="709" w:right="144"/>
        <w:jc w:val="both"/>
        <w:rPr>
          <w:rFonts w:ascii="Times New Roman" w:hAnsi="Times New Roman"/>
          <w:sz w:val="22"/>
          <w:szCs w:val="22"/>
        </w:rPr>
      </w:pPr>
      <w:r w:rsidRPr="00C3164A">
        <w:rPr>
          <w:rFonts w:ascii="Times New Roman" w:hAnsi="Times New Roman"/>
          <w:b/>
          <w:i/>
          <w:sz w:val="22"/>
          <w:szCs w:val="22"/>
        </w:rPr>
        <w:t>Chế độ kế toán áp dụng</w:t>
      </w:r>
      <w:r w:rsidR="002829E4" w:rsidRPr="00C3164A">
        <w:rPr>
          <w:rFonts w:ascii="Times New Roman" w:hAnsi="Times New Roman"/>
          <w:b/>
          <w:i/>
          <w:sz w:val="22"/>
          <w:szCs w:val="22"/>
        </w:rPr>
        <w:t xml:space="preserve">: </w:t>
      </w:r>
    </w:p>
    <w:p w:rsidR="002829E4" w:rsidRPr="00C3164A" w:rsidRDefault="00B63FB1" w:rsidP="006967F6">
      <w:pPr>
        <w:spacing w:before="60" w:after="60" w:line="312" w:lineRule="auto"/>
        <w:ind w:left="709" w:right="144"/>
        <w:jc w:val="both"/>
        <w:rPr>
          <w:rFonts w:ascii="Times New Roman" w:hAnsi="Times New Roman"/>
          <w:sz w:val="22"/>
          <w:szCs w:val="22"/>
        </w:rPr>
      </w:pPr>
      <w:r w:rsidRPr="00C3164A">
        <w:rPr>
          <w:rFonts w:ascii="Times New Roman" w:hAnsi="Times New Roman"/>
          <w:sz w:val="22"/>
          <w:szCs w:val="22"/>
        </w:rPr>
        <w:t>Công ty áp dụng Chế độ kế toán doanh nghiệp ban hành theo Quyết định số 15</w:t>
      </w:r>
      <w:r w:rsidR="00036451" w:rsidRPr="00C3164A">
        <w:rPr>
          <w:rFonts w:ascii="Times New Roman" w:hAnsi="Times New Roman"/>
          <w:sz w:val="22"/>
          <w:szCs w:val="22"/>
        </w:rPr>
        <w:t>/2006/</w:t>
      </w:r>
      <w:r w:rsidRPr="00C3164A">
        <w:rPr>
          <w:rFonts w:ascii="Times New Roman" w:hAnsi="Times New Roman"/>
          <w:sz w:val="22"/>
          <w:szCs w:val="22"/>
        </w:rPr>
        <w:t>QĐ</w:t>
      </w:r>
      <w:r w:rsidR="00036451" w:rsidRPr="00C3164A">
        <w:rPr>
          <w:rFonts w:ascii="Times New Roman" w:hAnsi="Times New Roman"/>
          <w:sz w:val="22"/>
          <w:szCs w:val="22"/>
        </w:rPr>
        <w:t>-</w:t>
      </w:r>
      <w:r w:rsidRPr="00C3164A">
        <w:rPr>
          <w:rFonts w:ascii="Times New Roman" w:hAnsi="Times New Roman"/>
          <w:sz w:val="22"/>
          <w:szCs w:val="22"/>
        </w:rPr>
        <w:t>BTC ngày 20</w:t>
      </w:r>
      <w:r w:rsidR="00036451" w:rsidRPr="00C3164A">
        <w:rPr>
          <w:rFonts w:ascii="Times New Roman" w:hAnsi="Times New Roman"/>
          <w:sz w:val="22"/>
          <w:szCs w:val="22"/>
        </w:rPr>
        <w:t>/03/</w:t>
      </w:r>
      <w:r w:rsidRPr="00C3164A">
        <w:rPr>
          <w:rFonts w:ascii="Times New Roman" w:hAnsi="Times New Roman"/>
          <w:sz w:val="22"/>
          <w:szCs w:val="22"/>
        </w:rPr>
        <w:t>2006 của Bộ Tài chính</w:t>
      </w:r>
      <w:r w:rsidR="00EA0EDA" w:rsidRPr="00C3164A">
        <w:rPr>
          <w:rFonts w:ascii="Times New Roman" w:hAnsi="Times New Roman"/>
          <w:sz w:val="22"/>
          <w:szCs w:val="22"/>
        </w:rPr>
        <w:t>, các thông tư về việc hướng dẫn, sửa đổi, bổ sung Chế độ kế toán doanh nghiệp và các quyết định ban hành chuẩn mực kế toán Việt Nam, các thông tư hướng dẫn, sửa đổi, bổ sung chuẩn mực kế toán Việt Nam do Bộ Tài chính ban hành có hiệu lực đến thời điểm kết thúc niên độ kế toán lập báo cáo tài chính năm.</w:t>
      </w:r>
    </w:p>
    <w:p w:rsidR="00872BEB" w:rsidRPr="00C3164A" w:rsidRDefault="00872BEB" w:rsidP="006967F6">
      <w:pPr>
        <w:spacing w:before="60" w:after="60" w:line="312" w:lineRule="auto"/>
        <w:ind w:right="144" w:firstLine="709"/>
        <w:jc w:val="both"/>
        <w:rPr>
          <w:rFonts w:ascii="Times New Roman" w:hAnsi="Times New Roman"/>
          <w:b/>
          <w:i/>
          <w:sz w:val="22"/>
          <w:szCs w:val="22"/>
          <w:lang w:val="pt-BR"/>
        </w:rPr>
      </w:pPr>
    </w:p>
    <w:p w:rsidR="00872BEB" w:rsidRPr="00C3164A" w:rsidRDefault="00872BEB" w:rsidP="006967F6">
      <w:pPr>
        <w:spacing w:before="60" w:after="60" w:line="312" w:lineRule="auto"/>
        <w:ind w:right="144" w:firstLine="709"/>
        <w:jc w:val="both"/>
        <w:rPr>
          <w:rFonts w:ascii="Times New Roman" w:hAnsi="Times New Roman"/>
          <w:b/>
          <w:i/>
          <w:sz w:val="22"/>
          <w:szCs w:val="22"/>
          <w:lang w:val="pt-BR"/>
        </w:rPr>
      </w:pPr>
    </w:p>
    <w:p w:rsidR="00B2077E" w:rsidRPr="00C3164A" w:rsidRDefault="00B2077E" w:rsidP="006967F6">
      <w:pPr>
        <w:spacing w:before="60" w:after="60" w:line="312" w:lineRule="auto"/>
        <w:ind w:right="144" w:firstLine="709"/>
        <w:jc w:val="both"/>
        <w:rPr>
          <w:rFonts w:ascii="Times New Roman" w:hAnsi="Times New Roman"/>
          <w:b/>
          <w:i/>
          <w:sz w:val="22"/>
          <w:szCs w:val="22"/>
          <w:lang w:val="pt-BR"/>
        </w:rPr>
      </w:pPr>
      <w:r w:rsidRPr="00C3164A">
        <w:rPr>
          <w:rFonts w:ascii="Times New Roman" w:hAnsi="Times New Roman"/>
          <w:b/>
          <w:i/>
          <w:sz w:val="22"/>
          <w:szCs w:val="22"/>
          <w:lang w:val="pt-BR"/>
        </w:rPr>
        <w:t>Thay đổi về chính sách kế toán, cam kết tuân thủ Chuẩn mực và Chế độ kế toán</w:t>
      </w:r>
    </w:p>
    <w:p w:rsidR="00B2077E" w:rsidRPr="00C3164A" w:rsidRDefault="00B2077E" w:rsidP="006967F6">
      <w:pPr>
        <w:spacing w:before="60" w:after="60" w:line="312" w:lineRule="auto"/>
        <w:ind w:left="709" w:right="144"/>
        <w:jc w:val="both"/>
        <w:rPr>
          <w:rFonts w:ascii="Times New Roman" w:hAnsi="Times New Roman"/>
          <w:iCs/>
          <w:sz w:val="22"/>
          <w:szCs w:val="22"/>
        </w:rPr>
      </w:pPr>
      <w:r w:rsidRPr="00C3164A">
        <w:rPr>
          <w:rFonts w:ascii="Times New Roman" w:hAnsi="Times New Roman"/>
          <w:iCs/>
          <w:sz w:val="22"/>
          <w:szCs w:val="22"/>
        </w:rPr>
        <w:t>Ngày 06/01/2009 Bộ tài chính đã ban hành Thông tư số 210/2009/TT-BTC hướng dẫn áp dụng chuẩn mực kế toán quốc tế về trình bày báo cáo tài chính và thuyết minh thông tin đối với công cụ tài chính (áp dụng từ năm tài chính 2011).</w:t>
      </w:r>
    </w:p>
    <w:p w:rsidR="00B2077E" w:rsidRPr="00C3164A" w:rsidRDefault="00B2077E" w:rsidP="006967F6">
      <w:pPr>
        <w:spacing w:before="60" w:after="60" w:line="312" w:lineRule="auto"/>
        <w:ind w:left="709" w:right="144"/>
        <w:jc w:val="both"/>
        <w:rPr>
          <w:rFonts w:ascii="Times New Roman" w:hAnsi="Times New Roman"/>
          <w:sz w:val="22"/>
          <w:szCs w:val="22"/>
          <w:lang w:val="pt-BR"/>
        </w:rPr>
      </w:pPr>
      <w:r w:rsidRPr="00C3164A">
        <w:rPr>
          <w:rFonts w:ascii="Times New Roman" w:hAnsi="Times New Roman"/>
          <w:iCs/>
          <w:sz w:val="22"/>
          <w:szCs w:val="22"/>
        </w:rPr>
        <w:t>Theo hướng dẫn tại Thông tư này, Ban Giám đốc Công ty đã xem xét và đánh giá các ảnh hưởng của các quy định mới đối với việc lập và trình bày báo cáo tài chính và quyết định chưa áp dụng các quy định này trong việc lập và trình bày báo cáo tài chính cho năm tài chính kết thúc ngày 31/12/2012 với các lý do sau đây</w:t>
      </w:r>
    </w:p>
    <w:p w:rsidR="00B2077E" w:rsidRPr="00C3164A" w:rsidRDefault="00B2077E" w:rsidP="006967F6">
      <w:pPr>
        <w:spacing w:before="60" w:after="60" w:line="312" w:lineRule="auto"/>
        <w:ind w:left="709" w:right="144"/>
        <w:jc w:val="both"/>
        <w:rPr>
          <w:rFonts w:ascii="Times New Roman" w:hAnsi="Times New Roman"/>
          <w:sz w:val="22"/>
          <w:szCs w:val="22"/>
          <w:lang w:val="pt-BR"/>
        </w:rPr>
      </w:pPr>
      <w:r w:rsidRPr="00C3164A">
        <w:rPr>
          <w:rFonts w:ascii="Times New Roman" w:hAnsi="Times New Roman"/>
          <w:sz w:val="22"/>
          <w:szCs w:val="22"/>
          <w:lang w:val="pt-BR"/>
        </w:rPr>
        <w:t>-  Thông tư này không ảnh hưởng đến tình hình tài chính và kết quả hoạt động kinh doanh của Công ty do Công ty chưa phát sinh các công cụ tài chính phức tạp;</w:t>
      </w:r>
    </w:p>
    <w:p w:rsidR="00B2077E" w:rsidRPr="00C3164A" w:rsidRDefault="00B2077E" w:rsidP="006967F6">
      <w:pPr>
        <w:spacing w:before="60" w:after="60" w:line="312" w:lineRule="auto"/>
        <w:ind w:left="709" w:right="144"/>
        <w:jc w:val="both"/>
        <w:rPr>
          <w:rFonts w:ascii="Times New Roman" w:hAnsi="Times New Roman"/>
          <w:sz w:val="22"/>
          <w:szCs w:val="22"/>
          <w:lang w:val="pt-BR"/>
        </w:rPr>
      </w:pPr>
      <w:r w:rsidRPr="00C3164A">
        <w:rPr>
          <w:rFonts w:ascii="Times New Roman" w:hAnsi="Times New Roman"/>
          <w:sz w:val="22"/>
          <w:szCs w:val="22"/>
          <w:lang w:val="pt-BR"/>
        </w:rPr>
        <w:t>- Chưa có hướng dẫn chi tiết trong việc xác định giá trị hợp lý của tài sản tài chính và nợ phải trả tài chính cũng như việc ghi nhận trên báo cáo tài chính;</w:t>
      </w:r>
    </w:p>
    <w:p w:rsidR="00B2077E" w:rsidRPr="00C3164A" w:rsidRDefault="00B2077E" w:rsidP="006967F6">
      <w:pPr>
        <w:spacing w:before="60" w:after="60" w:line="312" w:lineRule="auto"/>
        <w:ind w:left="709" w:right="144"/>
        <w:jc w:val="both"/>
        <w:rPr>
          <w:rFonts w:ascii="Times New Roman" w:hAnsi="Times New Roman"/>
          <w:sz w:val="22"/>
          <w:szCs w:val="22"/>
        </w:rPr>
      </w:pPr>
      <w:r w:rsidRPr="00C3164A">
        <w:rPr>
          <w:rFonts w:ascii="Times New Roman" w:hAnsi="Times New Roman"/>
          <w:sz w:val="22"/>
          <w:szCs w:val="22"/>
          <w:lang w:val="pt-BR"/>
        </w:rPr>
        <w:t>- Chưa có cơ sở để đánh giá và xác định mức độ rủi ro cụ thể đối với rủi ro thị trường của rủi ro tín dụng, rủi ro lãi suất và rủi ro thanh toán cũng như hướng dẫn phương thức ghi nhận trên báo cáo tài chính.</w:t>
      </w:r>
    </w:p>
    <w:p w:rsidR="00A13ADE" w:rsidRPr="00C3164A" w:rsidRDefault="00B63FB1" w:rsidP="006967F6">
      <w:pPr>
        <w:spacing w:before="60" w:after="60" w:line="312" w:lineRule="auto"/>
        <w:ind w:right="144" w:firstLine="709"/>
        <w:jc w:val="both"/>
        <w:rPr>
          <w:rFonts w:ascii="Times New Roman" w:hAnsi="Times New Roman"/>
          <w:b/>
          <w:i/>
          <w:iCs/>
          <w:sz w:val="22"/>
          <w:szCs w:val="22"/>
        </w:rPr>
      </w:pPr>
      <w:r w:rsidRPr="00C3164A">
        <w:rPr>
          <w:rFonts w:ascii="Times New Roman" w:hAnsi="Times New Roman"/>
          <w:b/>
          <w:i/>
          <w:iCs/>
          <w:sz w:val="22"/>
          <w:szCs w:val="22"/>
        </w:rPr>
        <w:t>Tuyên bố về việc tuân thủ Chuẩn mực kế toán và Chế độ kế toán</w:t>
      </w:r>
    </w:p>
    <w:p w:rsidR="00A13ADE" w:rsidRPr="00C3164A" w:rsidRDefault="00B63FB1" w:rsidP="006967F6">
      <w:pPr>
        <w:spacing w:before="60" w:after="60" w:line="312" w:lineRule="auto"/>
        <w:ind w:left="709" w:right="144"/>
        <w:jc w:val="both"/>
        <w:rPr>
          <w:rFonts w:ascii="Times New Roman" w:hAnsi="Times New Roman"/>
          <w:iCs/>
          <w:sz w:val="22"/>
          <w:szCs w:val="22"/>
        </w:rPr>
      </w:pPr>
      <w:r w:rsidRPr="00C3164A">
        <w:rPr>
          <w:rFonts w:ascii="Times New Roman" w:hAnsi="Times New Roman"/>
          <w:iCs/>
          <w:sz w:val="22"/>
          <w:szCs w:val="22"/>
        </w:rPr>
        <w:t>Công ty đã áp dụng các chuẩn mực kế toán Việt Nam và các văn bản hướng dẫn Chuẩn mực do Nhà nước đã ban hành. Các báo cáo tài chính được lập và trình bày theo đúng mọi quy định của từng chuẩn mực</w:t>
      </w:r>
      <w:r w:rsidR="00A13ADE" w:rsidRPr="00C3164A">
        <w:rPr>
          <w:rFonts w:ascii="Times New Roman" w:hAnsi="Times New Roman"/>
          <w:iCs/>
          <w:sz w:val="22"/>
          <w:szCs w:val="22"/>
        </w:rPr>
        <w:t>,</w:t>
      </w:r>
      <w:r w:rsidRPr="00C3164A">
        <w:rPr>
          <w:rFonts w:ascii="Times New Roman" w:hAnsi="Times New Roman"/>
          <w:iCs/>
          <w:sz w:val="22"/>
          <w:szCs w:val="22"/>
        </w:rPr>
        <w:t xml:space="preserve"> thông tư hướng dẫn thực hiện chuẩn mực và chế độ kế toán hiện hành đang áp dụng.</w:t>
      </w:r>
    </w:p>
    <w:p w:rsidR="002829E4" w:rsidRPr="00C3164A" w:rsidRDefault="00B63FB1" w:rsidP="006967F6">
      <w:pPr>
        <w:spacing w:before="60" w:after="60" w:line="312" w:lineRule="auto"/>
        <w:ind w:left="709" w:right="144"/>
        <w:jc w:val="both"/>
        <w:rPr>
          <w:rFonts w:ascii="Times New Roman" w:hAnsi="Times New Roman"/>
          <w:b/>
          <w:i/>
          <w:sz w:val="22"/>
          <w:szCs w:val="22"/>
        </w:rPr>
      </w:pPr>
      <w:r w:rsidRPr="00C3164A">
        <w:rPr>
          <w:rFonts w:ascii="Times New Roman" w:hAnsi="Times New Roman"/>
          <w:b/>
          <w:i/>
          <w:sz w:val="22"/>
          <w:szCs w:val="22"/>
        </w:rPr>
        <w:t>Hình thức sổ kế toán áp dụng</w:t>
      </w:r>
    </w:p>
    <w:p w:rsidR="00A13ADE" w:rsidRPr="00C3164A" w:rsidRDefault="00B63FB1" w:rsidP="006967F6">
      <w:pPr>
        <w:spacing w:before="60" w:after="60" w:line="312" w:lineRule="auto"/>
        <w:ind w:left="709" w:right="144" w:firstLine="11"/>
        <w:jc w:val="both"/>
        <w:rPr>
          <w:rFonts w:ascii="Times New Roman" w:hAnsi="Times New Roman"/>
          <w:sz w:val="22"/>
          <w:szCs w:val="22"/>
        </w:rPr>
      </w:pPr>
      <w:r w:rsidRPr="00C3164A">
        <w:rPr>
          <w:rFonts w:ascii="Times New Roman" w:hAnsi="Times New Roman"/>
          <w:sz w:val="22"/>
          <w:szCs w:val="22"/>
        </w:rPr>
        <w:t xml:space="preserve">Công ty áp dụng hình thức </w:t>
      </w:r>
      <w:r w:rsidR="00040986" w:rsidRPr="00C3164A">
        <w:rPr>
          <w:rFonts w:ascii="Times New Roman" w:hAnsi="Times New Roman"/>
          <w:sz w:val="22"/>
          <w:szCs w:val="22"/>
        </w:rPr>
        <w:t xml:space="preserve">sổ </w:t>
      </w:r>
      <w:r w:rsidRPr="00C3164A">
        <w:rPr>
          <w:rFonts w:ascii="Times New Roman" w:hAnsi="Times New Roman"/>
          <w:sz w:val="22"/>
          <w:szCs w:val="22"/>
        </w:rPr>
        <w:t>kế toán</w:t>
      </w:r>
      <w:r w:rsidR="00040986" w:rsidRPr="00C3164A">
        <w:rPr>
          <w:rFonts w:ascii="Times New Roman" w:hAnsi="Times New Roman"/>
          <w:sz w:val="22"/>
          <w:szCs w:val="22"/>
        </w:rPr>
        <w:t>:</w:t>
      </w:r>
      <w:r w:rsidRPr="00C3164A">
        <w:rPr>
          <w:rFonts w:ascii="Times New Roman" w:hAnsi="Times New Roman"/>
          <w:sz w:val="22"/>
          <w:szCs w:val="22"/>
        </w:rPr>
        <w:t xml:space="preserve"> </w:t>
      </w:r>
      <w:r w:rsidR="00040986" w:rsidRPr="00C3164A">
        <w:rPr>
          <w:rFonts w:ascii="Times New Roman" w:hAnsi="Times New Roman"/>
          <w:sz w:val="22"/>
          <w:szCs w:val="22"/>
        </w:rPr>
        <w:t>T</w:t>
      </w:r>
      <w:r w:rsidRPr="00C3164A">
        <w:rPr>
          <w:rFonts w:ascii="Times New Roman" w:hAnsi="Times New Roman"/>
          <w:sz w:val="22"/>
          <w:szCs w:val="22"/>
        </w:rPr>
        <w:t xml:space="preserve">rên máy vi tính. </w:t>
      </w:r>
    </w:p>
    <w:p w:rsidR="002829E4" w:rsidRPr="00C3164A" w:rsidRDefault="00B63FB1" w:rsidP="006967F6">
      <w:pPr>
        <w:spacing w:before="60" w:after="60" w:line="312" w:lineRule="auto"/>
        <w:ind w:left="720" w:right="144" w:hanging="720"/>
        <w:jc w:val="both"/>
        <w:rPr>
          <w:rFonts w:ascii="Times New Roman" w:hAnsi="Times New Roman"/>
          <w:b/>
          <w:sz w:val="22"/>
          <w:szCs w:val="22"/>
        </w:rPr>
      </w:pPr>
      <w:r w:rsidRPr="00C3164A">
        <w:rPr>
          <w:rFonts w:ascii="Times New Roman" w:hAnsi="Times New Roman"/>
          <w:b/>
          <w:sz w:val="22"/>
          <w:szCs w:val="22"/>
        </w:rPr>
        <w:t>IV.        Các chính sách kế toán áp dụng</w:t>
      </w:r>
    </w:p>
    <w:p w:rsidR="002829E4" w:rsidRPr="00C3164A" w:rsidRDefault="00DC7719" w:rsidP="006967F6">
      <w:pPr>
        <w:spacing w:before="60" w:after="60" w:line="312" w:lineRule="auto"/>
        <w:ind w:right="144"/>
        <w:jc w:val="both"/>
        <w:rPr>
          <w:rFonts w:ascii="Times New Roman" w:hAnsi="Times New Roman"/>
          <w:b/>
          <w:sz w:val="22"/>
          <w:szCs w:val="22"/>
        </w:rPr>
      </w:pPr>
      <w:r w:rsidRPr="00C3164A">
        <w:rPr>
          <w:rFonts w:ascii="Times New Roman" w:hAnsi="Times New Roman"/>
          <w:b/>
          <w:sz w:val="22"/>
          <w:szCs w:val="22"/>
        </w:rPr>
        <w:t>1</w:t>
      </w:r>
      <w:r w:rsidR="002829E4" w:rsidRPr="00C3164A">
        <w:rPr>
          <w:rFonts w:ascii="Times New Roman" w:hAnsi="Times New Roman"/>
          <w:b/>
          <w:sz w:val="22"/>
          <w:szCs w:val="22"/>
        </w:rPr>
        <w:t>.</w:t>
      </w:r>
      <w:r w:rsidR="00A13ADE" w:rsidRPr="00C3164A">
        <w:rPr>
          <w:rFonts w:ascii="Times New Roman" w:hAnsi="Times New Roman"/>
          <w:b/>
          <w:sz w:val="22"/>
          <w:szCs w:val="22"/>
        </w:rPr>
        <w:tab/>
      </w:r>
      <w:r w:rsidR="00B63FB1" w:rsidRPr="00C3164A">
        <w:rPr>
          <w:rFonts w:ascii="Times New Roman" w:hAnsi="Times New Roman"/>
          <w:b/>
          <w:sz w:val="22"/>
          <w:szCs w:val="22"/>
        </w:rPr>
        <w:t>Nguyên tắc ghi nhận các khoản tiền và các khoản tương đương tiền</w:t>
      </w:r>
      <w:r w:rsidR="00A13ADE" w:rsidRPr="00C3164A">
        <w:rPr>
          <w:rFonts w:ascii="Times New Roman" w:hAnsi="Times New Roman"/>
          <w:b/>
          <w:sz w:val="22"/>
          <w:szCs w:val="22"/>
        </w:rPr>
        <w:t>:</w:t>
      </w:r>
    </w:p>
    <w:p w:rsidR="005963A8" w:rsidRPr="00C3164A" w:rsidRDefault="005963A8" w:rsidP="006967F6">
      <w:pPr>
        <w:spacing w:before="60" w:after="60" w:line="312" w:lineRule="auto"/>
        <w:ind w:left="709" w:right="144"/>
        <w:jc w:val="both"/>
        <w:rPr>
          <w:rFonts w:ascii="Times New Roman" w:hAnsi="Times New Roman"/>
          <w:sz w:val="22"/>
          <w:szCs w:val="22"/>
        </w:rPr>
      </w:pPr>
      <w:r w:rsidRPr="00C3164A">
        <w:rPr>
          <w:rFonts w:ascii="Times New Roman" w:hAnsi="Times New Roman"/>
          <w:sz w:val="22"/>
          <w:szCs w:val="22"/>
        </w:rPr>
        <w:t>Các nghiệp vụ kinh tế phát sinh bằng ngoại tệ được quy đổi ra đồng Việt Nam theo tỷ giá giao dịch thực tế của ngân hàng giao dịch tại thời điểm phát sinh nghiệp vụ. Toàn bộ chênh lệch tỷ giá hối đoái phát sinh trong kỳ của hoạt động sản xuất kinh doanh, kể cả hoạt động đầu tư xây dựng cơ bản được hạch toán ngay vào chi phí tài chính hoặc doanh thu hoạt động tài chính trong kỳ.</w:t>
      </w:r>
    </w:p>
    <w:p w:rsidR="005A2BC0" w:rsidRPr="00C3164A" w:rsidRDefault="00EE6A91" w:rsidP="006967F6">
      <w:pPr>
        <w:spacing w:before="60" w:after="60" w:line="312" w:lineRule="auto"/>
        <w:ind w:left="709" w:right="144"/>
        <w:jc w:val="both"/>
        <w:rPr>
          <w:rFonts w:ascii="Times New Roman" w:hAnsi="Times New Roman"/>
          <w:sz w:val="22"/>
          <w:szCs w:val="22"/>
        </w:rPr>
      </w:pPr>
      <w:r w:rsidRPr="00C3164A">
        <w:rPr>
          <w:rFonts w:ascii="Times New Roman" w:hAnsi="Times New Roman"/>
          <w:sz w:val="22"/>
          <w:szCs w:val="22"/>
        </w:rPr>
        <w:t xml:space="preserve">Tại thời </w:t>
      </w:r>
      <w:r w:rsidRPr="00C3164A">
        <w:rPr>
          <w:rFonts w:ascii="Times New Roman" w:hAnsi="Times New Roman" w:hint="eastAsia"/>
          <w:sz w:val="22"/>
          <w:szCs w:val="22"/>
        </w:rPr>
        <w:t>đ</w:t>
      </w:r>
      <w:r w:rsidRPr="00C3164A">
        <w:rPr>
          <w:rFonts w:ascii="Times New Roman" w:hAnsi="Times New Roman"/>
          <w:sz w:val="22"/>
          <w:szCs w:val="22"/>
        </w:rPr>
        <w:t>iểm cuối n</w:t>
      </w:r>
      <w:r w:rsidRPr="00C3164A">
        <w:rPr>
          <w:rFonts w:ascii="Times New Roman" w:hAnsi="Times New Roman" w:hint="eastAsia"/>
          <w:sz w:val="22"/>
          <w:szCs w:val="22"/>
        </w:rPr>
        <w:t>ă</w:t>
      </w:r>
      <w:r w:rsidRPr="00C3164A">
        <w:rPr>
          <w:rFonts w:ascii="Times New Roman" w:hAnsi="Times New Roman"/>
          <w:sz w:val="22"/>
          <w:szCs w:val="22"/>
        </w:rPr>
        <w:t xml:space="preserve">m tài chính các khoản mục tiền có gốc ngoại tệ </w:t>
      </w:r>
      <w:r w:rsidRPr="00C3164A">
        <w:rPr>
          <w:rFonts w:ascii="Times New Roman" w:hAnsi="Times New Roman" w:hint="eastAsia"/>
          <w:sz w:val="22"/>
          <w:szCs w:val="22"/>
        </w:rPr>
        <w:t>đư</w:t>
      </w:r>
      <w:r w:rsidRPr="00C3164A">
        <w:rPr>
          <w:rFonts w:ascii="Times New Roman" w:hAnsi="Times New Roman"/>
          <w:sz w:val="22"/>
          <w:szCs w:val="22"/>
        </w:rPr>
        <w:t xml:space="preserve">ợc quy </w:t>
      </w:r>
      <w:r w:rsidRPr="00C3164A">
        <w:rPr>
          <w:rFonts w:ascii="Times New Roman" w:hAnsi="Times New Roman" w:hint="eastAsia"/>
          <w:sz w:val="22"/>
          <w:szCs w:val="22"/>
        </w:rPr>
        <w:t>đ</w:t>
      </w:r>
      <w:r w:rsidRPr="00C3164A">
        <w:rPr>
          <w:rFonts w:ascii="Times New Roman" w:hAnsi="Times New Roman"/>
          <w:sz w:val="22"/>
          <w:szCs w:val="22"/>
        </w:rPr>
        <w:t>ổi theo tỷ giá</w:t>
      </w:r>
      <w:r w:rsidR="00C771F6" w:rsidRPr="00C3164A">
        <w:rPr>
          <w:rFonts w:ascii="Times New Roman" w:hAnsi="Times New Roman"/>
          <w:sz w:val="22"/>
          <w:szCs w:val="22"/>
        </w:rPr>
        <w:t xml:space="preserve"> mua vào của Ngân hàng thương mại nơi doanh nghiệp mở tài khoản công bố tại thời điểm lập báo cáo tài chính.</w:t>
      </w:r>
      <w:r w:rsidRPr="00C3164A">
        <w:rPr>
          <w:rFonts w:ascii="Times New Roman" w:hAnsi="Times New Roman"/>
          <w:sz w:val="22"/>
          <w:szCs w:val="22"/>
        </w:rPr>
        <w:t xml:space="preserve"> Chênh lệch tỷ giá thực tế phát sinh trong kỳ và chênh lệch tỷ giá do </w:t>
      </w:r>
      <w:r w:rsidRPr="00C3164A">
        <w:rPr>
          <w:rFonts w:ascii="Times New Roman" w:hAnsi="Times New Roman" w:hint="eastAsia"/>
          <w:sz w:val="22"/>
          <w:szCs w:val="22"/>
        </w:rPr>
        <w:t>đ</w:t>
      </w:r>
      <w:r w:rsidRPr="00C3164A">
        <w:rPr>
          <w:rFonts w:ascii="Times New Roman" w:hAnsi="Times New Roman"/>
          <w:sz w:val="22"/>
          <w:szCs w:val="22"/>
        </w:rPr>
        <w:t>ánh giá lại số d</w:t>
      </w:r>
      <w:r w:rsidRPr="00C3164A">
        <w:rPr>
          <w:rFonts w:ascii="Times New Roman" w:hAnsi="Times New Roman" w:hint="eastAsia"/>
          <w:sz w:val="22"/>
          <w:szCs w:val="22"/>
        </w:rPr>
        <w:t>ư</w:t>
      </w:r>
      <w:r w:rsidRPr="00C3164A">
        <w:rPr>
          <w:rFonts w:ascii="Times New Roman" w:hAnsi="Times New Roman"/>
          <w:sz w:val="22"/>
          <w:szCs w:val="22"/>
        </w:rPr>
        <w:t xml:space="preserve"> các khoản mục tiền tệ tại thời </w:t>
      </w:r>
      <w:r w:rsidRPr="00C3164A">
        <w:rPr>
          <w:rFonts w:ascii="Times New Roman" w:hAnsi="Times New Roman" w:hint="eastAsia"/>
          <w:sz w:val="22"/>
          <w:szCs w:val="22"/>
        </w:rPr>
        <w:t>đ</w:t>
      </w:r>
      <w:r w:rsidRPr="00C3164A">
        <w:rPr>
          <w:rFonts w:ascii="Times New Roman" w:hAnsi="Times New Roman"/>
          <w:sz w:val="22"/>
          <w:szCs w:val="22"/>
        </w:rPr>
        <w:t>iểm cuối n</w:t>
      </w:r>
      <w:r w:rsidRPr="00C3164A">
        <w:rPr>
          <w:rFonts w:ascii="Times New Roman" w:hAnsi="Times New Roman" w:hint="eastAsia"/>
          <w:sz w:val="22"/>
          <w:szCs w:val="22"/>
        </w:rPr>
        <w:t>ă</w:t>
      </w:r>
      <w:r w:rsidRPr="00C3164A">
        <w:rPr>
          <w:rFonts w:ascii="Times New Roman" w:hAnsi="Times New Roman"/>
          <w:sz w:val="22"/>
          <w:szCs w:val="22"/>
        </w:rPr>
        <w:t xml:space="preserve">m </w:t>
      </w:r>
      <w:r w:rsidRPr="00C3164A">
        <w:rPr>
          <w:rFonts w:ascii="Times New Roman" w:hAnsi="Times New Roman" w:hint="eastAsia"/>
          <w:sz w:val="22"/>
          <w:szCs w:val="22"/>
        </w:rPr>
        <w:t>đư</w:t>
      </w:r>
      <w:r w:rsidRPr="00C3164A">
        <w:rPr>
          <w:rFonts w:ascii="Times New Roman" w:hAnsi="Times New Roman"/>
          <w:sz w:val="22"/>
          <w:szCs w:val="22"/>
        </w:rPr>
        <w:t>ợc kết chuyển vào doanh thu hoặc chi phí tài chính trong kỳ.</w:t>
      </w:r>
    </w:p>
    <w:p w:rsidR="002829E4" w:rsidRPr="00C3164A" w:rsidRDefault="00DC7719" w:rsidP="006967F6">
      <w:pPr>
        <w:spacing w:before="60" w:after="60" w:line="312" w:lineRule="auto"/>
        <w:ind w:right="144"/>
        <w:jc w:val="both"/>
        <w:rPr>
          <w:rFonts w:ascii="Times New Roman" w:hAnsi="Times New Roman"/>
          <w:b/>
          <w:sz w:val="22"/>
          <w:szCs w:val="22"/>
        </w:rPr>
      </w:pPr>
      <w:r w:rsidRPr="00C3164A">
        <w:rPr>
          <w:rFonts w:ascii="Times New Roman" w:hAnsi="Times New Roman"/>
          <w:b/>
          <w:sz w:val="22"/>
          <w:szCs w:val="22"/>
        </w:rPr>
        <w:t>2</w:t>
      </w:r>
      <w:r w:rsidR="00327A52" w:rsidRPr="00C3164A">
        <w:rPr>
          <w:rFonts w:ascii="Times New Roman" w:hAnsi="Times New Roman"/>
          <w:b/>
          <w:sz w:val="22"/>
          <w:szCs w:val="22"/>
        </w:rPr>
        <w:t>.</w:t>
      </w:r>
      <w:r w:rsidR="00327A52" w:rsidRPr="00C3164A">
        <w:rPr>
          <w:rFonts w:ascii="Times New Roman" w:hAnsi="Times New Roman"/>
          <w:b/>
          <w:sz w:val="22"/>
          <w:szCs w:val="22"/>
        </w:rPr>
        <w:tab/>
      </w:r>
      <w:r w:rsidR="00B63FB1" w:rsidRPr="00C3164A">
        <w:rPr>
          <w:rFonts w:ascii="Times New Roman" w:hAnsi="Times New Roman"/>
          <w:b/>
          <w:sz w:val="22"/>
          <w:szCs w:val="22"/>
        </w:rPr>
        <w:t>Nguyên tắc ghi nhận hàng tồn kho</w:t>
      </w:r>
      <w:r w:rsidR="00D46219" w:rsidRPr="00C3164A">
        <w:rPr>
          <w:rFonts w:ascii="Times New Roman" w:hAnsi="Times New Roman"/>
          <w:b/>
          <w:sz w:val="22"/>
          <w:szCs w:val="22"/>
        </w:rPr>
        <w:t>:</w:t>
      </w:r>
    </w:p>
    <w:p w:rsidR="002829E4" w:rsidRPr="00C3164A" w:rsidRDefault="00B11434" w:rsidP="006967F6">
      <w:pPr>
        <w:pStyle w:val="BodyText2"/>
        <w:numPr>
          <w:ilvl w:val="12"/>
          <w:numId w:val="0"/>
        </w:numPr>
        <w:spacing w:before="60" w:line="312" w:lineRule="auto"/>
        <w:ind w:left="709" w:right="144"/>
        <w:rPr>
          <w:rFonts w:ascii="Times New Roman" w:eastAsia="Times New Roman" w:hAnsi="Times New Roman"/>
          <w:szCs w:val="22"/>
          <w:lang w:val="en-GB"/>
        </w:rPr>
      </w:pPr>
      <w:r w:rsidRPr="00C3164A">
        <w:rPr>
          <w:rFonts w:ascii="Times New Roman" w:eastAsia="Times New Roman" w:hAnsi="Times New Roman"/>
          <w:b/>
          <w:i/>
          <w:szCs w:val="22"/>
          <w:lang w:val="en-GB"/>
        </w:rPr>
        <w:t>2</w:t>
      </w:r>
      <w:r w:rsidR="00B63FB1" w:rsidRPr="00C3164A">
        <w:rPr>
          <w:rFonts w:ascii="Times New Roman" w:eastAsia="Times New Roman" w:hAnsi="Times New Roman"/>
          <w:b/>
          <w:i/>
          <w:szCs w:val="22"/>
          <w:lang w:val="en-GB"/>
        </w:rPr>
        <w:t>.1. Nguyên tắc đánh giá hàng tồn kho</w:t>
      </w:r>
      <w:r w:rsidR="002829E4" w:rsidRPr="00C3164A">
        <w:rPr>
          <w:rFonts w:ascii="Times New Roman" w:eastAsia="Times New Roman" w:hAnsi="Times New Roman"/>
          <w:b/>
          <w:i/>
          <w:szCs w:val="22"/>
          <w:lang w:val="en-GB"/>
        </w:rPr>
        <w:t>:</w:t>
      </w:r>
      <w:r w:rsidR="00B63FB1" w:rsidRPr="00C3164A">
        <w:rPr>
          <w:rFonts w:ascii="Times New Roman" w:eastAsia="Times New Roman" w:hAnsi="Times New Roman"/>
          <w:szCs w:val="22"/>
          <w:lang w:val="en-GB"/>
        </w:rPr>
        <w:t xml:space="preserve"> Hàng tồn kho được tính theo giá gốc. Trường hợp giá trị thuần có thể thực hiện được thấp hơn giá gốc thì phải tính theo giá trị thuần có thể thực hiện được. Giá gốc hàng tồn kho bao gồm chi phí mua</w:t>
      </w:r>
      <w:r w:rsidR="002829E4" w:rsidRPr="00C3164A">
        <w:rPr>
          <w:rFonts w:ascii="Times New Roman" w:eastAsia="Times New Roman" w:hAnsi="Times New Roman"/>
          <w:szCs w:val="22"/>
          <w:lang w:val="en-GB"/>
        </w:rPr>
        <w:t>,</w:t>
      </w:r>
      <w:r w:rsidR="00B63FB1" w:rsidRPr="00C3164A">
        <w:rPr>
          <w:rFonts w:ascii="Times New Roman" w:eastAsia="Times New Roman" w:hAnsi="Times New Roman"/>
          <w:szCs w:val="22"/>
          <w:lang w:val="en-GB"/>
        </w:rPr>
        <w:t xml:space="preserve"> chi phí chế biến và các chi phí liên quan trực tiếp khác phát sinh để có được hàng tồn kho ở địa điểm và trạng thái hiện tại.</w:t>
      </w:r>
    </w:p>
    <w:p w:rsidR="002829E4" w:rsidRPr="00C3164A" w:rsidRDefault="00B63FB1" w:rsidP="006967F6">
      <w:pPr>
        <w:pStyle w:val="BodyText2"/>
        <w:numPr>
          <w:ilvl w:val="12"/>
          <w:numId w:val="0"/>
        </w:numPr>
        <w:spacing w:before="60" w:line="312" w:lineRule="auto"/>
        <w:ind w:left="709" w:right="144"/>
        <w:rPr>
          <w:rFonts w:ascii="Times New Roman" w:eastAsia="Times New Roman" w:hAnsi="Times New Roman"/>
          <w:szCs w:val="22"/>
          <w:lang w:val="en-GB"/>
        </w:rPr>
      </w:pPr>
      <w:r w:rsidRPr="00C3164A">
        <w:rPr>
          <w:rFonts w:ascii="Times New Roman" w:eastAsia="Times New Roman" w:hAnsi="Times New Roman"/>
          <w:szCs w:val="22"/>
          <w:lang w:val="en-GB"/>
        </w:rPr>
        <w:t>Giá gốc của hàng tồn kho mua ngoài bao gồm giá mua</w:t>
      </w:r>
      <w:r w:rsidR="002829E4" w:rsidRPr="00C3164A">
        <w:rPr>
          <w:rFonts w:ascii="Times New Roman" w:eastAsia="Times New Roman" w:hAnsi="Times New Roman"/>
          <w:szCs w:val="22"/>
          <w:lang w:val="en-GB"/>
        </w:rPr>
        <w:t>,</w:t>
      </w:r>
      <w:r w:rsidRPr="00C3164A">
        <w:rPr>
          <w:rFonts w:ascii="Times New Roman" w:eastAsia="Times New Roman" w:hAnsi="Times New Roman"/>
          <w:szCs w:val="22"/>
          <w:lang w:val="en-GB"/>
        </w:rPr>
        <w:t xml:space="preserve"> các loại  thuế không được hoàn lại</w:t>
      </w:r>
      <w:r w:rsidR="002829E4" w:rsidRPr="00C3164A">
        <w:rPr>
          <w:rFonts w:ascii="Times New Roman" w:eastAsia="Times New Roman" w:hAnsi="Times New Roman"/>
          <w:szCs w:val="22"/>
          <w:lang w:val="en-GB"/>
        </w:rPr>
        <w:t>,</w:t>
      </w:r>
      <w:r w:rsidRPr="00C3164A">
        <w:rPr>
          <w:rFonts w:ascii="Times New Roman" w:eastAsia="Times New Roman" w:hAnsi="Times New Roman"/>
          <w:szCs w:val="22"/>
          <w:lang w:val="en-GB"/>
        </w:rPr>
        <w:t xml:space="preserve"> chi phí vận chuyển</w:t>
      </w:r>
      <w:r w:rsidR="002829E4" w:rsidRPr="00C3164A">
        <w:rPr>
          <w:rFonts w:ascii="Times New Roman" w:eastAsia="Times New Roman" w:hAnsi="Times New Roman"/>
          <w:szCs w:val="22"/>
          <w:lang w:val="en-GB"/>
        </w:rPr>
        <w:t>,</w:t>
      </w:r>
      <w:r w:rsidRPr="00C3164A">
        <w:rPr>
          <w:rFonts w:ascii="Times New Roman" w:eastAsia="Times New Roman" w:hAnsi="Times New Roman"/>
          <w:szCs w:val="22"/>
          <w:lang w:val="en-GB"/>
        </w:rPr>
        <w:t xml:space="preserve"> bốc xếp</w:t>
      </w:r>
      <w:r w:rsidR="002829E4" w:rsidRPr="00C3164A">
        <w:rPr>
          <w:rFonts w:ascii="Times New Roman" w:eastAsia="Times New Roman" w:hAnsi="Times New Roman"/>
          <w:szCs w:val="22"/>
          <w:lang w:val="en-GB"/>
        </w:rPr>
        <w:t>,</w:t>
      </w:r>
      <w:r w:rsidRPr="00C3164A">
        <w:rPr>
          <w:rFonts w:ascii="Times New Roman" w:eastAsia="Times New Roman" w:hAnsi="Times New Roman"/>
          <w:szCs w:val="22"/>
          <w:lang w:val="en-GB"/>
        </w:rPr>
        <w:t xml:space="preserve"> bảo quản trong quá trình mua hàng và các chi phí khác có liên quan trực tiếp đến việc mua hàng tồn kho.</w:t>
      </w:r>
    </w:p>
    <w:p w:rsidR="002829E4" w:rsidRPr="00C3164A" w:rsidRDefault="00B11434" w:rsidP="006967F6">
      <w:pPr>
        <w:pStyle w:val="BodyText2"/>
        <w:numPr>
          <w:ilvl w:val="12"/>
          <w:numId w:val="0"/>
        </w:numPr>
        <w:spacing w:before="60" w:line="312" w:lineRule="auto"/>
        <w:ind w:left="709" w:right="144"/>
        <w:rPr>
          <w:rFonts w:ascii="Times New Roman" w:eastAsia="Times New Roman" w:hAnsi="Times New Roman"/>
          <w:szCs w:val="22"/>
          <w:lang w:val="en-GB"/>
        </w:rPr>
      </w:pPr>
      <w:r w:rsidRPr="00C3164A">
        <w:rPr>
          <w:rFonts w:ascii="Times New Roman" w:eastAsia="Times New Roman" w:hAnsi="Times New Roman"/>
          <w:b/>
          <w:i/>
          <w:szCs w:val="22"/>
          <w:lang w:val="en-GB"/>
        </w:rPr>
        <w:lastRenderedPageBreak/>
        <w:t>2</w:t>
      </w:r>
      <w:r w:rsidR="00B63FB1" w:rsidRPr="00C3164A">
        <w:rPr>
          <w:rFonts w:ascii="Times New Roman" w:eastAsia="Times New Roman" w:hAnsi="Times New Roman"/>
          <w:b/>
          <w:i/>
          <w:szCs w:val="22"/>
          <w:lang w:val="en-GB"/>
        </w:rPr>
        <w:t>.2. Phương pháp xác định giá trị hàng tồn kho</w:t>
      </w:r>
      <w:r w:rsidR="002829E4" w:rsidRPr="00C3164A">
        <w:rPr>
          <w:rFonts w:ascii="Times New Roman" w:eastAsia="Times New Roman" w:hAnsi="Times New Roman"/>
          <w:szCs w:val="22"/>
          <w:lang w:val="en-GB"/>
        </w:rPr>
        <w:t>:</w:t>
      </w:r>
      <w:r w:rsidR="00B63FB1" w:rsidRPr="00C3164A">
        <w:rPr>
          <w:rFonts w:ascii="Times New Roman" w:eastAsia="Times New Roman" w:hAnsi="Times New Roman"/>
          <w:szCs w:val="22"/>
          <w:lang w:val="en-GB"/>
        </w:rPr>
        <w:t xml:space="preserve"> Giá trị nguyên vật liệu</w:t>
      </w:r>
      <w:r w:rsidR="006C6CB5" w:rsidRPr="00C3164A">
        <w:rPr>
          <w:rFonts w:ascii="Times New Roman" w:eastAsia="Times New Roman" w:hAnsi="Times New Roman"/>
          <w:szCs w:val="22"/>
          <w:lang w:val="en-GB"/>
        </w:rPr>
        <w:t>,</w:t>
      </w:r>
      <w:r w:rsidR="00B63FB1" w:rsidRPr="00C3164A">
        <w:rPr>
          <w:rFonts w:ascii="Times New Roman" w:eastAsia="Times New Roman" w:hAnsi="Times New Roman"/>
          <w:szCs w:val="22"/>
          <w:lang w:val="en-GB"/>
        </w:rPr>
        <w:t xml:space="preserve"> công cụ dụng cụ tồn kho cuối kỳ được xác định theo phương pháp bình quân gia quyền.</w:t>
      </w:r>
    </w:p>
    <w:p w:rsidR="00EE6A91" w:rsidRPr="00C3164A" w:rsidRDefault="00B63FB1" w:rsidP="006967F6">
      <w:pPr>
        <w:pStyle w:val="BodyText2"/>
        <w:numPr>
          <w:ilvl w:val="12"/>
          <w:numId w:val="0"/>
        </w:numPr>
        <w:spacing w:before="60" w:line="312" w:lineRule="auto"/>
        <w:ind w:left="709" w:right="144"/>
        <w:rPr>
          <w:rFonts w:ascii="Times New Roman" w:eastAsia="Times New Roman" w:hAnsi="Times New Roman"/>
          <w:szCs w:val="22"/>
          <w:lang w:val="en-GB"/>
        </w:rPr>
      </w:pPr>
      <w:r w:rsidRPr="00C3164A">
        <w:rPr>
          <w:rFonts w:ascii="Times New Roman" w:eastAsia="Times New Roman" w:hAnsi="Times New Roman"/>
          <w:szCs w:val="22"/>
          <w:lang w:val="en-GB"/>
        </w:rPr>
        <w:t xml:space="preserve">Chi phí dở dang cuối kỳ là toàn bộ chi phí phát sinh trong kỳ của từng công trình tại các xí nghiệp và chi nhánh của Công ty trừ đi phần chi phí dở dang đã kết chuyển xác định giá vốn của của các công trình. </w:t>
      </w:r>
    </w:p>
    <w:p w:rsidR="00A2024A" w:rsidRPr="00C3164A" w:rsidRDefault="00A2024A" w:rsidP="006967F6">
      <w:pPr>
        <w:pStyle w:val="BodyText2"/>
        <w:numPr>
          <w:ilvl w:val="12"/>
          <w:numId w:val="0"/>
        </w:numPr>
        <w:spacing w:before="60" w:line="312" w:lineRule="auto"/>
        <w:ind w:left="709" w:right="144"/>
        <w:rPr>
          <w:rFonts w:ascii="Times New Roman" w:eastAsia="Times New Roman" w:hAnsi="Times New Roman"/>
          <w:szCs w:val="22"/>
          <w:lang w:val="en-GB"/>
        </w:rPr>
      </w:pPr>
      <w:r w:rsidRPr="00C3164A">
        <w:rPr>
          <w:rFonts w:ascii="Times New Roman" w:eastAsia="Times New Roman" w:hAnsi="Times New Roman"/>
          <w:szCs w:val="22"/>
          <w:lang w:val="en-GB"/>
        </w:rPr>
        <w:t>Đối với một số hợp đồng Công ty đã làm và ký kết với các chủ đầu tư là các hợp đồng điều chỉnh giá, Công ty thực hiện phân bổ chi phí sản xuất kinh doanh dở dang cho phần doanh thu đã ghi nhận trong kỳ thấp hơn tỷ lệ chi phí sản xuất kinh doanh dở dang so với giá trị sản lượng trước khi điều chỉnh giá. Phần chi phí dở dang c</w:t>
      </w:r>
      <w:r w:rsidR="002D411F" w:rsidRPr="00C3164A">
        <w:rPr>
          <w:rFonts w:ascii="Times New Roman" w:eastAsia="Times New Roman" w:hAnsi="Times New Roman"/>
          <w:szCs w:val="22"/>
          <w:lang w:val="en-GB"/>
        </w:rPr>
        <w:t>hênh lệch này sẽ được phân bổ</w:t>
      </w:r>
      <w:r w:rsidRPr="00C3164A">
        <w:rPr>
          <w:rFonts w:ascii="Times New Roman" w:eastAsia="Times New Roman" w:hAnsi="Times New Roman"/>
          <w:szCs w:val="22"/>
          <w:lang w:val="en-GB"/>
        </w:rPr>
        <w:t xml:space="preserve"> vào giá đầu thu thu được sau khi thu bù, phủ của các năm tiếp theo.</w:t>
      </w:r>
    </w:p>
    <w:p w:rsidR="00276791" w:rsidRPr="00C3164A" w:rsidRDefault="00B11434" w:rsidP="006967F6">
      <w:pPr>
        <w:pStyle w:val="BodyText2"/>
        <w:numPr>
          <w:ilvl w:val="12"/>
          <w:numId w:val="0"/>
        </w:numPr>
        <w:spacing w:before="60" w:line="312" w:lineRule="auto"/>
        <w:ind w:left="709" w:right="144"/>
        <w:rPr>
          <w:rFonts w:ascii="Times New Roman" w:eastAsia="Times New Roman" w:hAnsi="Times New Roman"/>
          <w:szCs w:val="22"/>
          <w:lang w:val="en-GB"/>
        </w:rPr>
      </w:pPr>
      <w:r w:rsidRPr="00C3164A">
        <w:rPr>
          <w:rFonts w:ascii="Times New Roman" w:hAnsi="Times New Roman"/>
          <w:b/>
          <w:i/>
        </w:rPr>
        <w:t>2</w:t>
      </w:r>
      <w:r w:rsidR="00B63FB1" w:rsidRPr="00C3164A">
        <w:rPr>
          <w:rFonts w:ascii="Times New Roman" w:hAnsi="Times New Roman"/>
          <w:b/>
          <w:i/>
        </w:rPr>
        <w:t>.3. Phương pháp hạch toán hàng tồn kho</w:t>
      </w:r>
      <w:r w:rsidR="002829E4" w:rsidRPr="00C3164A">
        <w:rPr>
          <w:rFonts w:ascii="Times New Roman" w:hAnsi="Times New Roman"/>
          <w:b/>
          <w:i/>
        </w:rPr>
        <w:t>:</w:t>
      </w:r>
      <w:r w:rsidR="00B63FB1" w:rsidRPr="00C3164A">
        <w:rPr>
          <w:rFonts w:ascii="Times New Roman" w:hAnsi="Times New Roman"/>
        </w:rPr>
        <w:t xml:space="preserve"> Công ty áp dụng phương pháp kê khai thường xuyên để hạch toán hàng tồn kho.</w:t>
      </w:r>
    </w:p>
    <w:p w:rsidR="002829E4" w:rsidRPr="00C3164A" w:rsidRDefault="00B11434" w:rsidP="006967F6">
      <w:pPr>
        <w:spacing w:before="60" w:after="60" w:line="312" w:lineRule="auto"/>
        <w:ind w:right="144"/>
        <w:jc w:val="both"/>
        <w:rPr>
          <w:rFonts w:ascii="Times New Roman" w:hAnsi="Times New Roman"/>
          <w:b/>
          <w:sz w:val="22"/>
          <w:szCs w:val="22"/>
        </w:rPr>
      </w:pPr>
      <w:r w:rsidRPr="00C3164A">
        <w:rPr>
          <w:rFonts w:ascii="Times New Roman" w:hAnsi="Times New Roman"/>
          <w:b/>
          <w:sz w:val="22"/>
          <w:szCs w:val="22"/>
        </w:rPr>
        <w:t>3</w:t>
      </w:r>
      <w:r w:rsidR="002829E4" w:rsidRPr="00C3164A">
        <w:rPr>
          <w:rFonts w:ascii="Times New Roman" w:hAnsi="Times New Roman"/>
          <w:b/>
          <w:sz w:val="22"/>
          <w:szCs w:val="22"/>
        </w:rPr>
        <w:t>.</w:t>
      </w:r>
      <w:r w:rsidR="00347E20" w:rsidRPr="00C3164A">
        <w:rPr>
          <w:rFonts w:ascii="Times New Roman" w:hAnsi="Times New Roman"/>
          <w:b/>
          <w:sz w:val="22"/>
          <w:szCs w:val="22"/>
        </w:rPr>
        <w:tab/>
      </w:r>
      <w:r w:rsidR="00B63FB1" w:rsidRPr="00C3164A">
        <w:rPr>
          <w:rFonts w:ascii="Times New Roman" w:hAnsi="Times New Roman"/>
          <w:b/>
          <w:sz w:val="22"/>
          <w:szCs w:val="22"/>
        </w:rPr>
        <w:t>Nguyên tắc ghi nhận các khoản phải thu thương mại và phải thu khác</w:t>
      </w:r>
      <w:r w:rsidR="002829E4" w:rsidRPr="00C3164A">
        <w:rPr>
          <w:rFonts w:ascii="Times New Roman" w:hAnsi="Times New Roman"/>
          <w:b/>
          <w:sz w:val="22"/>
          <w:szCs w:val="22"/>
        </w:rPr>
        <w:t>:</w:t>
      </w:r>
    </w:p>
    <w:p w:rsidR="002829E4" w:rsidRPr="00C3164A" w:rsidRDefault="00B11434" w:rsidP="006967F6">
      <w:pPr>
        <w:spacing w:before="60" w:after="60" w:line="312" w:lineRule="auto"/>
        <w:ind w:left="709" w:right="144"/>
        <w:jc w:val="both"/>
        <w:rPr>
          <w:rFonts w:ascii="Times New Roman" w:hAnsi="Times New Roman"/>
          <w:sz w:val="22"/>
          <w:szCs w:val="22"/>
        </w:rPr>
      </w:pPr>
      <w:r w:rsidRPr="00C3164A">
        <w:rPr>
          <w:rFonts w:ascii="Times New Roman" w:hAnsi="Times New Roman"/>
          <w:b/>
          <w:i/>
          <w:sz w:val="22"/>
          <w:szCs w:val="22"/>
        </w:rPr>
        <w:t>3</w:t>
      </w:r>
      <w:r w:rsidR="00B63FB1" w:rsidRPr="00C3164A">
        <w:rPr>
          <w:rFonts w:ascii="Times New Roman" w:hAnsi="Times New Roman"/>
          <w:b/>
          <w:i/>
          <w:sz w:val="22"/>
          <w:szCs w:val="22"/>
        </w:rPr>
        <w:t>.1. Nguyên tắc ghi nhận</w:t>
      </w:r>
      <w:r w:rsidR="002829E4" w:rsidRPr="00C3164A">
        <w:rPr>
          <w:rFonts w:ascii="Times New Roman" w:hAnsi="Times New Roman"/>
          <w:b/>
          <w:i/>
          <w:sz w:val="22"/>
          <w:szCs w:val="22"/>
        </w:rPr>
        <w:t>:</w:t>
      </w:r>
      <w:r w:rsidR="00B63FB1" w:rsidRPr="00C3164A">
        <w:rPr>
          <w:rFonts w:ascii="Times New Roman" w:hAnsi="Times New Roman"/>
          <w:sz w:val="22"/>
          <w:szCs w:val="22"/>
        </w:rPr>
        <w:t xml:space="preserve"> Các khoản phải thu khách hàng</w:t>
      </w:r>
      <w:r w:rsidR="002829E4" w:rsidRPr="00C3164A">
        <w:rPr>
          <w:rFonts w:ascii="Times New Roman" w:hAnsi="Times New Roman"/>
          <w:sz w:val="22"/>
          <w:szCs w:val="22"/>
        </w:rPr>
        <w:t>,</w:t>
      </w:r>
      <w:r w:rsidR="00B63FB1" w:rsidRPr="00C3164A">
        <w:rPr>
          <w:rFonts w:ascii="Times New Roman" w:hAnsi="Times New Roman"/>
          <w:sz w:val="22"/>
          <w:szCs w:val="22"/>
        </w:rPr>
        <w:t xml:space="preserve"> khoản trả trước cho người bán</w:t>
      </w:r>
      <w:r w:rsidR="002829E4" w:rsidRPr="00C3164A">
        <w:rPr>
          <w:rFonts w:ascii="Times New Roman" w:hAnsi="Times New Roman"/>
          <w:sz w:val="22"/>
          <w:szCs w:val="22"/>
        </w:rPr>
        <w:t>,</w:t>
      </w:r>
      <w:r w:rsidR="00B63FB1" w:rsidRPr="00C3164A">
        <w:rPr>
          <w:rFonts w:ascii="Times New Roman" w:hAnsi="Times New Roman"/>
          <w:sz w:val="22"/>
          <w:szCs w:val="22"/>
        </w:rPr>
        <w:t xml:space="preserve"> phải thu nội bộ</w:t>
      </w:r>
      <w:r w:rsidR="002829E4" w:rsidRPr="00C3164A">
        <w:rPr>
          <w:rFonts w:ascii="Times New Roman" w:hAnsi="Times New Roman"/>
          <w:sz w:val="22"/>
          <w:szCs w:val="22"/>
        </w:rPr>
        <w:t>,</w:t>
      </w:r>
      <w:r w:rsidR="00B63FB1" w:rsidRPr="00C3164A">
        <w:rPr>
          <w:rFonts w:ascii="Times New Roman" w:hAnsi="Times New Roman"/>
          <w:sz w:val="22"/>
          <w:szCs w:val="22"/>
        </w:rPr>
        <w:t xml:space="preserve"> các khoản phải thu khác tại thời điểm báo cáo</w:t>
      </w:r>
      <w:r w:rsidR="002829E4" w:rsidRPr="00C3164A">
        <w:rPr>
          <w:rFonts w:ascii="Times New Roman" w:hAnsi="Times New Roman"/>
          <w:sz w:val="22"/>
          <w:szCs w:val="22"/>
        </w:rPr>
        <w:t>,</w:t>
      </w:r>
      <w:r w:rsidR="00B63FB1" w:rsidRPr="00C3164A">
        <w:rPr>
          <w:rFonts w:ascii="Times New Roman" w:hAnsi="Times New Roman"/>
          <w:sz w:val="22"/>
          <w:szCs w:val="22"/>
        </w:rPr>
        <w:t xml:space="preserve"> nếu</w:t>
      </w:r>
      <w:r w:rsidR="002829E4" w:rsidRPr="00C3164A">
        <w:rPr>
          <w:rFonts w:ascii="Times New Roman" w:hAnsi="Times New Roman"/>
          <w:sz w:val="22"/>
          <w:szCs w:val="22"/>
        </w:rPr>
        <w:t>:</w:t>
      </w:r>
    </w:p>
    <w:p w:rsidR="002829E4" w:rsidRPr="00C3164A" w:rsidRDefault="002829E4" w:rsidP="006967F6">
      <w:pPr>
        <w:spacing w:before="60" w:after="60" w:line="312" w:lineRule="auto"/>
        <w:ind w:left="709" w:right="144"/>
        <w:jc w:val="both"/>
        <w:rPr>
          <w:rFonts w:ascii="Times New Roman" w:hAnsi="Times New Roman"/>
          <w:sz w:val="22"/>
          <w:szCs w:val="22"/>
        </w:rPr>
      </w:pPr>
      <w:r w:rsidRPr="00C3164A">
        <w:rPr>
          <w:rFonts w:ascii="Times New Roman" w:hAnsi="Times New Roman"/>
          <w:sz w:val="22"/>
          <w:szCs w:val="22"/>
        </w:rPr>
        <w:t>-</w:t>
      </w:r>
      <w:r w:rsidR="00B63FB1" w:rsidRPr="00C3164A">
        <w:rPr>
          <w:rFonts w:ascii="Times New Roman" w:hAnsi="Times New Roman"/>
          <w:sz w:val="22"/>
          <w:szCs w:val="22"/>
        </w:rPr>
        <w:t xml:space="preserve"> Có thời hạn thu hồi hoặc thanh toán dưới 1 năm được phân loại là Tài sản ngắn hạn.</w:t>
      </w:r>
    </w:p>
    <w:p w:rsidR="002829E4" w:rsidRPr="00C3164A" w:rsidRDefault="002829E4" w:rsidP="006967F6">
      <w:pPr>
        <w:spacing w:before="60" w:after="60" w:line="312" w:lineRule="auto"/>
        <w:ind w:left="709" w:right="144"/>
        <w:jc w:val="both"/>
        <w:rPr>
          <w:rFonts w:ascii="Times New Roman" w:hAnsi="Times New Roman"/>
          <w:sz w:val="22"/>
          <w:szCs w:val="22"/>
        </w:rPr>
      </w:pPr>
      <w:r w:rsidRPr="00C3164A">
        <w:rPr>
          <w:rFonts w:ascii="Times New Roman" w:hAnsi="Times New Roman"/>
          <w:sz w:val="22"/>
          <w:szCs w:val="22"/>
        </w:rPr>
        <w:t>-</w:t>
      </w:r>
      <w:r w:rsidR="00B63FB1" w:rsidRPr="00C3164A">
        <w:rPr>
          <w:rFonts w:ascii="Times New Roman" w:hAnsi="Times New Roman"/>
          <w:sz w:val="22"/>
          <w:szCs w:val="22"/>
        </w:rPr>
        <w:t xml:space="preserve"> Có thời hạn thu hồi hoặc thanh toán trên 1 năm được phân loại là Tài sản dài hạn.</w:t>
      </w:r>
    </w:p>
    <w:p w:rsidR="00CB23C8" w:rsidRPr="00C3164A" w:rsidRDefault="00CB23C8" w:rsidP="006967F6">
      <w:pPr>
        <w:tabs>
          <w:tab w:val="left" w:pos="6360"/>
        </w:tabs>
        <w:spacing w:before="120" w:after="120"/>
        <w:ind w:left="709" w:right="144"/>
        <w:jc w:val="both"/>
        <w:rPr>
          <w:rFonts w:ascii="Times New Roman" w:hAnsi="Times New Roman"/>
          <w:sz w:val="22"/>
          <w:szCs w:val="22"/>
        </w:rPr>
      </w:pPr>
      <w:r w:rsidRPr="00C3164A">
        <w:rPr>
          <w:rFonts w:ascii="Times New Roman" w:hAnsi="Times New Roman"/>
          <w:b/>
          <w:i/>
          <w:sz w:val="22"/>
          <w:szCs w:val="22"/>
        </w:rPr>
        <w:t>3.2. Lập dự phòng phải thu khó đòi</w:t>
      </w:r>
      <w:r w:rsidRPr="00C3164A">
        <w:rPr>
          <w:rFonts w:ascii="Times New Roman" w:hAnsi="Times New Roman"/>
          <w:sz w:val="22"/>
          <w:szCs w:val="22"/>
        </w:rPr>
        <w:t xml:space="preserve">: Dự phòng nợ phải thu khó đòi thể hiện phần giá trị dự kiến bị tổn thất của các khoản nợ phải thu có khả năng không được khách hàng thanh toán  đối với các khoản phải thu tại thời điểm lập báo cáo tài chính. </w:t>
      </w:r>
    </w:p>
    <w:p w:rsidR="00CB23C8" w:rsidRPr="00C3164A" w:rsidRDefault="00CB23C8" w:rsidP="006967F6">
      <w:pPr>
        <w:tabs>
          <w:tab w:val="left" w:pos="6360"/>
        </w:tabs>
        <w:spacing w:before="120" w:after="120"/>
        <w:ind w:left="709" w:right="144"/>
        <w:jc w:val="both"/>
        <w:rPr>
          <w:rFonts w:ascii="Times New Roman" w:hAnsi="Times New Roman"/>
          <w:sz w:val="22"/>
          <w:szCs w:val="22"/>
        </w:rPr>
      </w:pPr>
      <w:r w:rsidRPr="00C3164A">
        <w:rPr>
          <w:rFonts w:ascii="Times New Roman" w:hAnsi="Times New Roman"/>
          <w:sz w:val="22"/>
          <w:szCs w:val="22"/>
        </w:rPr>
        <w:t>Dự phòng phải thu khó đòi được lập cho từng khoản nợ phải thu khó đòi căn cứ vào tuổi nợ quá hạn của các khoản nợ hoặc dự kiến mức tổn thất có thể xảy ra cụ thể như sau:</w:t>
      </w:r>
    </w:p>
    <w:p w:rsidR="00CB23C8" w:rsidRPr="00C3164A" w:rsidRDefault="00CB23C8" w:rsidP="006967F6">
      <w:pPr>
        <w:tabs>
          <w:tab w:val="left" w:pos="6360"/>
        </w:tabs>
        <w:spacing w:before="120" w:after="120"/>
        <w:ind w:left="709" w:right="144"/>
        <w:jc w:val="both"/>
        <w:rPr>
          <w:rFonts w:ascii="Times New Roman" w:hAnsi="Times New Roman"/>
          <w:sz w:val="22"/>
          <w:szCs w:val="22"/>
        </w:rPr>
      </w:pPr>
      <w:r w:rsidRPr="00C3164A">
        <w:rPr>
          <w:rFonts w:ascii="Times New Roman" w:hAnsi="Times New Roman"/>
          <w:i/>
          <w:sz w:val="22"/>
          <w:szCs w:val="22"/>
        </w:rPr>
        <w:t xml:space="preserve"> </w:t>
      </w:r>
      <w:r w:rsidRPr="00C3164A">
        <w:rPr>
          <w:rFonts w:ascii="Times New Roman" w:hAnsi="Times New Roman"/>
          <w:sz w:val="22"/>
          <w:szCs w:val="22"/>
        </w:rPr>
        <w:t xml:space="preserve">Đối với nợ phải thu quá hạn thanh toán thực hiện theo </w:t>
      </w:r>
      <w:r w:rsidRPr="00C3164A">
        <w:rPr>
          <w:rFonts w:ascii="Times New Roman" w:hAnsi="Times New Roman" w:hint="eastAsia"/>
          <w:sz w:val="22"/>
          <w:szCs w:val="22"/>
        </w:rPr>
        <w:t>đ</w:t>
      </w:r>
      <w:r w:rsidRPr="00C3164A">
        <w:rPr>
          <w:rFonts w:ascii="Times New Roman" w:hAnsi="Times New Roman"/>
          <w:sz w:val="22"/>
          <w:szCs w:val="22"/>
        </w:rPr>
        <w:t>úng h</w:t>
      </w:r>
      <w:r w:rsidRPr="00C3164A">
        <w:rPr>
          <w:rFonts w:ascii="Times New Roman" w:hAnsi="Times New Roman" w:hint="eastAsia"/>
          <w:sz w:val="22"/>
          <w:szCs w:val="22"/>
        </w:rPr>
        <w:t>ư</w:t>
      </w:r>
      <w:r w:rsidRPr="00C3164A">
        <w:rPr>
          <w:rFonts w:ascii="Times New Roman" w:hAnsi="Times New Roman"/>
          <w:sz w:val="22"/>
          <w:szCs w:val="22"/>
        </w:rPr>
        <w:t>ớng dẫn tại Thông t</w:t>
      </w:r>
      <w:r w:rsidRPr="00C3164A">
        <w:rPr>
          <w:rFonts w:ascii="Times New Roman" w:hAnsi="Times New Roman" w:hint="eastAsia"/>
          <w:sz w:val="22"/>
          <w:szCs w:val="22"/>
        </w:rPr>
        <w:t>ư</w:t>
      </w:r>
      <w:r w:rsidRPr="00C3164A">
        <w:rPr>
          <w:rFonts w:ascii="Times New Roman" w:hAnsi="Times New Roman"/>
          <w:sz w:val="22"/>
          <w:szCs w:val="22"/>
        </w:rPr>
        <w:t xml:space="preserve"> số 228/2009/TT-BTC ngày 07/12/2009 của Bộ Tài chính cụ thể nh</w:t>
      </w:r>
      <w:r w:rsidRPr="00C3164A">
        <w:rPr>
          <w:rFonts w:ascii="Times New Roman" w:hAnsi="Times New Roman" w:hint="eastAsia"/>
          <w:sz w:val="22"/>
          <w:szCs w:val="22"/>
        </w:rPr>
        <w:t>ư</w:t>
      </w:r>
      <w:r w:rsidRPr="00C3164A">
        <w:rPr>
          <w:rFonts w:ascii="Times New Roman" w:hAnsi="Times New Roman"/>
          <w:sz w:val="22"/>
          <w:szCs w:val="22"/>
        </w:rPr>
        <w:t xml:space="preserve"> sau:</w:t>
      </w:r>
    </w:p>
    <w:p w:rsidR="00CB23C8" w:rsidRPr="00C3164A" w:rsidRDefault="00CB23C8" w:rsidP="006967F6">
      <w:pPr>
        <w:spacing w:before="120" w:after="120"/>
        <w:ind w:right="144" w:firstLine="709"/>
        <w:jc w:val="both"/>
        <w:rPr>
          <w:rFonts w:ascii="Times New Roman" w:hAnsi="Times New Roman"/>
          <w:i/>
          <w:sz w:val="22"/>
          <w:szCs w:val="22"/>
        </w:rPr>
      </w:pPr>
      <w:r w:rsidRPr="00C3164A">
        <w:rPr>
          <w:rFonts w:ascii="Times New Roman" w:hAnsi="Times New Roman"/>
          <w:i/>
          <w:sz w:val="22"/>
          <w:szCs w:val="22"/>
        </w:rPr>
        <w:t>+ 30% giá trị đối với khoản nợ phải thu quá hạn từ trên 6 tháng đến dưới 1 năm.</w:t>
      </w:r>
    </w:p>
    <w:p w:rsidR="00CB23C8" w:rsidRPr="00C3164A" w:rsidRDefault="00CB23C8" w:rsidP="006967F6">
      <w:pPr>
        <w:spacing w:before="120" w:after="120"/>
        <w:ind w:right="144" w:firstLine="709"/>
        <w:jc w:val="both"/>
        <w:rPr>
          <w:rFonts w:ascii="Times New Roman" w:hAnsi="Times New Roman"/>
          <w:i/>
          <w:sz w:val="22"/>
          <w:szCs w:val="22"/>
        </w:rPr>
      </w:pPr>
      <w:r w:rsidRPr="00C3164A">
        <w:rPr>
          <w:rFonts w:ascii="Times New Roman" w:hAnsi="Times New Roman"/>
          <w:i/>
          <w:sz w:val="22"/>
          <w:szCs w:val="22"/>
        </w:rPr>
        <w:t>+ 50% giá trị đối với khoản nợ phải thu quá hạn từ 1 năm đến dưới 2 năm.</w:t>
      </w:r>
    </w:p>
    <w:p w:rsidR="00CB23C8" w:rsidRPr="00C3164A" w:rsidRDefault="00CB23C8" w:rsidP="006967F6">
      <w:pPr>
        <w:spacing w:before="120" w:after="120"/>
        <w:ind w:right="144" w:firstLine="709"/>
        <w:jc w:val="both"/>
        <w:rPr>
          <w:rFonts w:ascii="Times New Roman" w:hAnsi="Times New Roman"/>
          <w:i/>
          <w:sz w:val="22"/>
          <w:szCs w:val="22"/>
        </w:rPr>
      </w:pPr>
      <w:r w:rsidRPr="00C3164A">
        <w:rPr>
          <w:rFonts w:ascii="Times New Roman" w:hAnsi="Times New Roman"/>
          <w:i/>
          <w:sz w:val="22"/>
          <w:szCs w:val="22"/>
        </w:rPr>
        <w:t>+ 70% giá trị đối với khoản nợ phải thu quá hạn từ 2 năm đến dưới 3 năm.</w:t>
      </w:r>
    </w:p>
    <w:p w:rsidR="00CB23C8" w:rsidRPr="00C3164A" w:rsidRDefault="00CB23C8" w:rsidP="006967F6">
      <w:pPr>
        <w:spacing w:before="120" w:after="120"/>
        <w:ind w:right="144" w:firstLine="709"/>
        <w:jc w:val="both"/>
        <w:rPr>
          <w:rFonts w:ascii="Times New Roman" w:hAnsi="Times New Roman"/>
          <w:i/>
          <w:sz w:val="22"/>
          <w:szCs w:val="22"/>
        </w:rPr>
      </w:pPr>
      <w:r w:rsidRPr="00C3164A">
        <w:rPr>
          <w:rFonts w:ascii="Times New Roman" w:hAnsi="Times New Roman"/>
          <w:i/>
          <w:sz w:val="22"/>
          <w:szCs w:val="22"/>
        </w:rPr>
        <w:t>+ 100% giá trị đối với khoản nợ phải thu từ 3 năm trở lên.</w:t>
      </w:r>
    </w:p>
    <w:p w:rsidR="00C21890" w:rsidRPr="00C3164A" w:rsidRDefault="00CB23C8" w:rsidP="006967F6">
      <w:pPr>
        <w:tabs>
          <w:tab w:val="left" w:pos="6360"/>
        </w:tabs>
        <w:spacing w:before="120" w:after="120"/>
        <w:ind w:left="709" w:right="144"/>
        <w:jc w:val="both"/>
        <w:rPr>
          <w:rFonts w:ascii="Times New Roman" w:hAnsi="Times New Roman"/>
          <w:sz w:val="22"/>
          <w:szCs w:val="22"/>
        </w:rPr>
      </w:pPr>
      <w:r w:rsidRPr="00C3164A">
        <w:rPr>
          <w:rFonts w:ascii="Times New Roman" w:hAnsi="Times New Roman"/>
          <w:sz w:val="22"/>
          <w:szCs w:val="22"/>
        </w:rPr>
        <w:t>Đối với nợ phải thu chưa quá hạn thanh toán nhưng khó có khả năng thu hồi: Căn cứ vào dự kiến mức tổn thất để lập dự phòng.</w:t>
      </w:r>
    </w:p>
    <w:p w:rsidR="002829E4" w:rsidRPr="00C3164A" w:rsidRDefault="00B11434" w:rsidP="006967F6">
      <w:pPr>
        <w:spacing w:before="60" w:after="60" w:line="312" w:lineRule="auto"/>
        <w:ind w:right="144"/>
        <w:jc w:val="both"/>
        <w:rPr>
          <w:rFonts w:ascii="Times New Roman" w:hAnsi="Times New Roman"/>
          <w:b/>
          <w:sz w:val="22"/>
          <w:szCs w:val="22"/>
        </w:rPr>
      </w:pPr>
      <w:r w:rsidRPr="00C3164A">
        <w:rPr>
          <w:rFonts w:ascii="Times New Roman" w:hAnsi="Times New Roman"/>
          <w:b/>
          <w:sz w:val="22"/>
          <w:szCs w:val="22"/>
        </w:rPr>
        <w:t>4</w:t>
      </w:r>
      <w:r w:rsidR="002829E4" w:rsidRPr="00C3164A">
        <w:rPr>
          <w:rFonts w:ascii="Times New Roman" w:hAnsi="Times New Roman"/>
          <w:b/>
          <w:sz w:val="22"/>
          <w:szCs w:val="22"/>
        </w:rPr>
        <w:t>.</w:t>
      </w:r>
      <w:r w:rsidR="006861C4" w:rsidRPr="00C3164A">
        <w:rPr>
          <w:rFonts w:ascii="Times New Roman" w:hAnsi="Times New Roman"/>
          <w:b/>
          <w:sz w:val="22"/>
          <w:szCs w:val="22"/>
        </w:rPr>
        <w:tab/>
      </w:r>
      <w:r w:rsidR="00B63FB1" w:rsidRPr="00C3164A">
        <w:rPr>
          <w:rFonts w:ascii="Times New Roman" w:hAnsi="Times New Roman"/>
          <w:b/>
          <w:sz w:val="22"/>
          <w:szCs w:val="22"/>
        </w:rPr>
        <w:t>Nguyên tắc ghi nhận và khấu hao tài sản cố định</w:t>
      </w:r>
      <w:r w:rsidR="002829E4" w:rsidRPr="00C3164A">
        <w:rPr>
          <w:rFonts w:ascii="Times New Roman" w:hAnsi="Times New Roman"/>
          <w:b/>
          <w:sz w:val="22"/>
          <w:szCs w:val="22"/>
        </w:rPr>
        <w:t>:</w:t>
      </w:r>
    </w:p>
    <w:p w:rsidR="002829E4" w:rsidRPr="00C3164A" w:rsidRDefault="00B11434" w:rsidP="006967F6">
      <w:pPr>
        <w:spacing w:before="60" w:after="60" w:line="312" w:lineRule="auto"/>
        <w:ind w:left="709" w:right="144" w:firstLine="11"/>
        <w:jc w:val="both"/>
        <w:rPr>
          <w:rFonts w:ascii="Times New Roman" w:hAnsi="Times New Roman"/>
          <w:b/>
          <w:i/>
          <w:sz w:val="22"/>
          <w:szCs w:val="22"/>
        </w:rPr>
      </w:pPr>
      <w:r w:rsidRPr="00C3164A">
        <w:rPr>
          <w:rFonts w:ascii="Times New Roman" w:hAnsi="Times New Roman"/>
          <w:b/>
          <w:i/>
          <w:sz w:val="22"/>
          <w:szCs w:val="22"/>
        </w:rPr>
        <w:t>4</w:t>
      </w:r>
      <w:r w:rsidR="00B63FB1" w:rsidRPr="00C3164A">
        <w:rPr>
          <w:rFonts w:ascii="Times New Roman" w:hAnsi="Times New Roman"/>
          <w:b/>
          <w:i/>
          <w:sz w:val="22"/>
          <w:szCs w:val="22"/>
        </w:rPr>
        <w:t>.1. Nguyên tắc ghi nhận TSCĐ hữu hình</w:t>
      </w:r>
      <w:r w:rsidR="00564C3F" w:rsidRPr="00C3164A">
        <w:rPr>
          <w:rFonts w:ascii="Times New Roman" w:hAnsi="Times New Roman"/>
          <w:b/>
          <w:i/>
          <w:sz w:val="22"/>
          <w:szCs w:val="22"/>
        </w:rPr>
        <w:t>,</w:t>
      </w:r>
      <w:r w:rsidR="00B63FB1" w:rsidRPr="00C3164A">
        <w:rPr>
          <w:rFonts w:ascii="Times New Roman" w:hAnsi="Times New Roman"/>
          <w:b/>
          <w:i/>
          <w:sz w:val="22"/>
          <w:szCs w:val="22"/>
        </w:rPr>
        <w:t xml:space="preserve"> vô hình</w:t>
      </w:r>
    </w:p>
    <w:p w:rsidR="002829E4" w:rsidRPr="00C3164A" w:rsidRDefault="00B63FB1" w:rsidP="006967F6">
      <w:pPr>
        <w:spacing w:before="60" w:after="60" w:line="312" w:lineRule="auto"/>
        <w:ind w:left="709" w:right="144" w:firstLine="11"/>
        <w:jc w:val="both"/>
        <w:rPr>
          <w:rFonts w:ascii="Times New Roman" w:hAnsi="Times New Roman"/>
          <w:sz w:val="22"/>
          <w:szCs w:val="22"/>
        </w:rPr>
      </w:pPr>
      <w:r w:rsidRPr="00C3164A">
        <w:rPr>
          <w:rFonts w:ascii="Times New Roman" w:hAnsi="Times New Roman"/>
          <w:sz w:val="22"/>
          <w:szCs w:val="22"/>
        </w:rPr>
        <w:t>Tài sản cố định được ghi nhận theo giá gốc. Trong quá trình sử dụng</w:t>
      </w:r>
      <w:r w:rsidR="002829E4" w:rsidRPr="00C3164A">
        <w:rPr>
          <w:rFonts w:ascii="Times New Roman" w:hAnsi="Times New Roman"/>
          <w:sz w:val="22"/>
          <w:szCs w:val="22"/>
        </w:rPr>
        <w:t>,</w:t>
      </w:r>
      <w:r w:rsidRPr="00C3164A">
        <w:rPr>
          <w:rFonts w:ascii="Times New Roman" w:hAnsi="Times New Roman"/>
          <w:sz w:val="22"/>
          <w:szCs w:val="22"/>
        </w:rPr>
        <w:t xml:space="preserve"> tài sản cố định được ghi nhận theo nguyên giá</w:t>
      </w:r>
      <w:r w:rsidR="002829E4" w:rsidRPr="00C3164A">
        <w:rPr>
          <w:rFonts w:ascii="Times New Roman" w:hAnsi="Times New Roman"/>
          <w:sz w:val="22"/>
          <w:szCs w:val="22"/>
        </w:rPr>
        <w:t>,</w:t>
      </w:r>
      <w:r w:rsidRPr="00C3164A">
        <w:rPr>
          <w:rFonts w:ascii="Times New Roman" w:hAnsi="Times New Roman"/>
          <w:sz w:val="22"/>
          <w:szCs w:val="22"/>
        </w:rPr>
        <w:t xml:space="preserve"> hao mòn luỹ kế và giá trị còn lại.</w:t>
      </w:r>
    </w:p>
    <w:p w:rsidR="00B11434" w:rsidRPr="00C3164A" w:rsidRDefault="00B11434" w:rsidP="006967F6">
      <w:pPr>
        <w:spacing w:before="60" w:after="60" w:line="312" w:lineRule="auto"/>
        <w:ind w:left="709" w:right="144"/>
        <w:jc w:val="both"/>
        <w:rPr>
          <w:rFonts w:ascii="Times New Roman" w:hAnsi="Times New Roman"/>
          <w:sz w:val="22"/>
          <w:szCs w:val="22"/>
        </w:rPr>
      </w:pPr>
      <w:r w:rsidRPr="00C3164A">
        <w:rPr>
          <w:rFonts w:ascii="Times New Roman" w:hAnsi="Times New Roman"/>
          <w:b/>
          <w:i/>
          <w:sz w:val="22"/>
          <w:szCs w:val="22"/>
        </w:rPr>
        <w:t>4</w:t>
      </w:r>
      <w:r w:rsidR="00B63FB1" w:rsidRPr="00C3164A">
        <w:rPr>
          <w:rFonts w:ascii="Times New Roman" w:hAnsi="Times New Roman"/>
          <w:b/>
          <w:i/>
          <w:sz w:val="22"/>
          <w:szCs w:val="22"/>
        </w:rPr>
        <w:t>.2. Phương pháp khấu hao TSCĐ hữu hình</w:t>
      </w:r>
      <w:r w:rsidR="00564C3F" w:rsidRPr="00C3164A">
        <w:rPr>
          <w:rFonts w:ascii="Times New Roman" w:hAnsi="Times New Roman"/>
          <w:b/>
          <w:i/>
          <w:sz w:val="22"/>
          <w:szCs w:val="22"/>
        </w:rPr>
        <w:t>,</w:t>
      </w:r>
      <w:r w:rsidR="00B63FB1" w:rsidRPr="00C3164A">
        <w:rPr>
          <w:rFonts w:ascii="Times New Roman" w:hAnsi="Times New Roman"/>
          <w:b/>
          <w:i/>
          <w:sz w:val="22"/>
          <w:szCs w:val="22"/>
        </w:rPr>
        <w:t xml:space="preserve"> vô hình</w:t>
      </w:r>
      <w:r w:rsidR="002829E4" w:rsidRPr="00C3164A">
        <w:rPr>
          <w:rFonts w:ascii="Times New Roman" w:hAnsi="Times New Roman"/>
          <w:b/>
          <w:i/>
          <w:sz w:val="22"/>
          <w:szCs w:val="22"/>
        </w:rPr>
        <w:t>:</w:t>
      </w:r>
      <w:r w:rsidR="00B63FB1" w:rsidRPr="00C3164A">
        <w:rPr>
          <w:rFonts w:ascii="Times New Roman" w:hAnsi="Times New Roman"/>
          <w:sz w:val="22"/>
          <w:szCs w:val="22"/>
        </w:rPr>
        <w:t xml:space="preserve"> Khấu hao được trích theo phương pháp đường thẳng. Thời gian khấu hao được áp dụng theo </w:t>
      </w:r>
      <w:r w:rsidR="00B22A2F" w:rsidRPr="00C3164A">
        <w:rPr>
          <w:rFonts w:ascii="Times New Roman" w:hAnsi="Times New Roman"/>
          <w:sz w:val="22"/>
          <w:szCs w:val="22"/>
        </w:rPr>
        <w:t>Thông tư 203/2009/QĐ-BTC ngày 20/10/2009 ước tính như sau:</w:t>
      </w:r>
    </w:p>
    <w:p w:rsidR="00B11434" w:rsidRPr="00C3164A" w:rsidRDefault="00B11434" w:rsidP="006967F6">
      <w:pPr>
        <w:spacing w:before="60" w:after="60" w:line="312" w:lineRule="auto"/>
        <w:ind w:left="709" w:right="144"/>
        <w:jc w:val="both"/>
        <w:rPr>
          <w:rFonts w:ascii="Times New Roman" w:hAnsi="Times New Roman"/>
          <w:sz w:val="22"/>
          <w:szCs w:val="22"/>
        </w:rPr>
      </w:pPr>
    </w:p>
    <w:tbl>
      <w:tblPr>
        <w:tblW w:w="0" w:type="auto"/>
        <w:tblInd w:w="828" w:type="dxa"/>
        <w:tblLook w:val="01E0"/>
      </w:tblPr>
      <w:tblGrid>
        <w:gridCol w:w="5760"/>
        <w:gridCol w:w="2367"/>
      </w:tblGrid>
      <w:tr w:rsidR="002829E4" w:rsidRPr="00C3164A">
        <w:tc>
          <w:tcPr>
            <w:tcW w:w="5760" w:type="dxa"/>
          </w:tcPr>
          <w:p w:rsidR="002829E4" w:rsidRPr="00C3164A" w:rsidRDefault="00B63FB1" w:rsidP="006967F6">
            <w:pPr>
              <w:numPr>
                <w:ilvl w:val="0"/>
                <w:numId w:val="5"/>
              </w:numPr>
              <w:spacing w:before="60" w:after="60" w:line="312" w:lineRule="auto"/>
              <w:ind w:right="144"/>
              <w:jc w:val="both"/>
              <w:rPr>
                <w:rFonts w:ascii="Times New Roman" w:hAnsi="Times New Roman"/>
                <w:sz w:val="22"/>
                <w:szCs w:val="22"/>
              </w:rPr>
            </w:pPr>
            <w:r w:rsidRPr="00C3164A">
              <w:rPr>
                <w:rFonts w:ascii="Times New Roman" w:hAnsi="Times New Roman"/>
                <w:sz w:val="22"/>
                <w:szCs w:val="22"/>
              </w:rPr>
              <w:t>Nhà cửa</w:t>
            </w:r>
            <w:r w:rsidR="002829E4" w:rsidRPr="00C3164A">
              <w:rPr>
                <w:rFonts w:ascii="Times New Roman" w:hAnsi="Times New Roman"/>
                <w:sz w:val="22"/>
                <w:szCs w:val="22"/>
              </w:rPr>
              <w:t>,</w:t>
            </w:r>
            <w:r w:rsidRPr="00C3164A">
              <w:rPr>
                <w:rFonts w:ascii="Times New Roman" w:hAnsi="Times New Roman"/>
                <w:sz w:val="22"/>
                <w:szCs w:val="22"/>
              </w:rPr>
              <w:t xml:space="preserve"> vật kiến trúc</w:t>
            </w:r>
          </w:p>
        </w:tc>
        <w:tc>
          <w:tcPr>
            <w:tcW w:w="2367" w:type="dxa"/>
          </w:tcPr>
          <w:p w:rsidR="002829E4" w:rsidRPr="00C3164A" w:rsidRDefault="00486FBA" w:rsidP="006967F6">
            <w:pPr>
              <w:spacing w:before="60" w:after="60" w:line="312" w:lineRule="auto"/>
              <w:ind w:right="144"/>
              <w:jc w:val="both"/>
              <w:rPr>
                <w:rFonts w:ascii="Times New Roman" w:hAnsi="Times New Roman"/>
                <w:sz w:val="22"/>
                <w:szCs w:val="22"/>
              </w:rPr>
            </w:pPr>
            <w:r w:rsidRPr="00C3164A">
              <w:rPr>
                <w:rFonts w:ascii="Times New Roman" w:hAnsi="Times New Roman"/>
                <w:sz w:val="22"/>
                <w:szCs w:val="22"/>
              </w:rPr>
              <w:t xml:space="preserve">   10</w:t>
            </w:r>
            <w:r w:rsidR="00962A0A" w:rsidRPr="00C3164A">
              <w:rPr>
                <w:rFonts w:ascii="Times New Roman" w:hAnsi="Times New Roman"/>
                <w:sz w:val="22"/>
                <w:szCs w:val="22"/>
              </w:rPr>
              <w:t xml:space="preserve"> </w:t>
            </w:r>
            <w:r w:rsidR="009D3915" w:rsidRPr="00C3164A">
              <w:rPr>
                <w:rFonts w:ascii="Times New Roman" w:hAnsi="Times New Roman"/>
                <w:sz w:val="22"/>
                <w:szCs w:val="22"/>
              </w:rPr>
              <w:t>–</w:t>
            </w:r>
            <w:r w:rsidRPr="00C3164A">
              <w:rPr>
                <w:rFonts w:ascii="Times New Roman" w:hAnsi="Times New Roman"/>
                <w:sz w:val="22"/>
                <w:szCs w:val="22"/>
              </w:rPr>
              <w:t xml:space="preserve"> 2</w:t>
            </w:r>
            <w:r w:rsidR="00CB23C8" w:rsidRPr="00C3164A">
              <w:rPr>
                <w:rFonts w:ascii="Times New Roman" w:hAnsi="Times New Roman"/>
                <w:sz w:val="22"/>
                <w:szCs w:val="22"/>
              </w:rPr>
              <w:t>5</w:t>
            </w:r>
            <w:r w:rsidR="00B63FB1" w:rsidRPr="00C3164A">
              <w:rPr>
                <w:rFonts w:ascii="Times New Roman" w:hAnsi="Times New Roman"/>
                <w:sz w:val="22"/>
                <w:szCs w:val="22"/>
              </w:rPr>
              <w:t xml:space="preserve">  năm</w:t>
            </w:r>
          </w:p>
        </w:tc>
      </w:tr>
      <w:tr w:rsidR="004F3076" w:rsidRPr="00C3164A">
        <w:tc>
          <w:tcPr>
            <w:tcW w:w="5760" w:type="dxa"/>
          </w:tcPr>
          <w:p w:rsidR="004F3076" w:rsidRPr="00C3164A" w:rsidRDefault="00B63FB1" w:rsidP="006967F6">
            <w:pPr>
              <w:numPr>
                <w:ilvl w:val="0"/>
                <w:numId w:val="5"/>
              </w:numPr>
              <w:spacing w:before="60" w:after="60" w:line="312" w:lineRule="auto"/>
              <w:ind w:right="144"/>
              <w:jc w:val="both"/>
              <w:rPr>
                <w:rFonts w:ascii="Times New Roman" w:hAnsi="Times New Roman"/>
                <w:sz w:val="22"/>
                <w:szCs w:val="22"/>
              </w:rPr>
            </w:pPr>
            <w:r w:rsidRPr="00C3164A">
              <w:rPr>
                <w:rFonts w:ascii="Times New Roman" w:hAnsi="Times New Roman"/>
                <w:sz w:val="22"/>
                <w:szCs w:val="22"/>
              </w:rPr>
              <w:t>Máy móc thiết bị</w:t>
            </w:r>
          </w:p>
        </w:tc>
        <w:tc>
          <w:tcPr>
            <w:tcW w:w="2367" w:type="dxa"/>
          </w:tcPr>
          <w:p w:rsidR="004F3076" w:rsidRPr="00C3164A" w:rsidRDefault="00486FBA" w:rsidP="006967F6">
            <w:pPr>
              <w:spacing w:before="60" w:after="60" w:line="312" w:lineRule="auto"/>
              <w:ind w:right="144"/>
              <w:jc w:val="both"/>
              <w:rPr>
                <w:rFonts w:ascii="Times New Roman" w:hAnsi="Times New Roman"/>
                <w:sz w:val="22"/>
                <w:szCs w:val="22"/>
              </w:rPr>
            </w:pPr>
            <w:r w:rsidRPr="00C3164A">
              <w:rPr>
                <w:rFonts w:ascii="Times New Roman" w:hAnsi="Times New Roman"/>
                <w:sz w:val="22"/>
                <w:szCs w:val="22"/>
              </w:rPr>
              <w:t xml:space="preserve">   05</w:t>
            </w:r>
            <w:r w:rsidR="00962A0A" w:rsidRPr="00C3164A">
              <w:rPr>
                <w:rFonts w:ascii="Times New Roman" w:hAnsi="Times New Roman"/>
                <w:sz w:val="22"/>
                <w:szCs w:val="22"/>
              </w:rPr>
              <w:t xml:space="preserve"> </w:t>
            </w:r>
            <w:r w:rsidR="009D3915" w:rsidRPr="00C3164A">
              <w:rPr>
                <w:rFonts w:ascii="Times New Roman" w:hAnsi="Times New Roman"/>
                <w:sz w:val="22"/>
                <w:szCs w:val="22"/>
              </w:rPr>
              <w:t>–</w:t>
            </w:r>
            <w:r w:rsidRPr="00C3164A">
              <w:rPr>
                <w:rFonts w:ascii="Times New Roman" w:hAnsi="Times New Roman"/>
                <w:sz w:val="22"/>
                <w:szCs w:val="22"/>
              </w:rPr>
              <w:t xml:space="preserve"> 10</w:t>
            </w:r>
            <w:r w:rsidR="00B63FB1" w:rsidRPr="00C3164A">
              <w:rPr>
                <w:rFonts w:ascii="Times New Roman" w:hAnsi="Times New Roman"/>
                <w:sz w:val="22"/>
                <w:szCs w:val="22"/>
              </w:rPr>
              <w:t xml:space="preserve">  năm</w:t>
            </w:r>
          </w:p>
        </w:tc>
      </w:tr>
      <w:tr w:rsidR="002829E4" w:rsidRPr="00C3164A">
        <w:tc>
          <w:tcPr>
            <w:tcW w:w="5760" w:type="dxa"/>
          </w:tcPr>
          <w:p w:rsidR="002829E4" w:rsidRPr="00C3164A" w:rsidRDefault="00B63FB1" w:rsidP="006967F6">
            <w:pPr>
              <w:numPr>
                <w:ilvl w:val="0"/>
                <w:numId w:val="5"/>
              </w:numPr>
              <w:spacing w:before="60" w:after="60" w:line="312" w:lineRule="auto"/>
              <w:ind w:right="144"/>
              <w:jc w:val="both"/>
              <w:rPr>
                <w:rFonts w:ascii="Times New Roman" w:hAnsi="Times New Roman"/>
                <w:sz w:val="22"/>
                <w:szCs w:val="22"/>
              </w:rPr>
            </w:pPr>
            <w:r w:rsidRPr="00C3164A">
              <w:rPr>
                <w:rFonts w:ascii="Times New Roman" w:hAnsi="Times New Roman"/>
                <w:sz w:val="22"/>
                <w:szCs w:val="22"/>
              </w:rPr>
              <w:lastRenderedPageBreak/>
              <w:t xml:space="preserve">Phương tiện vận tải  </w:t>
            </w:r>
          </w:p>
        </w:tc>
        <w:tc>
          <w:tcPr>
            <w:tcW w:w="2367" w:type="dxa"/>
          </w:tcPr>
          <w:p w:rsidR="002829E4" w:rsidRPr="00C3164A" w:rsidRDefault="00CB23C8" w:rsidP="006967F6">
            <w:pPr>
              <w:spacing w:before="60" w:after="60" w:line="312" w:lineRule="auto"/>
              <w:ind w:right="144"/>
              <w:jc w:val="both"/>
              <w:rPr>
                <w:rFonts w:ascii="Times New Roman" w:hAnsi="Times New Roman"/>
                <w:sz w:val="22"/>
                <w:szCs w:val="22"/>
              </w:rPr>
            </w:pPr>
            <w:r w:rsidRPr="00C3164A">
              <w:rPr>
                <w:rFonts w:ascii="Times New Roman" w:hAnsi="Times New Roman"/>
                <w:sz w:val="22"/>
                <w:szCs w:val="22"/>
              </w:rPr>
              <w:t xml:space="preserve">    06 - 10</w:t>
            </w:r>
            <w:r w:rsidR="00B63FB1" w:rsidRPr="00C3164A">
              <w:rPr>
                <w:rFonts w:ascii="Times New Roman" w:hAnsi="Times New Roman"/>
                <w:sz w:val="22"/>
                <w:szCs w:val="22"/>
              </w:rPr>
              <w:t xml:space="preserve">  năm</w:t>
            </w:r>
          </w:p>
        </w:tc>
      </w:tr>
      <w:tr w:rsidR="004F3076" w:rsidRPr="00C3164A">
        <w:tc>
          <w:tcPr>
            <w:tcW w:w="5760" w:type="dxa"/>
          </w:tcPr>
          <w:p w:rsidR="004F3076" w:rsidRPr="00C3164A" w:rsidRDefault="00B63FB1" w:rsidP="006967F6">
            <w:pPr>
              <w:numPr>
                <w:ilvl w:val="0"/>
                <w:numId w:val="5"/>
              </w:numPr>
              <w:spacing w:before="60" w:after="60" w:line="312" w:lineRule="auto"/>
              <w:ind w:right="144"/>
              <w:jc w:val="both"/>
              <w:rPr>
                <w:rFonts w:ascii="Times New Roman" w:hAnsi="Times New Roman"/>
                <w:sz w:val="22"/>
                <w:szCs w:val="22"/>
              </w:rPr>
            </w:pPr>
            <w:r w:rsidRPr="00C3164A">
              <w:rPr>
                <w:rFonts w:ascii="Times New Roman" w:hAnsi="Times New Roman"/>
                <w:sz w:val="22"/>
                <w:szCs w:val="22"/>
              </w:rPr>
              <w:t>Thiết bị văn phòng</w:t>
            </w:r>
          </w:p>
        </w:tc>
        <w:tc>
          <w:tcPr>
            <w:tcW w:w="2367" w:type="dxa"/>
          </w:tcPr>
          <w:p w:rsidR="004F3076" w:rsidRPr="00C3164A" w:rsidRDefault="00486FBA" w:rsidP="006967F6">
            <w:pPr>
              <w:spacing w:before="60" w:after="60" w:line="312" w:lineRule="auto"/>
              <w:ind w:right="144"/>
              <w:jc w:val="both"/>
              <w:rPr>
                <w:rFonts w:ascii="Times New Roman" w:hAnsi="Times New Roman"/>
                <w:sz w:val="22"/>
                <w:szCs w:val="22"/>
              </w:rPr>
            </w:pPr>
            <w:r w:rsidRPr="00C3164A">
              <w:rPr>
                <w:rFonts w:ascii="Times New Roman" w:hAnsi="Times New Roman"/>
                <w:sz w:val="22"/>
                <w:szCs w:val="22"/>
              </w:rPr>
              <w:t xml:space="preserve">    03 -  05</w:t>
            </w:r>
            <w:r w:rsidR="00B63FB1" w:rsidRPr="00C3164A">
              <w:rPr>
                <w:rFonts w:ascii="Times New Roman" w:hAnsi="Times New Roman"/>
                <w:sz w:val="22"/>
                <w:szCs w:val="22"/>
              </w:rPr>
              <w:t xml:space="preserve"> năm</w:t>
            </w:r>
          </w:p>
        </w:tc>
      </w:tr>
      <w:tr w:rsidR="00486FBA" w:rsidRPr="00C3164A">
        <w:tc>
          <w:tcPr>
            <w:tcW w:w="5760" w:type="dxa"/>
          </w:tcPr>
          <w:p w:rsidR="00486FBA" w:rsidRPr="00C3164A" w:rsidRDefault="00486FBA" w:rsidP="006967F6">
            <w:pPr>
              <w:numPr>
                <w:ilvl w:val="0"/>
                <w:numId w:val="5"/>
              </w:numPr>
              <w:spacing w:before="60" w:after="60" w:line="312" w:lineRule="auto"/>
              <w:ind w:right="144"/>
              <w:jc w:val="both"/>
              <w:rPr>
                <w:rFonts w:ascii="Times New Roman" w:hAnsi="Times New Roman"/>
                <w:sz w:val="22"/>
                <w:szCs w:val="22"/>
              </w:rPr>
            </w:pPr>
            <w:r w:rsidRPr="00C3164A">
              <w:rPr>
                <w:rFonts w:ascii="Times New Roman" w:hAnsi="Times New Roman"/>
                <w:sz w:val="22"/>
                <w:szCs w:val="22"/>
              </w:rPr>
              <w:t>Tài sản cố định vô hình</w:t>
            </w:r>
          </w:p>
        </w:tc>
        <w:tc>
          <w:tcPr>
            <w:tcW w:w="2367" w:type="dxa"/>
          </w:tcPr>
          <w:p w:rsidR="00486FBA" w:rsidRPr="00C3164A" w:rsidRDefault="0043267B" w:rsidP="006967F6">
            <w:pPr>
              <w:spacing w:before="60" w:after="60" w:line="312" w:lineRule="auto"/>
              <w:ind w:right="144"/>
              <w:jc w:val="both"/>
              <w:rPr>
                <w:rFonts w:ascii="Times New Roman" w:hAnsi="Times New Roman"/>
                <w:sz w:val="22"/>
                <w:szCs w:val="22"/>
              </w:rPr>
            </w:pPr>
            <w:r w:rsidRPr="00C3164A">
              <w:rPr>
                <w:rFonts w:ascii="Times New Roman" w:hAnsi="Times New Roman"/>
                <w:sz w:val="22"/>
                <w:szCs w:val="22"/>
              </w:rPr>
              <w:t xml:space="preserve">             20</w:t>
            </w:r>
            <w:r w:rsidR="00486FBA" w:rsidRPr="00C3164A">
              <w:rPr>
                <w:rFonts w:ascii="Times New Roman" w:hAnsi="Times New Roman"/>
                <w:sz w:val="22"/>
                <w:szCs w:val="22"/>
              </w:rPr>
              <w:t xml:space="preserve"> năm</w:t>
            </w:r>
          </w:p>
        </w:tc>
      </w:tr>
    </w:tbl>
    <w:p w:rsidR="002A77F2" w:rsidRPr="00C3164A" w:rsidRDefault="00B11434" w:rsidP="006967F6">
      <w:pPr>
        <w:spacing w:before="60" w:after="60" w:line="312" w:lineRule="auto"/>
        <w:ind w:right="144"/>
        <w:jc w:val="both"/>
        <w:rPr>
          <w:rFonts w:ascii="Times New Roman" w:hAnsi="Times New Roman"/>
          <w:b/>
          <w:sz w:val="22"/>
          <w:szCs w:val="22"/>
        </w:rPr>
      </w:pPr>
      <w:r w:rsidRPr="00C3164A">
        <w:rPr>
          <w:rFonts w:ascii="Times New Roman" w:hAnsi="Times New Roman"/>
          <w:b/>
          <w:sz w:val="22"/>
          <w:szCs w:val="22"/>
        </w:rPr>
        <w:t>5</w:t>
      </w:r>
      <w:r w:rsidR="002A77F2" w:rsidRPr="00C3164A">
        <w:rPr>
          <w:rFonts w:ascii="Times New Roman" w:hAnsi="Times New Roman"/>
          <w:b/>
          <w:sz w:val="22"/>
          <w:szCs w:val="22"/>
        </w:rPr>
        <w:t>.</w:t>
      </w:r>
      <w:r w:rsidR="002A77F2" w:rsidRPr="00C3164A">
        <w:rPr>
          <w:rFonts w:ascii="Times New Roman" w:hAnsi="Times New Roman"/>
          <w:b/>
          <w:sz w:val="22"/>
          <w:szCs w:val="22"/>
        </w:rPr>
        <w:tab/>
      </w:r>
      <w:r w:rsidR="00B63FB1" w:rsidRPr="00C3164A">
        <w:rPr>
          <w:rFonts w:ascii="Times New Roman" w:hAnsi="Times New Roman"/>
          <w:b/>
          <w:sz w:val="22"/>
          <w:szCs w:val="22"/>
        </w:rPr>
        <w:t>Nguyên tắc ghi nhận các khoản đầu tư tài chính</w:t>
      </w:r>
    </w:p>
    <w:p w:rsidR="002C4348" w:rsidRPr="00C3164A" w:rsidRDefault="002C4348" w:rsidP="006967F6">
      <w:pPr>
        <w:tabs>
          <w:tab w:val="left" w:pos="6360"/>
        </w:tabs>
        <w:spacing w:before="120" w:after="120"/>
        <w:ind w:left="720" w:right="144"/>
        <w:jc w:val="both"/>
        <w:rPr>
          <w:rFonts w:ascii="Times New Roman" w:hAnsi="Times New Roman"/>
          <w:b/>
          <w:sz w:val="22"/>
          <w:szCs w:val="22"/>
        </w:rPr>
      </w:pPr>
      <w:r w:rsidRPr="00C3164A">
        <w:rPr>
          <w:rFonts w:ascii="Times New Roman" w:hAnsi="Times New Roman"/>
          <w:b/>
          <w:i/>
          <w:sz w:val="22"/>
          <w:szCs w:val="22"/>
        </w:rPr>
        <w:t>5.1</w:t>
      </w:r>
      <w:r w:rsidRPr="00C3164A">
        <w:rPr>
          <w:rFonts w:ascii="Times New Roman" w:hAnsi="Times New Roman"/>
          <w:b/>
          <w:sz w:val="22"/>
          <w:szCs w:val="22"/>
        </w:rPr>
        <w:t xml:space="preserve">. </w:t>
      </w:r>
      <w:r w:rsidRPr="00C3164A">
        <w:rPr>
          <w:rFonts w:ascii="Times New Roman" w:hAnsi="Times New Roman"/>
          <w:b/>
          <w:i/>
          <w:sz w:val="22"/>
          <w:szCs w:val="22"/>
        </w:rPr>
        <w:t>Nguyên tắc ghi nhận</w:t>
      </w:r>
    </w:p>
    <w:p w:rsidR="002A77F2" w:rsidRPr="00C3164A" w:rsidRDefault="00B63FB1" w:rsidP="006967F6">
      <w:pPr>
        <w:spacing w:before="60" w:after="60" w:line="312" w:lineRule="auto"/>
        <w:ind w:left="709" w:right="144" w:firstLine="11"/>
        <w:jc w:val="both"/>
        <w:rPr>
          <w:rFonts w:ascii="Times New Roman" w:hAnsi="Times New Roman"/>
          <w:sz w:val="22"/>
          <w:szCs w:val="22"/>
          <w:lang w:val="en-US"/>
        </w:rPr>
      </w:pPr>
      <w:r w:rsidRPr="00C3164A">
        <w:rPr>
          <w:rFonts w:ascii="Times New Roman" w:hAnsi="Times New Roman"/>
          <w:sz w:val="22"/>
          <w:szCs w:val="22"/>
          <w:lang w:val="en-US"/>
        </w:rPr>
        <w:t>Khoản đầu tư vào công ty con</w:t>
      </w:r>
      <w:r w:rsidR="002A77F2" w:rsidRPr="00C3164A">
        <w:rPr>
          <w:rFonts w:ascii="Times New Roman" w:hAnsi="Times New Roman"/>
          <w:sz w:val="22"/>
          <w:szCs w:val="22"/>
          <w:lang w:val="en-US"/>
        </w:rPr>
        <w:t>,</w:t>
      </w:r>
      <w:r w:rsidRPr="00C3164A">
        <w:rPr>
          <w:rFonts w:ascii="Times New Roman" w:hAnsi="Times New Roman"/>
          <w:sz w:val="22"/>
          <w:szCs w:val="22"/>
          <w:lang w:val="en-US"/>
        </w:rPr>
        <w:t xml:space="preserve"> công ty liên  kết được kế toán theo phương pháp giá gốc. Lợi nhuận thuần được chia từ công ty con</w:t>
      </w:r>
      <w:r w:rsidR="002A77F2" w:rsidRPr="00C3164A">
        <w:rPr>
          <w:rFonts w:ascii="Times New Roman" w:hAnsi="Times New Roman"/>
          <w:sz w:val="22"/>
          <w:szCs w:val="22"/>
          <w:lang w:val="en-US"/>
        </w:rPr>
        <w:t>,</w:t>
      </w:r>
      <w:r w:rsidRPr="00C3164A">
        <w:rPr>
          <w:rFonts w:ascii="Times New Roman" w:hAnsi="Times New Roman"/>
          <w:sz w:val="22"/>
          <w:szCs w:val="22"/>
          <w:lang w:val="en-US"/>
        </w:rPr>
        <w:t xml:space="preserve"> công ty liên kết phát sinh sau ngày đầu tư được ghi nhận vào báo cáo kết quả hoạt động kinh doanh. Các khoản được chia khác được ghi nhận là khoản giảm trừ giá gốc đầu tư.</w:t>
      </w:r>
    </w:p>
    <w:p w:rsidR="002A77F2" w:rsidRPr="00C3164A" w:rsidRDefault="00B63FB1" w:rsidP="006967F6">
      <w:pPr>
        <w:spacing w:before="60" w:after="60" w:line="312" w:lineRule="auto"/>
        <w:ind w:left="709" w:right="144" w:firstLine="11"/>
        <w:jc w:val="both"/>
        <w:rPr>
          <w:rFonts w:ascii="Times New Roman" w:hAnsi="Times New Roman"/>
          <w:sz w:val="22"/>
          <w:szCs w:val="22"/>
          <w:lang w:val="en-US"/>
        </w:rPr>
      </w:pPr>
      <w:r w:rsidRPr="00C3164A">
        <w:rPr>
          <w:rFonts w:ascii="Times New Roman" w:hAnsi="Times New Roman"/>
          <w:sz w:val="22"/>
          <w:szCs w:val="22"/>
          <w:lang w:val="en-US"/>
        </w:rPr>
        <w:t>Khoản đầu tư vào công ty liên doanh được kế toán theo phương pháp giá gốc. Khoản vốn góp liên doanh không điều chỉnh theo thay đổi của phần sở hữu của công ty trong tài sản thuần của công ty liên doanh. Báo cáo Kết quả hoạt động kinh doanh của Công ty phản ánh khoản thu nhập được chia từ lợi nhuận thuần luỹ kế của Công ty liên doanh phát sinh sau khi góp vốn liên doanh.</w:t>
      </w:r>
    </w:p>
    <w:p w:rsidR="002A77F2" w:rsidRPr="00C3164A" w:rsidRDefault="00B63FB1" w:rsidP="006967F6">
      <w:pPr>
        <w:spacing w:before="60" w:after="60" w:line="312" w:lineRule="auto"/>
        <w:ind w:left="709" w:right="144" w:firstLine="11"/>
        <w:jc w:val="both"/>
        <w:rPr>
          <w:rFonts w:ascii="Times New Roman" w:hAnsi="Times New Roman"/>
          <w:sz w:val="22"/>
          <w:szCs w:val="22"/>
        </w:rPr>
      </w:pPr>
      <w:r w:rsidRPr="00C3164A">
        <w:rPr>
          <w:rFonts w:ascii="Times New Roman" w:hAnsi="Times New Roman"/>
          <w:sz w:val="22"/>
          <w:szCs w:val="22"/>
        </w:rPr>
        <w:t>Hoạt động liên doanh theo hình thức Hoạt động kinh doanh đồng kiểm soát và Tài sản đồng kiểm soát được Công ty áp dụng nguyên tắc kế toán chung như với các hoạt đông kinh doanh thông thường khác. Trong đó</w:t>
      </w:r>
      <w:r w:rsidR="002A77F2" w:rsidRPr="00C3164A">
        <w:rPr>
          <w:rFonts w:ascii="Times New Roman" w:hAnsi="Times New Roman"/>
          <w:sz w:val="22"/>
          <w:szCs w:val="22"/>
        </w:rPr>
        <w:t>:</w:t>
      </w:r>
    </w:p>
    <w:p w:rsidR="00CB23C8" w:rsidRPr="00C3164A" w:rsidRDefault="00CB23C8" w:rsidP="006967F6">
      <w:pPr>
        <w:tabs>
          <w:tab w:val="left" w:pos="6360"/>
        </w:tabs>
        <w:spacing w:before="120" w:after="120"/>
        <w:ind w:left="720" w:right="144"/>
        <w:jc w:val="both"/>
        <w:rPr>
          <w:rFonts w:ascii="Times New Roman" w:hAnsi="Times New Roman"/>
          <w:sz w:val="22"/>
          <w:szCs w:val="22"/>
        </w:rPr>
      </w:pPr>
      <w:r w:rsidRPr="00C3164A">
        <w:rPr>
          <w:rFonts w:ascii="Times New Roman" w:hAnsi="Times New Roman"/>
          <w:sz w:val="22"/>
          <w:szCs w:val="22"/>
        </w:rPr>
        <w:t>- Công ty theo dõi riêng các khoản thu nhập, chi phí liên quan đến hoạt động liên doanh và thực hiện phân bổ cho các bên liên doanh theo hợp đồng liên doanh.</w:t>
      </w:r>
    </w:p>
    <w:p w:rsidR="00CB23C8" w:rsidRPr="00C3164A" w:rsidRDefault="00CB23C8" w:rsidP="006967F6">
      <w:pPr>
        <w:tabs>
          <w:tab w:val="left" w:pos="6360"/>
        </w:tabs>
        <w:spacing w:before="120" w:after="120"/>
        <w:ind w:left="720" w:right="144"/>
        <w:jc w:val="both"/>
        <w:rPr>
          <w:rFonts w:ascii="Times New Roman" w:hAnsi="Times New Roman"/>
          <w:sz w:val="22"/>
          <w:szCs w:val="22"/>
        </w:rPr>
      </w:pPr>
      <w:r w:rsidRPr="00C3164A">
        <w:rPr>
          <w:rFonts w:ascii="Times New Roman" w:hAnsi="Times New Roman"/>
          <w:sz w:val="22"/>
          <w:szCs w:val="22"/>
        </w:rPr>
        <w:t>- Công ty theo dõi riêng tài sản góp vốn liên doanh, phần vốn góp vào tài sản đồng kiểm soát và các khoản công nợ chung, công nợ riêng phátt sinh từ hoạt động liên doanh</w:t>
      </w:r>
    </w:p>
    <w:p w:rsidR="00CB23C8" w:rsidRPr="00C3164A" w:rsidRDefault="00CB23C8" w:rsidP="006967F6">
      <w:pPr>
        <w:tabs>
          <w:tab w:val="left" w:pos="6360"/>
        </w:tabs>
        <w:spacing w:before="120" w:after="120"/>
        <w:ind w:left="720" w:right="144"/>
        <w:jc w:val="both"/>
        <w:rPr>
          <w:rFonts w:ascii="Times New Roman" w:hAnsi="Times New Roman"/>
          <w:sz w:val="22"/>
          <w:szCs w:val="22"/>
        </w:rPr>
      </w:pPr>
      <w:r w:rsidRPr="00C3164A">
        <w:rPr>
          <w:rFonts w:ascii="Times New Roman" w:hAnsi="Times New Roman"/>
          <w:sz w:val="22"/>
          <w:szCs w:val="22"/>
        </w:rPr>
        <w:t>Các khoản đầu tư chứng khoán tại thời điểm báo cáo , nếu:</w:t>
      </w:r>
    </w:p>
    <w:p w:rsidR="00CB23C8" w:rsidRPr="00C3164A" w:rsidRDefault="00CB23C8" w:rsidP="006967F6">
      <w:pPr>
        <w:tabs>
          <w:tab w:val="left" w:pos="6360"/>
        </w:tabs>
        <w:spacing w:before="120" w:after="120"/>
        <w:ind w:left="720" w:right="144"/>
        <w:jc w:val="both"/>
        <w:rPr>
          <w:rFonts w:ascii="Times New Roman" w:hAnsi="Times New Roman"/>
          <w:sz w:val="22"/>
          <w:szCs w:val="22"/>
        </w:rPr>
      </w:pPr>
      <w:r w:rsidRPr="00C3164A">
        <w:rPr>
          <w:rFonts w:ascii="Times New Roman" w:hAnsi="Times New Roman"/>
          <w:sz w:val="22"/>
          <w:szCs w:val="22"/>
        </w:rPr>
        <w:t>-  Có thời hạn thu hồi hoặc đáo hạn không quá 03 tháng kể từ ngày mua khoản đầu tư đó được coi là “tương đương tiền”;</w:t>
      </w:r>
    </w:p>
    <w:p w:rsidR="00CB23C8" w:rsidRPr="00C3164A" w:rsidRDefault="00CB23C8" w:rsidP="006967F6">
      <w:pPr>
        <w:tabs>
          <w:tab w:val="left" w:pos="6360"/>
        </w:tabs>
        <w:spacing w:before="120" w:after="120"/>
        <w:ind w:left="720" w:right="144"/>
        <w:jc w:val="both"/>
        <w:rPr>
          <w:rFonts w:ascii="Times New Roman" w:hAnsi="Times New Roman"/>
          <w:sz w:val="22"/>
          <w:szCs w:val="22"/>
        </w:rPr>
      </w:pPr>
      <w:r w:rsidRPr="00C3164A">
        <w:rPr>
          <w:rFonts w:ascii="Times New Roman" w:hAnsi="Times New Roman"/>
          <w:sz w:val="22"/>
          <w:szCs w:val="22"/>
        </w:rPr>
        <w:t>- Có thời hạn thu hồi vốn dưới 1 năm được phân loại là tài sản ngắn hạn;</w:t>
      </w:r>
    </w:p>
    <w:p w:rsidR="002A77F2" w:rsidRPr="00C3164A" w:rsidRDefault="00CB23C8" w:rsidP="006967F6">
      <w:pPr>
        <w:spacing w:before="60" w:after="60" w:line="312" w:lineRule="auto"/>
        <w:ind w:left="709" w:right="144"/>
        <w:jc w:val="both"/>
        <w:rPr>
          <w:rFonts w:ascii="Times New Roman" w:hAnsi="Times New Roman"/>
          <w:sz w:val="22"/>
          <w:szCs w:val="22"/>
        </w:rPr>
      </w:pPr>
      <w:r w:rsidRPr="00C3164A">
        <w:rPr>
          <w:rFonts w:ascii="Times New Roman" w:hAnsi="Times New Roman"/>
          <w:sz w:val="22"/>
          <w:szCs w:val="22"/>
        </w:rPr>
        <w:t>- Có thời hạn thu hồi vốn trên 1 năm được phân loại là tài sản dài hạn.</w:t>
      </w:r>
    </w:p>
    <w:p w:rsidR="002C4348" w:rsidRPr="00C3164A" w:rsidRDefault="002C4348" w:rsidP="006967F6">
      <w:pPr>
        <w:tabs>
          <w:tab w:val="left" w:pos="6360"/>
        </w:tabs>
        <w:spacing w:before="120" w:after="120"/>
        <w:ind w:left="720" w:right="144"/>
        <w:jc w:val="both"/>
        <w:rPr>
          <w:rFonts w:ascii="Times New Roman" w:hAnsi="Times New Roman"/>
          <w:b/>
          <w:i/>
          <w:sz w:val="22"/>
          <w:szCs w:val="22"/>
        </w:rPr>
      </w:pPr>
      <w:r w:rsidRPr="00C3164A">
        <w:rPr>
          <w:rFonts w:ascii="Times New Roman" w:hAnsi="Times New Roman"/>
          <w:b/>
          <w:i/>
          <w:sz w:val="22"/>
          <w:szCs w:val="22"/>
        </w:rPr>
        <w:t xml:space="preserve">5.2. Lập dự phòng các khoản </w:t>
      </w:r>
      <w:r w:rsidRPr="00C3164A">
        <w:rPr>
          <w:rFonts w:ascii="Times New Roman" w:hAnsi="Times New Roman" w:hint="eastAsia"/>
          <w:b/>
          <w:i/>
          <w:sz w:val="22"/>
          <w:szCs w:val="22"/>
        </w:rPr>
        <w:t>đ</w:t>
      </w:r>
      <w:r w:rsidRPr="00C3164A">
        <w:rPr>
          <w:rFonts w:ascii="Times New Roman" w:hAnsi="Times New Roman"/>
          <w:b/>
          <w:i/>
          <w:sz w:val="22"/>
          <w:szCs w:val="22"/>
        </w:rPr>
        <w:t>ầu t</w:t>
      </w:r>
      <w:r w:rsidRPr="00C3164A">
        <w:rPr>
          <w:rFonts w:ascii="Times New Roman" w:hAnsi="Times New Roman" w:hint="eastAsia"/>
          <w:b/>
          <w:i/>
          <w:sz w:val="22"/>
          <w:szCs w:val="22"/>
        </w:rPr>
        <w:t>ư</w:t>
      </w:r>
      <w:r w:rsidRPr="00C3164A">
        <w:rPr>
          <w:rFonts w:ascii="Times New Roman" w:hAnsi="Times New Roman"/>
          <w:b/>
          <w:i/>
          <w:sz w:val="22"/>
          <w:szCs w:val="22"/>
        </w:rPr>
        <w:t xml:space="preserve"> tài chính</w:t>
      </w:r>
    </w:p>
    <w:p w:rsidR="002C4348" w:rsidRPr="00C3164A" w:rsidRDefault="002C4348" w:rsidP="006967F6">
      <w:pPr>
        <w:ind w:right="144" w:firstLine="720"/>
        <w:jc w:val="both"/>
        <w:rPr>
          <w:rFonts w:ascii="Times New Roman" w:hAnsi="Times New Roman"/>
          <w:b/>
          <w:i/>
          <w:sz w:val="22"/>
          <w:szCs w:val="22"/>
        </w:rPr>
      </w:pPr>
      <w:r w:rsidRPr="00C3164A">
        <w:rPr>
          <w:rFonts w:ascii="Times New Roman" w:hAnsi="Times New Roman"/>
          <w:b/>
          <w:i/>
          <w:sz w:val="22"/>
          <w:szCs w:val="22"/>
        </w:rPr>
        <w:t>- Dự phòng các khoản đầu tư tài chính dài hạn:</w:t>
      </w:r>
    </w:p>
    <w:p w:rsidR="002C4348" w:rsidRPr="00C3164A" w:rsidRDefault="002C4348" w:rsidP="006967F6">
      <w:pPr>
        <w:pStyle w:val="BodyTextIndent"/>
        <w:tabs>
          <w:tab w:val="clear" w:pos="7920"/>
          <w:tab w:val="right" w:pos="720"/>
        </w:tabs>
        <w:ind w:left="720" w:right="144"/>
        <w:rPr>
          <w:rFonts w:ascii="Times New Roman" w:eastAsia="Times New Roman" w:hAnsi="Times New Roman"/>
          <w:sz w:val="22"/>
          <w:szCs w:val="22"/>
          <w:lang w:val="en-GB"/>
        </w:rPr>
      </w:pPr>
      <w:r w:rsidRPr="00C3164A">
        <w:rPr>
          <w:rFonts w:ascii="Times New Roman" w:eastAsia="Times New Roman" w:hAnsi="Times New Roman"/>
          <w:sz w:val="22"/>
          <w:szCs w:val="22"/>
          <w:lang w:val="en-GB"/>
        </w:rPr>
        <w:tab/>
        <w:t xml:space="preserve">Dự phòng </w:t>
      </w:r>
      <w:r w:rsidRPr="00C3164A">
        <w:rPr>
          <w:rFonts w:ascii="Times New Roman" w:eastAsia="Times New Roman" w:hAnsi="Times New Roman" w:hint="eastAsia"/>
          <w:sz w:val="22"/>
          <w:szCs w:val="22"/>
          <w:lang w:val="en-GB"/>
        </w:rPr>
        <w:t>đ</w:t>
      </w:r>
      <w:r w:rsidRPr="00C3164A">
        <w:rPr>
          <w:rFonts w:ascii="Times New Roman" w:eastAsia="Times New Roman" w:hAnsi="Times New Roman"/>
          <w:sz w:val="22"/>
          <w:szCs w:val="22"/>
          <w:lang w:val="en-GB"/>
        </w:rPr>
        <w:t>ầu t</w:t>
      </w:r>
      <w:r w:rsidRPr="00C3164A">
        <w:rPr>
          <w:rFonts w:ascii="Times New Roman" w:eastAsia="Times New Roman" w:hAnsi="Times New Roman" w:hint="eastAsia"/>
          <w:sz w:val="22"/>
          <w:szCs w:val="22"/>
          <w:lang w:val="en-GB"/>
        </w:rPr>
        <w:t>ư</w:t>
      </w:r>
      <w:r w:rsidRPr="00C3164A">
        <w:rPr>
          <w:rFonts w:ascii="Times New Roman" w:eastAsia="Times New Roman" w:hAnsi="Times New Roman"/>
          <w:sz w:val="22"/>
          <w:szCs w:val="22"/>
          <w:lang w:val="en-GB"/>
        </w:rPr>
        <w:t xml:space="preserve"> cho mỗi khoản </w:t>
      </w:r>
      <w:r w:rsidRPr="00C3164A">
        <w:rPr>
          <w:rFonts w:ascii="Times New Roman" w:eastAsia="Times New Roman" w:hAnsi="Times New Roman" w:hint="eastAsia"/>
          <w:sz w:val="22"/>
          <w:szCs w:val="22"/>
          <w:lang w:val="en-GB"/>
        </w:rPr>
        <w:t>đ</w:t>
      </w:r>
      <w:r w:rsidRPr="00C3164A">
        <w:rPr>
          <w:rFonts w:ascii="Times New Roman" w:eastAsia="Times New Roman" w:hAnsi="Times New Roman"/>
          <w:sz w:val="22"/>
          <w:szCs w:val="22"/>
          <w:lang w:val="en-GB"/>
        </w:rPr>
        <w:t>ầu t</w:t>
      </w:r>
      <w:r w:rsidRPr="00C3164A">
        <w:rPr>
          <w:rFonts w:ascii="Times New Roman" w:eastAsia="Times New Roman" w:hAnsi="Times New Roman" w:hint="eastAsia"/>
          <w:sz w:val="22"/>
          <w:szCs w:val="22"/>
          <w:lang w:val="en-GB"/>
        </w:rPr>
        <w:t>ư</w:t>
      </w:r>
      <w:r w:rsidRPr="00C3164A">
        <w:rPr>
          <w:rFonts w:ascii="Times New Roman" w:eastAsia="Times New Roman" w:hAnsi="Times New Roman"/>
          <w:sz w:val="22"/>
          <w:szCs w:val="22"/>
          <w:lang w:val="en-GB"/>
        </w:rPr>
        <w:t xml:space="preserve"> tài chính bằng số vốn </w:t>
      </w:r>
      <w:r w:rsidRPr="00C3164A">
        <w:rPr>
          <w:rFonts w:ascii="Times New Roman" w:eastAsia="Times New Roman" w:hAnsi="Times New Roman" w:hint="eastAsia"/>
          <w:sz w:val="22"/>
          <w:szCs w:val="22"/>
          <w:lang w:val="en-GB"/>
        </w:rPr>
        <w:t>đ</w:t>
      </w:r>
      <w:r w:rsidRPr="00C3164A">
        <w:rPr>
          <w:rFonts w:ascii="Times New Roman" w:eastAsia="Times New Roman" w:hAnsi="Times New Roman"/>
          <w:sz w:val="22"/>
          <w:szCs w:val="22"/>
          <w:lang w:val="en-GB"/>
        </w:rPr>
        <w:t xml:space="preserve">ã </w:t>
      </w:r>
      <w:r w:rsidRPr="00C3164A">
        <w:rPr>
          <w:rFonts w:ascii="Times New Roman" w:eastAsia="Times New Roman" w:hAnsi="Times New Roman" w:hint="eastAsia"/>
          <w:sz w:val="22"/>
          <w:szCs w:val="22"/>
          <w:lang w:val="en-GB"/>
        </w:rPr>
        <w:t>đ</w:t>
      </w:r>
      <w:r w:rsidRPr="00C3164A">
        <w:rPr>
          <w:rFonts w:ascii="Times New Roman" w:eastAsia="Times New Roman" w:hAnsi="Times New Roman"/>
          <w:sz w:val="22"/>
          <w:szCs w:val="22"/>
          <w:lang w:val="en-GB"/>
        </w:rPr>
        <w:t>ầu t</w:t>
      </w:r>
      <w:r w:rsidRPr="00C3164A">
        <w:rPr>
          <w:rFonts w:ascii="Times New Roman" w:eastAsia="Times New Roman" w:hAnsi="Times New Roman" w:hint="eastAsia"/>
          <w:sz w:val="22"/>
          <w:szCs w:val="22"/>
          <w:lang w:val="en-GB"/>
        </w:rPr>
        <w:t>ư</w:t>
      </w:r>
      <w:r w:rsidRPr="00C3164A">
        <w:rPr>
          <w:rFonts w:ascii="Times New Roman" w:eastAsia="Times New Roman" w:hAnsi="Times New Roman"/>
          <w:sz w:val="22"/>
          <w:szCs w:val="22"/>
          <w:lang w:val="en-GB"/>
        </w:rPr>
        <w:t xml:space="preserve"> và tính theo công thức sau:</w:t>
      </w:r>
    </w:p>
    <w:tbl>
      <w:tblPr>
        <w:tblW w:w="0" w:type="auto"/>
        <w:tblInd w:w="881" w:type="dxa"/>
        <w:tblBorders>
          <w:insideH w:val="single" w:sz="4" w:space="0" w:color="auto"/>
        </w:tblBorders>
        <w:tblLayout w:type="fixed"/>
        <w:tblLook w:val="01E0"/>
      </w:tblPr>
      <w:tblGrid>
        <w:gridCol w:w="1358"/>
        <w:gridCol w:w="447"/>
        <w:gridCol w:w="1723"/>
        <w:gridCol w:w="236"/>
        <w:gridCol w:w="1403"/>
        <w:gridCol w:w="419"/>
        <w:gridCol w:w="2821"/>
      </w:tblGrid>
      <w:tr w:rsidR="002C4348" w:rsidRPr="00C3164A" w:rsidTr="009B4319">
        <w:tc>
          <w:tcPr>
            <w:tcW w:w="1358" w:type="dxa"/>
          </w:tcPr>
          <w:p w:rsidR="002C4348" w:rsidRPr="00C3164A" w:rsidRDefault="002C4348" w:rsidP="006967F6">
            <w:pPr>
              <w:spacing w:before="120" w:after="120"/>
              <w:ind w:right="144"/>
              <w:rPr>
                <w:rFonts w:ascii="Times New Roman" w:hAnsi="Times New Roman"/>
                <w:sz w:val="22"/>
                <w:szCs w:val="22"/>
              </w:rPr>
            </w:pPr>
          </w:p>
          <w:p w:rsidR="002C4348" w:rsidRPr="00C3164A" w:rsidRDefault="002C4348" w:rsidP="006967F6">
            <w:pPr>
              <w:spacing w:before="120" w:after="120"/>
              <w:ind w:right="144"/>
              <w:rPr>
                <w:rFonts w:ascii="Times New Roman" w:hAnsi="Times New Roman"/>
                <w:sz w:val="22"/>
                <w:szCs w:val="22"/>
              </w:rPr>
            </w:pPr>
            <w:r w:rsidRPr="00C3164A">
              <w:rPr>
                <w:rFonts w:ascii="Times New Roman" w:hAnsi="Times New Roman"/>
                <w:sz w:val="22"/>
                <w:szCs w:val="22"/>
              </w:rPr>
              <w:t>Mức dự phòng tổn thất các khoản đầu tư tài chính</w:t>
            </w:r>
          </w:p>
        </w:tc>
        <w:tc>
          <w:tcPr>
            <w:tcW w:w="447" w:type="dxa"/>
          </w:tcPr>
          <w:p w:rsidR="002C4348" w:rsidRPr="00C3164A" w:rsidRDefault="002C4348" w:rsidP="006967F6">
            <w:pPr>
              <w:spacing w:before="120" w:after="120"/>
              <w:ind w:right="144"/>
              <w:rPr>
                <w:rFonts w:ascii="Times New Roman" w:hAnsi="Times New Roman"/>
                <w:sz w:val="22"/>
                <w:szCs w:val="22"/>
              </w:rPr>
            </w:pPr>
            <w:r w:rsidRPr="00C3164A">
              <w:rPr>
                <w:rFonts w:ascii="Times New Roman" w:hAnsi="Times New Roman"/>
                <w:sz w:val="22"/>
                <w:szCs w:val="22"/>
              </w:rPr>
              <w:pict>
                <v:line id="_x0000_s1035" style="position:absolute;z-index:251657728;mso-position-horizontal-relative:text;mso-position-vertical-relative:text" from="14.1pt,1.9pt" to="14.1pt,82.9pt"/>
              </w:pict>
            </w:r>
          </w:p>
          <w:p w:rsidR="002C4348" w:rsidRPr="00C3164A" w:rsidRDefault="002C4348" w:rsidP="006967F6">
            <w:pPr>
              <w:spacing w:before="120" w:after="120"/>
              <w:ind w:right="144"/>
              <w:rPr>
                <w:rFonts w:ascii="Times New Roman" w:hAnsi="Times New Roman"/>
                <w:sz w:val="22"/>
                <w:szCs w:val="22"/>
              </w:rPr>
            </w:pPr>
          </w:p>
          <w:p w:rsidR="002C4348" w:rsidRPr="00C3164A" w:rsidRDefault="002C4348" w:rsidP="006967F6">
            <w:pPr>
              <w:spacing w:before="120" w:after="120"/>
              <w:ind w:right="144"/>
              <w:rPr>
                <w:rFonts w:ascii="Times New Roman" w:hAnsi="Times New Roman"/>
                <w:sz w:val="22"/>
                <w:szCs w:val="22"/>
              </w:rPr>
            </w:pPr>
            <w:r w:rsidRPr="00C3164A">
              <w:rPr>
                <w:rFonts w:ascii="Times New Roman" w:hAnsi="Times New Roman"/>
                <w:sz w:val="22"/>
                <w:szCs w:val="22"/>
              </w:rPr>
              <w:t>=</w:t>
            </w:r>
          </w:p>
        </w:tc>
        <w:tc>
          <w:tcPr>
            <w:tcW w:w="1723" w:type="dxa"/>
          </w:tcPr>
          <w:p w:rsidR="002C4348" w:rsidRPr="00C3164A" w:rsidRDefault="002C4348" w:rsidP="006967F6">
            <w:pPr>
              <w:spacing w:before="120" w:after="120"/>
              <w:ind w:right="144"/>
              <w:rPr>
                <w:rFonts w:ascii="Times New Roman" w:hAnsi="Times New Roman"/>
                <w:sz w:val="22"/>
                <w:szCs w:val="22"/>
              </w:rPr>
            </w:pPr>
          </w:p>
          <w:p w:rsidR="002C4348" w:rsidRPr="00C3164A" w:rsidRDefault="002C4348" w:rsidP="006967F6">
            <w:pPr>
              <w:spacing w:before="120" w:after="120"/>
              <w:ind w:right="144"/>
              <w:rPr>
                <w:rFonts w:ascii="Times New Roman" w:hAnsi="Times New Roman"/>
                <w:sz w:val="22"/>
                <w:szCs w:val="22"/>
              </w:rPr>
            </w:pPr>
            <w:r w:rsidRPr="00C3164A">
              <w:rPr>
                <w:rFonts w:ascii="Times New Roman" w:hAnsi="Times New Roman"/>
                <w:sz w:val="22"/>
                <w:szCs w:val="22"/>
              </w:rPr>
              <w:t xml:space="preserve">Vốn góp thực tế của các bên tại tổ chức kinh tế  </w:t>
            </w:r>
          </w:p>
        </w:tc>
        <w:tc>
          <w:tcPr>
            <w:tcW w:w="236" w:type="dxa"/>
          </w:tcPr>
          <w:p w:rsidR="002C4348" w:rsidRPr="00C3164A" w:rsidRDefault="002C4348" w:rsidP="006967F6">
            <w:pPr>
              <w:spacing w:before="120" w:after="120"/>
              <w:ind w:right="144"/>
              <w:rPr>
                <w:rFonts w:ascii="Times New Roman" w:hAnsi="Times New Roman"/>
                <w:sz w:val="22"/>
                <w:szCs w:val="22"/>
              </w:rPr>
            </w:pPr>
          </w:p>
          <w:p w:rsidR="002C4348" w:rsidRPr="00C3164A" w:rsidRDefault="002C4348" w:rsidP="006967F6">
            <w:pPr>
              <w:spacing w:before="120" w:after="120"/>
              <w:ind w:right="144"/>
              <w:rPr>
                <w:rFonts w:ascii="Times New Roman" w:hAnsi="Times New Roman"/>
                <w:sz w:val="22"/>
                <w:szCs w:val="22"/>
              </w:rPr>
            </w:pPr>
          </w:p>
          <w:p w:rsidR="002C4348" w:rsidRPr="00C3164A" w:rsidRDefault="002C4348" w:rsidP="006967F6">
            <w:pPr>
              <w:spacing w:before="120" w:after="120"/>
              <w:ind w:right="144"/>
              <w:rPr>
                <w:rFonts w:ascii="Times New Roman" w:hAnsi="Times New Roman"/>
                <w:sz w:val="22"/>
                <w:szCs w:val="22"/>
              </w:rPr>
            </w:pPr>
            <w:r w:rsidRPr="00C3164A">
              <w:rPr>
                <w:rFonts w:ascii="Times New Roman" w:hAnsi="Times New Roman"/>
                <w:sz w:val="22"/>
                <w:szCs w:val="22"/>
              </w:rPr>
              <w:t>-</w:t>
            </w:r>
          </w:p>
        </w:tc>
        <w:tc>
          <w:tcPr>
            <w:tcW w:w="1403" w:type="dxa"/>
          </w:tcPr>
          <w:p w:rsidR="002C4348" w:rsidRPr="00C3164A" w:rsidRDefault="002C4348" w:rsidP="006967F6">
            <w:pPr>
              <w:spacing w:before="120" w:after="120"/>
              <w:ind w:right="144"/>
              <w:rPr>
                <w:rFonts w:ascii="Times New Roman" w:hAnsi="Times New Roman"/>
                <w:sz w:val="22"/>
                <w:szCs w:val="22"/>
              </w:rPr>
            </w:pPr>
          </w:p>
          <w:p w:rsidR="002C4348" w:rsidRPr="00C3164A" w:rsidRDefault="002C4348" w:rsidP="006967F6">
            <w:pPr>
              <w:spacing w:before="120" w:after="120"/>
              <w:ind w:right="144"/>
              <w:rPr>
                <w:rFonts w:ascii="Times New Roman" w:hAnsi="Times New Roman"/>
                <w:sz w:val="22"/>
                <w:szCs w:val="22"/>
              </w:rPr>
            </w:pPr>
            <w:r w:rsidRPr="00C3164A">
              <w:rPr>
                <w:rFonts w:ascii="Times New Roman" w:hAnsi="Times New Roman"/>
                <w:sz w:val="22"/>
                <w:szCs w:val="22"/>
              </w:rPr>
              <w:t>Vốn chủ</w:t>
            </w:r>
          </w:p>
          <w:p w:rsidR="002C4348" w:rsidRPr="00C3164A" w:rsidRDefault="002C4348" w:rsidP="006967F6">
            <w:pPr>
              <w:spacing w:before="120" w:after="120"/>
              <w:ind w:right="144"/>
              <w:rPr>
                <w:rFonts w:ascii="Times New Roman" w:hAnsi="Times New Roman"/>
                <w:sz w:val="22"/>
                <w:szCs w:val="22"/>
              </w:rPr>
            </w:pPr>
            <w:r w:rsidRPr="00C3164A">
              <w:rPr>
                <w:rFonts w:ascii="Times New Roman" w:hAnsi="Times New Roman"/>
                <w:sz w:val="22"/>
                <w:szCs w:val="22"/>
              </w:rPr>
              <w:t xml:space="preserve">sở hữu  thực có </w:t>
            </w:r>
          </w:p>
        </w:tc>
        <w:tc>
          <w:tcPr>
            <w:tcW w:w="419" w:type="dxa"/>
          </w:tcPr>
          <w:p w:rsidR="002C4348" w:rsidRPr="00C3164A" w:rsidRDefault="002C4348" w:rsidP="006967F6">
            <w:pPr>
              <w:spacing w:before="120" w:after="120"/>
              <w:ind w:right="144"/>
              <w:rPr>
                <w:rFonts w:ascii="Times New Roman" w:hAnsi="Times New Roman"/>
                <w:sz w:val="22"/>
                <w:szCs w:val="22"/>
              </w:rPr>
            </w:pPr>
            <w:r w:rsidRPr="00C3164A">
              <w:rPr>
                <w:rFonts w:ascii="Times New Roman" w:hAnsi="Times New Roman"/>
                <w:sz w:val="22"/>
                <w:szCs w:val="22"/>
              </w:rPr>
              <w:pict>
                <v:line id="_x0000_s1036" style="position:absolute;z-index:251658752;mso-position-horizontal-relative:text;mso-position-vertical-relative:text" from="-5.4pt,1.35pt" to="-5.4pt,82.35pt"/>
              </w:pict>
            </w:r>
          </w:p>
          <w:p w:rsidR="002C4348" w:rsidRPr="00C3164A" w:rsidRDefault="002C4348" w:rsidP="006967F6">
            <w:pPr>
              <w:spacing w:before="120" w:after="120"/>
              <w:ind w:right="144"/>
              <w:rPr>
                <w:rFonts w:ascii="Times New Roman" w:hAnsi="Times New Roman"/>
                <w:sz w:val="22"/>
                <w:szCs w:val="22"/>
              </w:rPr>
            </w:pPr>
          </w:p>
          <w:p w:rsidR="002C4348" w:rsidRPr="00C3164A" w:rsidRDefault="002C4348" w:rsidP="006967F6">
            <w:pPr>
              <w:spacing w:before="120" w:after="120"/>
              <w:ind w:right="144"/>
              <w:rPr>
                <w:rFonts w:ascii="Times New Roman" w:hAnsi="Times New Roman"/>
                <w:sz w:val="22"/>
                <w:szCs w:val="22"/>
              </w:rPr>
            </w:pPr>
            <w:r w:rsidRPr="00C3164A">
              <w:rPr>
                <w:rFonts w:ascii="Times New Roman" w:hAnsi="Times New Roman"/>
                <w:sz w:val="22"/>
                <w:szCs w:val="22"/>
              </w:rPr>
              <w:t>x</w:t>
            </w:r>
          </w:p>
        </w:tc>
        <w:tc>
          <w:tcPr>
            <w:tcW w:w="2821" w:type="dxa"/>
          </w:tcPr>
          <w:p w:rsidR="002C4348" w:rsidRPr="00C3164A" w:rsidRDefault="002C4348" w:rsidP="006967F6">
            <w:pPr>
              <w:spacing w:before="120" w:after="120"/>
              <w:ind w:right="144"/>
              <w:rPr>
                <w:rFonts w:ascii="Times New Roman" w:hAnsi="Times New Roman"/>
                <w:sz w:val="22"/>
                <w:szCs w:val="22"/>
              </w:rPr>
            </w:pPr>
            <w:r w:rsidRPr="00C3164A">
              <w:rPr>
                <w:rFonts w:ascii="Times New Roman" w:hAnsi="Times New Roman"/>
                <w:sz w:val="22"/>
                <w:szCs w:val="22"/>
              </w:rPr>
              <w:t>Vốn đầu tư của doanh nghiệp</w:t>
            </w:r>
          </w:p>
          <w:p w:rsidR="002C4348" w:rsidRPr="00C3164A" w:rsidRDefault="002C4348" w:rsidP="006967F6">
            <w:pPr>
              <w:spacing w:before="120" w:after="120"/>
              <w:ind w:right="144"/>
              <w:rPr>
                <w:rFonts w:ascii="Times New Roman" w:hAnsi="Times New Roman"/>
                <w:sz w:val="22"/>
                <w:szCs w:val="22"/>
              </w:rPr>
            </w:pPr>
            <w:r w:rsidRPr="00C3164A">
              <w:rPr>
                <w:rFonts w:ascii="Times New Roman" w:hAnsi="Times New Roman"/>
                <w:sz w:val="22"/>
                <w:szCs w:val="22"/>
              </w:rPr>
              <w:pict>
                <v:line id="_x0000_s1034" style="position:absolute;z-index:251656704" from=".65pt,8.9pt" to="135.65pt,8.9pt"/>
              </w:pict>
            </w:r>
          </w:p>
          <w:p w:rsidR="002C4348" w:rsidRPr="00C3164A" w:rsidRDefault="002C4348" w:rsidP="006967F6">
            <w:pPr>
              <w:spacing w:before="120" w:after="120"/>
              <w:ind w:right="144"/>
              <w:rPr>
                <w:rFonts w:ascii="Times New Roman" w:hAnsi="Times New Roman"/>
                <w:sz w:val="22"/>
                <w:szCs w:val="22"/>
              </w:rPr>
            </w:pPr>
            <w:r w:rsidRPr="00C3164A">
              <w:rPr>
                <w:rFonts w:ascii="Times New Roman" w:hAnsi="Times New Roman"/>
                <w:sz w:val="22"/>
                <w:szCs w:val="22"/>
              </w:rPr>
              <w:t>Tổng vốn góp thực tế của các bên tại tổ chức kinh tế</w:t>
            </w:r>
          </w:p>
        </w:tc>
      </w:tr>
    </w:tbl>
    <w:p w:rsidR="002C4348" w:rsidRPr="00C3164A" w:rsidRDefault="002C4348" w:rsidP="006967F6">
      <w:pPr>
        <w:pStyle w:val="BodyTextIndent"/>
        <w:spacing w:before="120" w:after="120"/>
        <w:ind w:right="144"/>
        <w:rPr>
          <w:rFonts w:ascii="Times New Roman" w:eastAsia="Times New Roman" w:hAnsi="Times New Roman"/>
          <w:sz w:val="2"/>
          <w:szCs w:val="22"/>
          <w:lang w:val="en-GB"/>
        </w:rPr>
      </w:pPr>
    </w:p>
    <w:p w:rsidR="002C4348" w:rsidRPr="00C3164A" w:rsidRDefault="002C4348" w:rsidP="006967F6">
      <w:pPr>
        <w:pStyle w:val="BodyTextIndent"/>
        <w:spacing w:before="120" w:after="120"/>
        <w:ind w:right="144"/>
        <w:rPr>
          <w:rFonts w:ascii="Times New Roman" w:eastAsia="Times New Roman" w:hAnsi="Times New Roman"/>
          <w:b/>
          <w:i/>
          <w:sz w:val="22"/>
          <w:szCs w:val="22"/>
          <w:lang w:val="en-GB"/>
        </w:rPr>
      </w:pPr>
      <w:r w:rsidRPr="00C3164A">
        <w:rPr>
          <w:rFonts w:ascii="Times New Roman" w:eastAsia="Times New Roman" w:hAnsi="Times New Roman"/>
          <w:b/>
          <w:i/>
          <w:sz w:val="22"/>
          <w:szCs w:val="22"/>
          <w:lang w:val="en-GB"/>
        </w:rPr>
        <w:t xml:space="preserve">       - Dự phòng giảm giá đầu tư chứng khoán :</w:t>
      </w:r>
    </w:p>
    <w:p w:rsidR="002C4348" w:rsidRPr="00C3164A" w:rsidRDefault="002C4348" w:rsidP="006967F6">
      <w:pPr>
        <w:pStyle w:val="BodyTextIndent"/>
        <w:tabs>
          <w:tab w:val="clear" w:pos="7920"/>
          <w:tab w:val="right" w:pos="720"/>
        </w:tabs>
        <w:ind w:left="720" w:right="144"/>
        <w:rPr>
          <w:rFonts w:ascii="Times New Roman" w:eastAsia="Times New Roman" w:hAnsi="Times New Roman"/>
          <w:sz w:val="22"/>
          <w:szCs w:val="22"/>
          <w:lang w:val="en-GB"/>
        </w:rPr>
      </w:pPr>
      <w:r w:rsidRPr="00C3164A">
        <w:rPr>
          <w:rFonts w:ascii="Times New Roman" w:eastAsia="Times New Roman" w:hAnsi="Times New Roman"/>
          <w:i/>
          <w:iCs/>
          <w:sz w:val="22"/>
          <w:szCs w:val="22"/>
          <w:lang w:val="en-GB"/>
        </w:rPr>
        <w:t> </w:t>
      </w:r>
      <w:r w:rsidRPr="00C3164A">
        <w:rPr>
          <w:rFonts w:ascii="Times New Roman" w:eastAsia="Times New Roman" w:hAnsi="Times New Roman"/>
          <w:sz w:val="22"/>
          <w:szCs w:val="22"/>
          <w:lang w:val="en-GB"/>
        </w:rPr>
        <w:t xml:space="preserve">Dự phòng giảm giá </w:t>
      </w:r>
      <w:r w:rsidRPr="00C3164A">
        <w:rPr>
          <w:rFonts w:ascii="Times New Roman" w:eastAsia="Times New Roman" w:hAnsi="Times New Roman" w:hint="eastAsia"/>
          <w:sz w:val="22"/>
          <w:szCs w:val="22"/>
          <w:lang w:val="en-GB"/>
        </w:rPr>
        <w:t>đ</w:t>
      </w:r>
      <w:r w:rsidRPr="00C3164A">
        <w:rPr>
          <w:rFonts w:ascii="Times New Roman" w:eastAsia="Times New Roman" w:hAnsi="Times New Roman"/>
          <w:sz w:val="22"/>
          <w:szCs w:val="22"/>
          <w:lang w:val="en-GB"/>
        </w:rPr>
        <w:t>ầu t</w:t>
      </w:r>
      <w:r w:rsidRPr="00C3164A">
        <w:rPr>
          <w:rFonts w:ascii="Times New Roman" w:eastAsia="Times New Roman" w:hAnsi="Times New Roman" w:hint="eastAsia"/>
          <w:sz w:val="22"/>
          <w:szCs w:val="22"/>
          <w:lang w:val="en-GB"/>
        </w:rPr>
        <w:t>ư</w:t>
      </w:r>
      <w:r w:rsidRPr="00C3164A">
        <w:rPr>
          <w:rFonts w:ascii="Times New Roman" w:eastAsia="Times New Roman" w:hAnsi="Times New Roman"/>
          <w:sz w:val="22"/>
          <w:szCs w:val="22"/>
          <w:lang w:val="en-GB"/>
        </w:rPr>
        <w:t xml:space="preserve"> chứng khoán </w:t>
      </w:r>
      <w:r w:rsidRPr="00C3164A">
        <w:rPr>
          <w:rFonts w:ascii="Times New Roman" w:eastAsia="Times New Roman" w:hAnsi="Times New Roman" w:hint="eastAsia"/>
          <w:sz w:val="22"/>
          <w:szCs w:val="22"/>
          <w:lang w:val="en-GB"/>
        </w:rPr>
        <w:t>đư</w:t>
      </w:r>
      <w:r w:rsidRPr="00C3164A">
        <w:rPr>
          <w:rFonts w:ascii="Times New Roman" w:eastAsia="Times New Roman" w:hAnsi="Times New Roman"/>
          <w:sz w:val="22"/>
          <w:szCs w:val="22"/>
          <w:lang w:val="en-GB"/>
        </w:rPr>
        <w:t>ợc tính cho mỗi loại chứng khoán và tính theo công thức sau:</w:t>
      </w:r>
    </w:p>
    <w:p w:rsidR="002C4348" w:rsidRPr="00C3164A" w:rsidRDefault="002C4348" w:rsidP="006967F6">
      <w:pPr>
        <w:pStyle w:val="BodyTextIndent"/>
        <w:spacing w:before="120" w:after="120"/>
        <w:ind w:right="144"/>
        <w:rPr>
          <w:rFonts w:ascii="Times New Roman" w:eastAsia="Times New Roman" w:hAnsi="Times New Roman"/>
          <w:sz w:val="22"/>
          <w:szCs w:val="22"/>
          <w:lang w:val="en-GB"/>
        </w:rPr>
      </w:pPr>
    </w:p>
    <w:tbl>
      <w:tblPr>
        <w:tblW w:w="0" w:type="auto"/>
        <w:tblInd w:w="348" w:type="dxa"/>
        <w:tblLayout w:type="fixed"/>
        <w:tblLook w:val="0000"/>
      </w:tblPr>
      <w:tblGrid>
        <w:gridCol w:w="1800"/>
        <w:gridCol w:w="480"/>
        <w:gridCol w:w="2280"/>
        <w:gridCol w:w="587"/>
        <w:gridCol w:w="1559"/>
        <w:gridCol w:w="425"/>
        <w:gridCol w:w="1701"/>
      </w:tblGrid>
      <w:tr w:rsidR="002C4348" w:rsidRPr="00C3164A" w:rsidTr="009B4319">
        <w:tblPrEx>
          <w:tblCellMar>
            <w:top w:w="0" w:type="dxa"/>
            <w:bottom w:w="0" w:type="dxa"/>
          </w:tblCellMar>
        </w:tblPrEx>
        <w:trPr>
          <w:cantSplit/>
        </w:trPr>
        <w:tc>
          <w:tcPr>
            <w:tcW w:w="1800" w:type="dxa"/>
          </w:tcPr>
          <w:p w:rsidR="002C4348" w:rsidRPr="00C3164A" w:rsidRDefault="002C4348" w:rsidP="006967F6">
            <w:pPr>
              <w:pStyle w:val="BodyTextIndent"/>
              <w:spacing w:before="120" w:after="120"/>
              <w:ind w:right="144"/>
              <w:jc w:val="left"/>
              <w:rPr>
                <w:rFonts w:ascii="Times New Roman" w:eastAsia="Times New Roman" w:hAnsi="Times New Roman"/>
                <w:sz w:val="22"/>
                <w:szCs w:val="22"/>
                <w:lang w:val="en-GB"/>
              </w:rPr>
            </w:pPr>
            <w:r w:rsidRPr="00C3164A">
              <w:rPr>
                <w:rFonts w:ascii="Times New Roman" w:eastAsia="Times New Roman" w:hAnsi="Times New Roman"/>
                <w:sz w:val="22"/>
                <w:szCs w:val="22"/>
                <w:lang w:val="en-GB"/>
              </w:rPr>
              <w:lastRenderedPageBreak/>
              <w:t>Mức dự phòng giảm giá đầu tư chứng khoán</w:t>
            </w:r>
          </w:p>
        </w:tc>
        <w:tc>
          <w:tcPr>
            <w:tcW w:w="480" w:type="dxa"/>
          </w:tcPr>
          <w:p w:rsidR="002C4348" w:rsidRPr="00C3164A" w:rsidRDefault="002C4348" w:rsidP="006967F6">
            <w:pPr>
              <w:pStyle w:val="BodyTextIndent"/>
              <w:spacing w:before="120" w:after="120"/>
              <w:ind w:right="144"/>
              <w:jc w:val="left"/>
              <w:rPr>
                <w:rFonts w:ascii="Times New Roman" w:eastAsia="Times New Roman" w:hAnsi="Times New Roman"/>
                <w:sz w:val="22"/>
                <w:szCs w:val="22"/>
                <w:lang w:val="en-GB"/>
              </w:rPr>
            </w:pPr>
          </w:p>
          <w:p w:rsidR="002C4348" w:rsidRPr="00C3164A" w:rsidRDefault="002C4348" w:rsidP="006967F6">
            <w:pPr>
              <w:pStyle w:val="BodyTextIndent"/>
              <w:spacing w:before="120" w:after="120"/>
              <w:ind w:left="0" w:right="144"/>
              <w:jc w:val="left"/>
              <w:rPr>
                <w:rFonts w:ascii="Times New Roman" w:eastAsia="Times New Roman" w:hAnsi="Times New Roman"/>
                <w:sz w:val="22"/>
                <w:szCs w:val="22"/>
                <w:lang w:val="en-GB"/>
              </w:rPr>
            </w:pPr>
            <w:r w:rsidRPr="00C3164A">
              <w:rPr>
                <w:rFonts w:ascii="Times New Roman" w:eastAsia="Times New Roman" w:hAnsi="Times New Roman"/>
                <w:sz w:val="22"/>
                <w:szCs w:val="22"/>
                <w:lang w:val="en-GB"/>
              </w:rPr>
              <w:t>=</w:t>
            </w:r>
          </w:p>
          <w:p w:rsidR="002C4348" w:rsidRPr="00C3164A" w:rsidRDefault="002C4348" w:rsidP="006967F6">
            <w:pPr>
              <w:pStyle w:val="BodyTextIndent"/>
              <w:spacing w:before="120" w:after="120"/>
              <w:ind w:right="144"/>
              <w:jc w:val="left"/>
              <w:rPr>
                <w:rFonts w:ascii="Times New Roman" w:eastAsia="Times New Roman" w:hAnsi="Times New Roman"/>
                <w:sz w:val="22"/>
                <w:szCs w:val="22"/>
                <w:lang w:val="en-GB"/>
              </w:rPr>
            </w:pPr>
          </w:p>
        </w:tc>
        <w:tc>
          <w:tcPr>
            <w:tcW w:w="2280" w:type="dxa"/>
          </w:tcPr>
          <w:p w:rsidR="002C4348" w:rsidRPr="00C3164A" w:rsidRDefault="002C4348" w:rsidP="006967F6">
            <w:pPr>
              <w:pStyle w:val="BodyTextIndent"/>
              <w:spacing w:before="120" w:after="120"/>
              <w:ind w:right="144"/>
              <w:jc w:val="left"/>
              <w:rPr>
                <w:rFonts w:ascii="Times New Roman" w:eastAsia="Times New Roman" w:hAnsi="Times New Roman"/>
                <w:sz w:val="22"/>
                <w:szCs w:val="22"/>
                <w:lang w:val="en-GB"/>
              </w:rPr>
            </w:pPr>
            <w:r w:rsidRPr="00C3164A">
              <w:rPr>
                <w:rFonts w:ascii="Times New Roman" w:eastAsia="Times New Roman" w:hAnsi="Times New Roman"/>
                <w:sz w:val="22"/>
                <w:szCs w:val="22"/>
                <w:lang w:val="en-GB"/>
              </w:rPr>
              <w:t>Số lượng chứng khoán bị giảm giá tại thời điểm lập báo cáo tài chính</w:t>
            </w:r>
          </w:p>
        </w:tc>
        <w:tc>
          <w:tcPr>
            <w:tcW w:w="587" w:type="dxa"/>
          </w:tcPr>
          <w:p w:rsidR="002C4348" w:rsidRPr="00C3164A" w:rsidRDefault="002C4348" w:rsidP="006967F6">
            <w:pPr>
              <w:pStyle w:val="BodyTextIndent"/>
              <w:spacing w:before="120" w:after="120"/>
              <w:ind w:right="144"/>
              <w:jc w:val="left"/>
              <w:rPr>
                <w:rFonts w:ascii="Times New Roman" w:eastAsia="Times New Roman" w:hAnsi="Times New Roman"/>
                <w:sz w:val="22"/>
                <w:szCs w:val="22"/>
                <w:lang w:val="en-GB"/>
              </w:rPr>
            </w:pPr>
          </w:p>
          <w:p w:rsidR="002C4348" w:rsidRPr="00C3164A" w:rsidRDefault="002C4348" w:rsidP="006967F6">
            <w:pPr>
              <w:pStyle w:val="BodyTextIndent"/>
              <w:spacing w:before="120" w:after="120"/>
              <w:ind w:left="0" w:right="144"/>
              <w:jc w:val="left"/>
              <w:rPr>
                <w:rFonts w:ascii="Times New Roman" w:eastAsia="Times New Roman" w:hAnsi="Times New Roman"/>
                <w:sz w:val="22"/>
                <w:szCs w:val="22"/>
                <w:lang w:val="en-GB"/>
              </w:rPr>
            </w:pPr>
            <w:r w:rsidRPr="00C3164A">
              <w:rPr>
                <w:rFonts w:ascii="Times New Roman" w:eastAsia="Times New Roman" w:hAnsi="Times New Roman"/>
                <w:sz w:val="22"/>
                <w:szCs w:val="22"/>
                <w:lang w:val="en-GB"/>
              </w:rPr>
              <w:t>x</w:t>
            </w:r>
          </w:p>
        </w:tc>
        <w:tc>
          <w:tcPr>
            <w:tcW w:w="1559" w:type="dxa"/>
            <w:tcBorders>
              <w:left w:val="single" w:sz="4" w:space="0" w:color="auto"/>
            </w:tcBorders>
          </w:tcPr>
          <w:p w:rsidR="002C4348" w:rsidRPr="00C3164A" w:rsidRDefault="002C4348" w:rsidP="006967F6">
            <w:pPr>
              <w:pStyle w:val="BodyTextIndent"/>
              <w:spacing w:before="120" w:after="120"/>
              <w:ind w:right="144"/>
              <w:jc w:val="left"/>
              <w:rPr>
                <w:rFonts w:ascii="Times New Roman" w:eastAsia="Times New Roman" w:hAnsi="Times New Roman"/>
                <w:sz w:val="22"/>
                <w:szCs w:val="22"/>
                <w:lang w:val="en-GB"/>
              </w:rPr>
            </w:pPr>
            <w:r w:rsidRPr="00C3164A">
              <w:rPr>
                <w:rFonts w:ascii="Times New Roman" w:eastAsia="Times New Roman" w:hAnsi="Times New Roman"/>
                <w:sz w:val="22"/>
                <w:szCs w:val="22"/>
                <w:lang w:val="en-GB"/>
              </w:rPr>
              <w:t>Giá chứng khoán hạch toán trên sổ kế toán</w:t>
            </w:r>
          </w:p>
        </w:tc>
        <w:tc>
          <w:tcPr>
            <w:tcW w:w="425" w:type="dxa"/>
          </w:tcPr>
          <w:p w:rsidR="002C4348" w:rsidRPr="00C3164A" w:rsidRDefault="002C4348" w:rsidP="006967F6">
            <w:pPr>
              <w:pStyle w:val="BodyTextIndent"/>
              <w:spacing w:before="120" w:after="120"/>
              <w:ind w:right="144"/>
              <w:jc w:val="left"/>
              <w:rPr>
                <w:rFonts w:ascii="Times New Roman" w:eastAsia="Times New Roman" w:hAnsi="Times New Roman"/>
                <w:sz w:val="22"/>
                <w:szCs w:val="22"/>
                <w:lang w:val="en-GB"/>
              </w:rPr>
            </w:pPr>
          </w:p>
          <w:p w:rsidR="002C4348" w:rsidRPr="00C3164A" w:rsidRDefault="002C4348" w:rsidP="006967F6">
            <w:pPr>
              <w:pStyle w:val="BodyTextIndent"/>
              <w:spacing w:before="120" w:after="120"/>
              <w:ind w:right="144"/>
              <w:jc w:val="left"/>
              <w:rPr>
                <w:rFonts w:ascii="Times New Roman" w:eastAsia="Times New Roman" w:hAnsi="Times New Roman"/>
                <w:sz w:val="22"/>
                <w:szCs w:val="22"/>
                <w:lang w:val="en-GB"/>
              </w:rPr>
            </w:pPr>
            <w:r w:rsidRPr="00C3164A">
              <w:rPr>
                <w:rFonts w:ascii="Times New Roman" w:eastAsia="Times New Roman" w:hAnsi="Times New Roman"/>
                <w:sz w:val="22"/>
                <w:szCs w:val="22"/>
                <w:lang w:val="en-GB"/>
              </w:rPr>
              <w:t>-</w:t>
            </w:r>
          </w:p>
        </w:tc>
        <w:tc>
          <w:tcPr>
            <w:tcW w:w="1701" w:type="dxa"/>
            <w:tcBorders>
              <w:right w:val="single" w:sz="4" w:space="0" w:color="auto"/>
            </w:tcBorders>
          </w:tcPr>
          <w:p w:rsidR="002C4348" w:rsidRPr="00C3164A" w:rsidRDefault="002C4348" w:rsidP="006967F6">
            <w:pPr>
              <w:pStyle w:val="BodyTextIndent"/>
              <w:spacing w:before="120" w:after="120"/>
              <w:ind w:right="144"/>
              <w:jc w:val="left"/>
              <w:rPr>
                <w:rFonts w:ascii="Times New Roman" w:eastAsia="Times New Roman" w:hAnsi="Times New Roman"/>
                <w:sz w:val="22"/>
                <w:szCs w:val="22"/>
                <w:lang w:val="en-GB"/>
              </w:rPr>
            </w:pPr>
            <w:r w:rsidRPr="00C3164A">
              <w:rPr>
                <w:rFonts w:ascii="Times New Roman" w:eastAsia="Times New Roman" w:hAnsi="Times New Roman"/>
                <w:sz w:val="22"/>
                <w:szCs w:val="22"/>
                <w:lang w:val="en-GB"/>
              </w:rPr>
              <w:t xml:space="preserve">Giá chứng khoán thực tế trên thị trường </w:t>
            </w:r>
          </w:p>
        </w:tc>
      </w:tr>
    </w:tbl>
    <w:p w:rsidR="002C4348" w:rsidRPr="00C3164A" w:rsidRDefault="002C4348" w:rsidP="006967F6">
      <w:pPr>
        <w:pStyle w:val="BodyTextIndent"/>
        <w:spacing w:before="120" w:after="120"/>
        <w:ind w:left="600" w:right="144"/>
        <w:rPr>
          <w:rFonts w:ascii="Times New Roman" w:eastAsia="Times New Roman" w:hAnsi="Times New Roman"/>
          <w:sz w:val="2"/>
          <w:szCs w:val="22"/>
          <w:lang w:val="en-GB"/>
        </w:rPr>
      </w:pPr>
    </w:p>
    <w:p w:rsidR="002C4348" w:rsidRPr="00C3164A" w:rsidRDefault="002C4348" w:rsidP="006967F6">
      <w:pPr>
        <w:pStyle w:val="BodyTextIndent"/>
        <w:spacing w:before="120" w:after="120"/>
        <w:ind w:left="600" w:right="144"/>
        <w:jc w:val="left"/>
        <w:rPr>
          <w:rFonts w:ascii="Times New Roman" w:eastAsia="Times New Roman" w:hAnsi="Times New Roman"/>
          <w:sz w:val="22"/>
          <w:szCs w:val="22"/>
          <w:lang w:val="en-GB"/>
        </w:rPr>
      </w:pPr>
      <w:r w:rsidRPr="00C3164A">
        <w:rPr>
          <w:rFonts w:ascii="Times New Roman" w:eastAsia="Times New Roman" w:hAnsi="Times New Roman"/>
          <w:sz w:val="22"/>
          <w:szCs w:val="22"/>
          <w:lang w:val="en-GB"/>
        </w:rPr>
        <w:t xml:space="preserve">- Đối với chứng khoán đã niêm yết: </w:t>
      </w:r>
    </w:p>
    <w:p w:rsidR="002C4348" w:rsidRPr="00C3164A" w:rsidRDefault="002C4348" w:rsidP="006967F6">
      <w:pPr>
        <w:pStyle w:val="BodyTextIndent"/>
        <w:spacing w:before="120" w:after="120"/>
        <w:ind w:left="600" w:right="144"/>
        <w:rPr>
          <w:rFonts w:ascii="Times New Roman" w:eastAsia="Times New Roman" w:hAnsi="Times New Roman"/>
          <w:sz w:val="22"/>
          <w:szCs w:val="22"/>
          <w:lang w:val="en-GB"/>
        </w:rPr>
      </w:pPr>
      <w:r w:rsidRPr="00C3164A">
        <w:rPr>
          <w:rFonts w:ascii="Times New Roman" w:eastAsia="Times New Roman" w:hAnsi="Times New Roman"/>
          <w:sz w:val="22"/>
          <w:szCs w:val="22"/>
          <w:lang w:val="en-GB"/>
        </w:rPr>
        <w:t>+ Giá chứng khoán thực tế trên các Sở giao dịch chứng khoán Hà Nội (HNX) là giá giao dịch bình quân tại ngày trích lập dự phòng.</w:t>
      </w:r>
    </w:p>
    <w:p w:rsidR="002C4348" w:rsidRPr="00C3164A" w:rsidRDefault="002C4348" w:rsidP="006967F6">
      <w:pPr>
        <w:pStyle w:val="BodyTextIndent"/>
        <w:spacing w:before="120" w:after="120"/>
        <w:ind w:left="600" w:right="144"/>
        <w:rPr>
          <w:rFonts w:ascii="Times New Roman" w:eastAsia="Times New Roman" w:hAnsi="Times New Roman"/>
          <w:sz w:val="22"/>
          <w:szCs w:val="22"/>
          <w:lang w:val="en-GB"/>
        </w:rPr>
      </w:pPr>
      <w:r w:rsidRPr="00C3164A">
        <w:rPr>
          <w:rFonts w:ascii="Times New Roman" w:eastAsia="Times New Roman" w:hAnsi="Times New Roman"/>
          <w:sz w:val="22"/>
          <w:szCs w:val="22"/>
          <w:lang w:val="en-GB"/>
        </w:rPr>
        <w:t xml:space="preserve">+ Giá chứng khoán thực tế trên các sở giao dịch chứng khoán thành phố Hồ Chí Minh (HOSE) là giá đóng cửa tại ngày trích lập dự phòng. </w:t>
      </w:r>
    </w:p>
    <w:p w:rsidR="002C4348" w:rsidRPr="00C3164A" w:rsidRDefault="002C4348" w:rsidP="006967F6">
      <w:pPr>
        <w:pStyle w:val="BodyTextIndent"/>
        <w:spacing w:before="120" w:after="120"/>
        <w:ind w:left="600" w:right="144"/>
        <w:rPr>
          <w:rFonts w:ascii="Times New Roman" w:eastAsia="Times New Roman" w:hAnsi="Times New Roman"/>
          <w:sz w:val="22"/>
          <w:szCs w:val="22"/>
          <w:lang w:val="en-GB"/>
        </w:rPr>
      </w:pPr>
      <w:r w:rsidRPr="00C3164A">
        <w:rPr>
          <w:rFonts w:ascii="Times New Roman" w:eastAsia="Times New Roman" w:hAnsi="Times New Roman"/>
          <w:sz w:val="22"/>
          <w:szCs w:val="22"/>
          <w:lang w:val="en-GB"/>
        </w:rPr>
        <w:t>- Đối với các loại chứng khoán chưa niêm yết:</w:t>
      </w:r>
    </w:p>
    <w:p w:rsidR="002C4348" w:rsidRPr="00C3164A" w:rsidRDefault="002C4348" w:rsidP="006967F6">
      <w:pPr>
        <w:pStyle w:val="BodyTextIndent"/>
        <w:spacing w:before="120" w:after="120"/>
        <w:ind w:left="600" w:right="144"/>
        <w:rPr>
          <w:rFonts w:ascii="Times New Roman" w:eastAsia="Times New Roman" w:hAnsi="Times New Roman"/>
          <w:sz w:val="22"/>
          <w:szCs w:val="22"/>
          <w:lang w:val="en-GB"/>
        </w:rPr>
      </w:pPr>
      <w:r w:rsidRPr="00C3164A">
        <w:rPr>
          <w:rFonts w:ascii="Times New Roman" w:eastAsia="Times New Roman" w:hAnsi="Times New Roman"/>
          <w:sz w:val="22"/>
          <w:szCs w:val="22"/>
          <w:lang w:val="en-GB"/>
        </w:rPr>
        <w:t xml:space="preserve">+ Giá chứng khoán thực tế </w:t>
      </w:r>
      <w:r w:rsidRPr="00C3164A">
        <w:rPr>
          <w:rFonts w:ascii="Times New Roman" w:eastAsia="Times New Roman" w:hAnsi="Times New Roman" w:hint="eastAsia"/>
          <w:sz w:val="22"/>
          <w:szCs w:val="22"/>
          <w:lang w:val="en-GB"/>
        </w:rPr>
        <w:t>đ</w:t>
      </w:r>
      <w:r w:rsidRPr="00C3164A">
        <w:rPr>
          <w:rFonts w:ascii="Times New Roman" w:eastAsia="Times New Roman" w:hAnsi="Times New Roman"/>
          <w:sz w:val="22"/>
          <w:szCs w:val="22"/>
          <w:lang w:val="en-GB"/>
        </w:rPr>
        <w:t>ã đăng ký giao dịch trên thị trường giao dịch của các công ty đại chúng chưa niêm yết (UPCom) là giá giao dịch bình quân trên hệ thống tại ngày lập dự phòng.</w:t>
      </w:r>
    </w:p>
    <w:p w:rsidR="002C4348" w:rsidRPr="00C3164A" w:rsidRDefault="002C4348" w:rsidP="006967F6">
      <w:pPr>
        <w:pStyle w:val="BodyTextIndent"/>
        <w:spacing w:before="120" w:after="120"/>
        <w:ind w:left="600" w:right="144"/>
        <w:rPr>
          <w:rFonts w:ascii="Times New Roman" w:eastAsia="Times New Roman" w:hAnsi="Times New Roman"/>
          <w:sz w:val="22"/>
          <w:szCs w:val="22"/>
          <w:lang w:val="en-GB"/>
        </w:rPr>
      </w:pPr>
      <w:r w:rsidRPr="00C3164A">
        <w:rPr>
          <w:rFonts w:ascii="Times New Roman" w:eastAsia="Times New Roman" w:hAnsi="Times New Roman"/>
          <w:sz w:val="22"/>
          <w:szCs w:val="22"/>
          <w:lang w:val="en-GB"/>
        </w:rPr>
        <w:t>+ Giá chứng khoán thực tế ch</w:t>
      </w:r>
      <w:r w:rsidRPr="00C3164A">
        <w:rPr>
          <w:rFonts w:ascii="Times New Roman" w:eastAsia="Times New Roman" w:hAnsi="Times New Roman" w:hint="eastAsia"/>
          <w:sz w:val="22"/>
          <w:szCs w:val="22"/>
          <w:lang w:val="en-GB"/>
        </w:rPr>
        <w:t>ư</w:t>
      </w:r>
      <w:r w:rsidRPr="00C3164A">
        <w:rPr>
          <w:rFonts w:ascii="Times New Roman" w:eastAsia="Times New Roman" w:hAnsi="Times New Roman"/>
          <w:sz w:val="22"/>
          <w:szCs w:val="22"/>
          <w:lang w:val="en-GB"/>
        </w:rPr>
        <w:t xml:space="preserve">a </w:t>
      </w:r>
      <w:r w:rsidRPr="00C3164A">
        <w:rPr>
          <w:rFonts w:ascii="Times New Roman" w:eastAsia="Times New Roman" w:hAnsi="Times New Roman" w:hint="eastAsia"/>
          <w:sz w:val="22"/>
          <w:szCs w:val="22"/>
          <w:lang w:val="en-GB"/>
        </w:rPr>
        <w:t>đă</w:t>
      </w:r>
      <w:r w:rsidRPr="00C3164A">
        <w:rPr>
          <w:rFonts w:ascii="Times New Roman" w:eastAsia="Times New Roman" w:hAnsi="Times New Roman"/>
          <w:sz w:val="22"/>
          <w:szCs w:val="22"/>
          <w:lang w:val="en-GB"/>
        </w:rPr>
        <w:t>ng ký giao dịch ở thị trường giao dịch của các công ty đại chúng được xác định là giá trung bình trên cơ sở giá giao dịch được cung cấp tối thiểu bởi ba (03) công ty chứng khoán tại thời điểm lập dự phòng.</w:t>
      </w:r>
    </w:p>
    <w:p w:rsidR="002C4348" w:rsidRPr="00C3164A" w:rsidRDefault="002C4348" w:rsidP="006967F6">
      <w:pPr>
        <w:pStyle w:val="BodyTextIndent"/>
        <w:spacing w:before="120" w:after="120"/>
        <w:ind w:left="600" w:right="144"/>
        <w:rPr>
          <w:rFonts w:ascii="Times New Roman" w:eastAsia="Times New Roman" w:hAnsi="Times New Roman"/>
          <w:sz w:val="22"/>
          <w:szCs w:val="22"/>
          <w:lang w:val="en-GB"/>
        </w:rPr>
      </w:pPr>
      <w:r w:rsidRPr="00C3164A">
        <w:rPr>
          <w:rFonts w:ascii="Times New Roman" w:eastAsia="Times New Roman" w:hAnsi="Times New Roman"/>
          <w:sz w:val="22"/>
          <w:szCs w:val="22"/>
          <w:lang w:val="en-GB"/>
        </w:rPr>
        <w:t>Trường hợp không thể xác định được giá trị thị trường của chứng khoán thì không được trích lập dự phòng giảm giá chứng khoán.</w:t>
      </w:r>
    </w:p>
    <w:p w:rsidR="002C4348" w:rsidRPr="00C3164A" w:rsidRDefault="002C4348" w:rsidP="006967F6">
      <w:pPr>
        <w:spacing w:before="60" w:after="60" w:line="312" w:lineRule="auto"/>
        <w:ind w:left="709" w:right="144"/>
        <w:jc w:val="both"/>
        <w:rPr>
          <w:rFonts w:ascii="Times New Roman" w:hAnsi="Times New Roman"/>
          <w:sz w:val="22"/>
          <w:szCs w:val="22"/>
        </w:rPr>
      </w:pPr>
      <w:r w:rsidRPr="00C3164A">
        <w:rPr>
          <w:rFonts w:ascii="Times New Roman" w:hAnsi="Times New Roman"/>
          <w:sz w:val="22"/>
          <w:szCs w:val="22"/>
        </w:rPr>
        <w:t>- Đối với những chứng khoán niêm yết bị huỷ giao dịch, ngừng giao dịch kể từ ngày giao dịch thứ sáu trở đi là giá trị sổ sách tại ngày lập bảng cân đối kế toán gần nhất.</w:t>
      </w:r>
    </w:p>
    <w:p w:rsidR="002D411F" w:rsidRPr="00C3164A" w:rsidRDefault="002D411F" w:rsidP="006967F6">
      <w:pPr>
        <w:spacing w:before="60" w:after="60" w:line="312" w:lineRule="auto"/>
        <w:ind w:left="709" w:right="144"/>
        <w:jc w:val="both"/>
        <w:rPr>
          <w:rFonts w:ascii="Times New Roman" w:hAnsi="Times New Roman"/>
          <w:sz w:val="22"/>
          <w:szCs w:val="22"/>
        </w:rPr>
      </w:pPr>
    </w:p>
    <w:p w:rsidR="002A77F2" w:rsidRPr="00C3164A" w:rsidRDefault="00B11434" w:rsidP="006967F6">
      <w:pPr>
        <w:spacing w:before="60" w:after="60" w:line="312" w:lineRule="auto"/>
        <w:ind w:right="144"/>
        <w:jc w:val="both"/>
        <w:rPr>
          <w:rFonts w:ascii="Times New Roman" w:hAnsi="Times New Roman"/>
          <w:b/>
          <w:sz w:val="22"/>
          <w:szCs w:val="22"/>
        </w:rPr>
      </w:pPr>
      <w:r w:rsidRPr="00C3164A">
        <w:rPr>
          <w:rFonts w:ascii="Times New Roman" w:hAnsi="Times New Roman"/>
          <w:b/>
          <w:sz w:val="22"/>
          <w:szCs w:val="22"/>
        </w:rPr>
        <w:t>6</w:t>
      </w:r>
      <w:r w:rsidR="002A77F2" w:rsidRPr="00C3164A">
        <w:rPr>
          <w:rFonts w:ascii="Times New Roman" w:hAnsi="Times New Roman"/>
          <w:b/>
          <w:sz w:val="22"/>
          <w:szCs w:val="22"/>
        </w:rPr>
        <w:t>.</w:t>
      </w:r>
      <w:r w:rsidR="002A77F2" w:rsidRPr="00C3164A">
        <w:rPr>
          <w:rFonts w:ascii="Times New Roman" w:hAnsi="Times New Roman"/>
          <w:b/>
          <w:sz w:val="22"/>
          <w:szCs w:val="22"/>
        </w:rPr>
        <w:tab/>
      </w:r>
      <w:r w:rsidR="00B63FB1" w:rsidRPr="00C3164A">
        <w:rPr>
          <w:rFonts w:ascii="Times New Roman" w:hAnsi="Times New Roman"/>
          <w:b/>
          <w:sz w:val="22"/>
          <w:szCs w:val="22"/>
        </w:rPr>
        <w:t>Nguyên tắc ghi nhận và vốn hoá các khoản chi phí đi vay</w:t>
      </w:r>
    </w:p>
    <w:p w:rsidR="002A77F2" w:rsidRPr="00C3164A" w:rsidRDefault="002A77F2" w:rsidP="006967F6">
      <w:pPr>
        <w:spacing w:before="60" w:after="60" w:line="312" w:lineRule="auto"/>
        <w:ind w:left="709" w:right="144"/>
        <w:jc w:val="both"/>
        <w:rPr>
          <w:rFonts w:ascii="Times New Roman" w:hAnsi="Times New Roman"/>
          <w:sz w:val="22"/>
          <w:szCs w:val="22"/>
          <w:lang w:val="en-US"/>
        </w:rPr>
      </w:pPr>
      <w:r w:rsidRPr="00C3164A">
        <w:rPr>
          <w:rFonts w:ascii="Times New Roman" w:hAnsi="Times New Roman"/>
          <w:sz w:val="22"/>
          <w:szCs w:val="22"/>
          <w:lang w:val="en-US"/>
        </w:rPr>
        <w:tab/>
      </w:r>
      <w:r w:rsidR="00B63FB1" w:rsidRPr="00C3164A">
        <w:rPr>
          <w:rFonts w:ascii="Times New Roman" w:hAnsi="Times New Roman"/>
          <w:sz w:val="22"/>
          <w:szCs w:val="22"/>
          <w:lang w:val="en-US"/>
        </w:rPr>
        <w:t>Chi phí đi vay được ghi nhận vào chi phí sản xuất kinh doanh trong kỳ khi phát sinh trừ chi phí đi vay liên quan trực tiếp đến việc đầu tư xây dựng hoặc sản xuất tài sản dở dang được tính v</w:t>
      </w:r>
      <w:r w:rsidR="00221B11" w:rsidRPr="00C3164A">
        <w:rPr>
          <w:rFonts w:ascii="Times New Roman" w:hAnsi="Times New Roman"/>
          <w:sz w:val="22"/>
          <w:szCs w:val="22"/>
          <w:lang w:val="en-US"/>
        </w:rPr>
        <w:t>à</w:t>
      </w:r>
      <w:r w:rsidR="00B63FB1" w:rsidRPr="00C3164A">
        <w:rPr>
          <w:rFonts w:ascii="Times New Roman" w:hAnsi="Times New Roman"/>
          <w:sz w:val="22"/>
          <w:szCs w:val="22"/>
          <w:lang w:val="en-US"/>
        </w:rPr>
        <w:t xml:space="preserve">o giá trị của tài sản đó </w:t>
      </w:r>
      <w:r w:rsidRPr="00C3164A">
        <w:rPr>
          <w:rFonts w:ascii="Times New Roman" w:hAnsi="Times New Roman"/>
          <w:sz w:val="22"/>
          <w:szCs w:val="22"/>
          <w:lang w:val="en-US"/>
        </w:rPr>
        <w:t>(</w:t>
      </w:r>
      <w:r w:rsidR="00B63FB1" w:rsidRPr="00C3164A">
        <w:rPr>
          <w:rFonts w:ascii="Times New Roman" w:hAnsi="Times New Roman"/>
          <w:sz w:val="22"/>
          <w:szCs w:val="22"/>
          <w:lang w:val="en-US"/>
        </w:rPr>
        <w:t>được vốn hoá</w:t>
      </w:r>
      <w:r w:rsidRPr="00C3164A">
        <w:rPr>
          <w:rFonts w:ascii="Times New Roman" w:hAnsi="Times New Roman"/>
          <w:sz w:val="22"/>
          <w:szCs w:val="22"/>
          <w:lang w:val="en-US"/>
        </w:rPr>
        <w:t>),</w:t>
      </w:r>
      <w:r w:rsidR="00B63FB1" w:rsidRPr="00C3164A">
        <w:rPr>
          <w:rFonts w:ascii="Times New Roman" w:hAnsi="Times New Roman"/>
          <w:sz w:val="22"/>
          <w:szCs w:val="22"/>
          <w:lang w:val="en-US"/>
        </w:rPr>
        <w:t xml:space="preserve"> bao gồm các khoản lãi tiền vay</w:t>
      </w:r>
      <w:r w:rsidRPr="00C3164A">
        <w:rPr>
          <w:rFonts w:ascii="Times New Roman" w:hAnsi="Times New Roman"/>
          <w:sz w:val="22"/>
          <w:szCs w:val="22"/>
          <w:lang w:val="en-US"/>
        </w:rPr>
        <w:t>,</w:t>
      </w:r>
      <w:r w:rsidR="00B63FB1" w:rsidRPr="00C3164A">
        <w:rPr>
          <w:rFonts w:ascii="Times New Roman" w:hAnsi="Times New Roman"/>
          <w:sz w:val="22"/>
          <w:szCs w:val="22"/>
          <w:lang w:val="en-US"/>
        </w:rPr>
        <w:t xml:space="preserve"> phân bổ các khoản chiết khấu hoặc phụ trội khi phát hành trái phiếu</w:t>
      </w:r>
      <w:r w:rsidRPr="00C3164A">
        <w:rPr>
          <w:rFonts w:ascii="Times New Roman" w:hAnsi="Times New Roman"/>
          <w:sz w:val="22"/>
          <w:szCs w:val="22"/>
          <w:lang w:val="en-US"/>
        </w:rPr>
        <w:t>,</w:t>
      </w:r>
      <w:r w:rsidR="00B63FB1" w:rsidRPr="00C3164A">
        <w:rPr>
          <w:rFonts w:ascii="Times New Roman" w:hAnsi="Times New Roman"/>
          <w:sz w:val="22"/>
          <w:szCs w:val="22"/>
          <w:lang w:val="en-US"/>
        </w:rPr>
        <w:t xml:space="preserve"> các khoản chi phí phụ phát sinh liên quan tới quá trình làm thủ tục vay.</w:t>
      </w:r>
    </w:p>
    <w:p w:rsidR="002829E4" w:rsidRPr="00C3164A" w:rsidRDefault="00B11434" w:rsidP="006967F6">
      <w:pPr>
        <w:pStyle w:val="BodyTextIndent2"/>
        <w:spacing w:before="60" w:after="60" w:line="312" w:lineRule="auto"/>
        <w:ind w:left="0" w:right="144"/>
        <w:jc w:val="both"/>
        <w:rPr>
          <w:rFonts w:ascii="Times New Roman" w:hAnsi="Times New Roman" w:cs="Times New Roman"/>
          <w:b/>
          <w:sz w:val="22"/>
          <w:szCs w:val="22"/>
          <w:lang w:val="en-GB"/>
        </w:rPr>
      </w:pPr>
      <w:r w:rsidRPr="00C3164A">
        <w:rPr>
          <w:rFonts w:ascii="Times New Roman" w:hAnsi="Times New Roman" w:cs="Times New Roman"/>
          <w:b/>
          <w:sz w:val="22"/>
          <w:szCs w:val="22"/>
          <w:lang w:val="en-GB"/>
        </w:rPr>
        <w:t>7</w:t>
      </w:r>
      <w:r w:rsidR="005307FD" w:rsidRPr="00C3164A">
        <w:rPr>
          <w:rFonts w:ascii="Times New Roman" w:hAnsi="Times New Roman" w:cs="Times New Roman"/>
          <w:b/>
          <w:sz w:val="22"/>
          <w:szCs w:val="22"/>
          <w:lang w:val="en-GB"/>
        </w:rPr>
        <w:t>.</w:t>
      </w:r>
      <w:r w:rsidR="005307FD" w:rsidRPr="00C3164A">
        <w:rPr>
          <w:rFonts w:ascii="Times New Roman" w:hAnsi="Times New Roman" w:cs="Times New Roman"/>
          <w:b/>
          <w:sz w:val="22"/>
          <w:szCs w:val="22"/>
          <w:lang w:val="en-GB"/>
        </w:rPr>
        <w:tab/>
      </w:r>
      <w:r w:rsidR="00B63FB1" w:rsidRPr="00C3164A">
        <w:rPr>
          <w:rFonts w:ascii="Times New Roman" w:hAnsi="Times New Roman" w:cs="Times New Roman"/>
          <w:b/>
          <w:sz w:val="22"/>
          <w:szCs w:val="22"/>
          <w:lang w:val="en-GB"/>
        </w:rPr>
        <w:t>Nguyên tắc ghi nhận và vốn hoá các khoản chi phí khác</w:t>
      </w:r>
      <w:r w:rsidR="002829E4" w:rsidRPr="00C3164A">
        <w:rPr>
          <w:rFonts w:ascii="Times New Roman" w:hAnsi="Times New Roman" w:cs="Times New Roman"/>
          <w:b/>
          <w:sz w:val="22"/>
          <w:szCs w:val="22"/>
          <w:lang w:val="en-GB"/>
        </w:rPr>
        <w:t>:</w:t>
      </w:r>
    </w:p>
    <w:p w:rsidR="005307FD" w:rsidRPr="00C3164A" w:rsidRDefault="00B63FB1" w:rsidP="006967F6">
      <w:pPr>
        <w:pStyle w:val="BodyTextIndent2"/>
        <w:spacing w:before="60" w:after="60" w:line="312" w:lineRule="auto"/>
        <w:ind w:left="720" w:right="144"/>
        <w:jc w:val="both"/>
        <w:rPr>
          <w:rFonts w:ascii="Times New Roman" w:hAnsi="Times New Roman" w:cs="Times New Roman"/>
          <w:b/>
          <w:i/>
          <w:sz w:val="22"/>
          <w:szCs w:val="22"/>
          <w:lang w:val="fr-FR"/>
        </w:rPr>
      </w:pPr>
      <w:r w:rsidRPr="00C3164A">
        <w:rPr>
          <w:rFonts w:ascii="Times New Roman" w:hAnsi="Times New Roman" w:cs="Times New Roman"/>
          <w:b/>
          <w:i/>
          <w:sz w:val="22"/>
          <w:szCs w:val="22"/>
          <w:lang w:val="en-GB"/>
        </w:rPr>
        <w:t>Chi phí trả trước</w:t>
      </w:r>
      <w:r w:rsidR="002829E4" w:rsidRPr="00C3164A">
        <w:rPr>
          <w:rFonts w:ascii="Times New Roman" w:hAnsi="Times New Roman" w:cs="Times New Roman"/>
          <w:b/>
          <w:i/>
          <w:sz w:val="22"/>
          <w:szCs w:val="22"/>
          <w:lang w:val="fr-FR"/>
        </w:rPr>
        <w:t>:</w:t>
      </w:r>
    </w:p>
    <w:p w:rsidR="002829E4" w:rsidRPr="00C3164A" w:rsidRDefault="00B63FB1" w:rsidP="006967F6">
      <w:pPr>
        <w:pStyle w:val="BodyTextIndent2"/>
        <w:spacing w:before="60" w:after="60" w:line="312" w:lineRule="auto"/>
        <w:ind w:left="720" w:right="144"/>
        <w:jc w:val="both"/>
        <w:rPr>
          <w:rFonts w:ascii="Times New Roman" w:hAnsi="Times New Roman" w:cs="Times New Roman"/>
          <w:sz w:val="22"/>
          <w:szCs w:val="22"/>
          <w:lang w:val="fr-FR"/>
        </w:rPr>
      </w:pPr>
      <w:r w:rsidRPr="00C3164A">
        <w:rPr>
          <w:rFonts w:ascii="Times New Roman" w:hAnsi="Times New Roman" w:cs="Times New Roman"/>
          <w:i/>
          <w:sz w:val="22"/>
          <w:szCs w:val="22"/>
          <w:lang w:val="fr-FR"/>
        </w:rPr>
        <w:t>Chi phí trả trước ngắn hạn </w:t>
      </w:r>
      <w:r w:rsidR="005307FD" w:rsidRPr="00C3164A">
        <w:rPr>
          <w:rFonts w:ascii="Times New Roman" w:hAnsi="Times New Roman" w:cs="Times New Roman"/>
          <w:i/>
          <w:sz w:val="22"/>
          <w:szCs w:val="22"/>
          <w:lang w:val="fr-FR"/>
        </w:rPr>
        <w:t>:</w:t>
      </w:r>
      <w:r w:rsidR="002829E4" w:rsidRPr="00C3164A">
        <w:rPr>
          <w:rFonts w:ascii="Times New Roman" w:hAnsi="Times New Roman" w:cs="Times New Roman"/>
          <w:b/>
          <w:i/>
          <w:sz w:val="22"/>
          <w:szCs w:val="22"/>
          <w:lang w:val="fr-FR"/>
        </w:rPr>
        <w:t xml:space="preserve"> </w:t>
      </w:r>
      <w:r w:rsidRPr="00C3164A">
        <w:rPr>
          <w:rFonts w:ascii="Times New Roman" w:hAnsi="Times New Roman" w:cs="Times New Roman"/>
          <w:sz w:val="22"/>
          <w:szCs w:val="22"/>
          <w:lang w:val="fr-FR"/>
        </w:rPr>
        <w:t>Các loại chi phí trả trước nếu chỉ liên quan đến năm tài chính hiện tại thì được ghi nhận vào chi phí sản xuất kinh doanh trong năm tài chính.</w:t>
      </w:r>
    </w:p>
    <w:p w:rsidR="006E3E97" w:rsidRPr="00C3164A" w:rsidRDefault="00B63FB1" w:rsidP="006967F6">
      <w:pPr>
        <w:pStyle w:val="BodyTextIndent2"/>
        <w:spacing w:before="60" w:after="60" w:line="312" w:lineRule="auto"/>
        <w:ind w:left="720" w:right="144"/>
        <w:jc w:val="both"/>
        <w:rPr>
          <w:rFonts w:ascii="Times New Roman" w:hAnsi="Times New Roman" w:cs="Times New Roman"/>
          <w:sz w:val="22"/>
          <w:szCs w:val="22"/>
          <w:lang w:val="fr-FR"/>
        </w:rPr>
      </w:pPr>
      <w:r w:rsidRPr="00C3164A">
        <w:rPr>
          <w:rFonts w:ascii="Times New Roman" w:hAnsi="Times New Roman" w:cs="Times New Roman"/>
          <w:i/>
          <w:sz w:val="22"/>
          <w:szCs w:val="22"/>
          <w:lang w:val="fr-FR"/>
        </w:rPr>
        <w:t>Chi phí trả trước dài hạn </w:t>
      </w:r>
      <w:r w:rsidR="006E3E97" w:rsidRPr="00C3164A">
        <w:rPr>
          <w:rFonts w:ascii="Times New Roman" w:hAnsi="Times New Roman" w:cs="Times New Roman"/>
          <w:i/>
          <w:sz w:val="22"/>
          <w:szCs w:val="22"/>
          <w:lang w:val="fr-FR"/>
        </w:rPr>
        <w:t xml:space="preserve">: </w:t>
      </w:r>
      <w:r w:rsidRPr="00C3164A">
        <w:rPr>
          <w:rFonts w:ascii="Times New Roman" w:hAnsi="Times New Roman" w:cs="Times New Roman"/>
          <w:sz w:val="22"/>
          <w:szCs w:val="22"/>
          <w:lang w:val="fr-FR"/>
        </w:rPr>
        <w:t>Là các khoản chi phí phát sinh trong kỳ kế toán nhưng được phân bổ cho nhiều kỳ kế toán bao gồm</w:t>
      </w:r>
      <w:r w:rsidR="006E3E97" w:rsidRPr="00C3164A">
        <w:rPr>
          <w:rFonts w:ascii="Times New Roman" w:hAnsi="Times New Roman" w:cs="Times New Roman"/>
          <w:sz w:val="22"/>
          <w:szCs w:val="22"/>
          <w:lang w:val="fr-FR"/>
        </w:rPr>
        <w:t>:</w:t>
      </w:r>
    </w:p>
    <w:p w:rsidR="005A2BC0" w:rsidRPr="00C3164A" w:rsidRDefault="00C94355" w:rsidP="006967F6">
      <w:pPr>
        <w:pStyle w:val="BodyTextIndent2"/>
        <w:numPr>
          <w:ilvl w:val="0"/>
          <w:numId w:val="23"/>
        </w:numPr>
        <w:spacing w:before="60" w:after="60" w:line="312" w:lineRule="auto"/>
        <w:ind w:right="144"/>
        <w:jc w:val="both"/>
        <w:rPr>
          <w:rFonts w:ascii="Times New Roman" w:hAnsi="Times New Roman" w:cs="Times New Roman"/>
          <w:sz w:val="22"/>
          <w:szCs w:val="22"/>
          <w:lang w:val="fr-FR"/>
        </w:rPr>
      </w:pPr>
      <w:r w:rsidRPr="00C3164A">
        <w:rPr>
          <w:rFonts w:ascii="Times New Roman" w:hAnsi="Times New Roman" w:cs="Times New Roman"/>
          <w:sz w:val="22"/>
          <w:szCs w:val="22"/>
          <w:lang w:val="fr-FR"/>
        </w:rPr>
        <w:t>Chi phí công cụ, dụng cụ</w:t>
      </w:r>
      <w:r w:rsidR="002C4348" w:rsidRPr="00C3164A">
        <w:rPr>
          <w:rFonts w:ascii="Times New Roman" w:hAnsi="Times New Roman" w:cs="Times New Roman"/>
          <w:sz w:val="22"/>
          <w:szCs w:val="22"/>
          <w:lang w:val="fr-FR"/>
        </w:rPr>
        <w:t>;</w:t>
      </w:r>
    </w:p>
    <w:p w:rsidR="002C4348" w:rsidRPr="00C3164A" w:rsidRDefault="00C94355" w:rsidP="006967F6">
      <w:pPr>
        <w:pStyle w:val="BodyTextIndent2"/>
        <w:numPr>
          <w:ilvl w:val="0"/>
          <w:numId w:val="23"/>
        </w:numPr>
        <w:spacing w:before="60" w:after="60" w:line="312" w:lineRule="auto"/>
        <w:ind w:right="144"/>
        <w:jc w:val="both"/>
        <w:rPr>
          <w:rFonts w:ascii="Times New Roman" w:hAnsi="Times New Roman" w:cs="Times New Roman"/>
          <w:sz w:val="22"/>
          <w:szCs w:val="22"/>
          <w:lang w:val="fr-FR"/>
        </w:rPr>
      </w:pPr>
      <w:r w:rsidRPr="00C3164A">
        <w:rPr>
          <w:rFonts w:ascii="Times New Roman" w:hAnsi="Times New Roman" w:cs="Times New Roman"/>
          <w:sz w:val="22"/>
          <w:szCs w:val="22"/>
          <w:lang w:val="fr-FR"/>
        </w:rPr>
        <w:t>Chi phí sửa chữa lớn tài sản cố định ;</w:t>
      </w:r>
    </w:p>
    <w:p w:rsidR="005307FD" w:rsidRPr="00C3164A" w:rsidRDefault="00B63FB1" w:rsidP="006967F6">
      <w:pPr>
        <w:pStyle w:val="BodyTextIndent2"/>
        <w:spacing w:before="60" w:after="60" w:line="312" w:lineRule="auto"/>
        <w:ind w:left="720" w:right="144"/>
        <w:jc w:val="both"/>
        <w:rPr>
          <w:rFonts w:ascii="Times New Roman" w:hAnsi="Times New Roman" w:cs="Times New Roman"/>
          <w:i/>
          <w:sz w:val="22"/>
          <w:szCs w:val="22"/>
          <w:lang w:val="fr-FR"/>
        </w:rPr>
      </w:pPr>
      <w:r w:rsidRPr="00C3164A">
        <w:rPr>
          <w:rFonts w:ascii="Times New Roman" w:hAnsi="Times New Roman" w:cs="Times New Roman"/>
          <w:sz w:val="22"/>
          <w:szCs w:val="22"/>
          <w:lang w:val="fr-FR"/>
        </w:rPr>
        <w:t>Việc tính và phân bổ chi phí trả trước dài hạn vào chi phí sản xuất kinh doanh từng kỳ hạch toán được căn cứ vào tính chất</w:t>
      </w:r>
      <w:r w:rsidR="006E3E97" w:rsidRPr="00C3164A">
        <w:rPr>
          <w:rFonts w:ascii="Times New Roman" w:hAnsi="Times New Roman" w:cs="Times New Roman"/>
          <w:sz w:val="22"/>
          <w:szCs w:val="22"/>
          <w:lang w:val="fr-FR"/>
        </w:rPr>
        <w:t>,</w:t>
      </w:r>
      <w:r w:rsidRPr="00C3164A">
        <w:rPr>
          <w:rFonts w:ascii="Times New Roman" w:hAnsi="Times New Roman" w:cs="Times New Roman"/>
          <w:sz w:val="22"/>
          <w:szCs w:val="22"/>
          <w:lang w:val="fr-FR"/>
        </w:rPr>
        <w:t xml:space="preserve"> mức độ từng loại chi phí để chọn phương pháp và tiêu thức phân bổ hợp lý.</w:t>
      </w:r>
      <w:r w:rsidR="006E3E97" w:rsidRPr="00C3164A">
        <w:rPr>
          <w:rFonts w:ascii="Times New Roman" w:hAnsi="Times New Roman" w:cs="Times New Roman"/>
          <w:b/>
          <w:i/>
          <w:sz w:val="22"/>
          <w:szCs w:val="22"/>
          <w:lang w:val="fr-FR"/>
        </w:rPr>
        <w:t xml:space="preserve"> </w:t>
      </w:r>
      <w:r w:rsidRPr="00C3164A">
        <w:rPr>
          <w:rFonts w:ascii="Times New Roman" w:hAnsi="Times New Roman" w:cs="Times New Roman"/>
          <w:sz w:val="22"/>
          <w:szCs w:val="22"/>
          <w:lang w:val="fr-FR"/>
        </w:rPr>
        <w:t>Công ty đang thực hiện phân bổ chi phí trả trước dài hạn từ 2 đến 3 năm.</w:t>
      </w:r>
    </w:p>
    <w:p w:rsidR="002E1E4E" w:rsidRPr="00C3164A" w:rsidRDefault="00514BB0" w:rsidP="006967F6">
      <w:pPr>
        <w:spacing w:before="60" w:after="60" w:line="312" w:lineRule="auto"/>
        <w:ind w:right="144"/>
        <w:jc w:val="both"/>
        <w:rPr>
          <w:rFonts w:ascii="Times New Roman" w:hAnsi="Times New Roman"/>
          <w:b/>
          <w:iCs/>
          <w:sz w:val="22"/>
          <w:szCs w:val="22"/>
          <w:lang w:val="fr-FR"/>
        </w:rPr>
      </w:pPr>
      <w:r w:rsidRPr="00C3164A">
        <w:rPr>
          <w:rFonts w:ascii="Times New Roman" w:hAnsi="Times New Roman"/>
          <w:b/>
          <w:iCs/>
          <w:sz w:val="22"/>
          <w:szCs w:val="22"/>
          <w:lang w:val="fr-FR"/>
        </w:rPr>
        <w:t>8</w:t>
      </w:r>
      <w:r w:rsidR="002E1E4E" w:rsidRPr="00C3164A">
        <w:rPr>
          <w:rFonts w:ascii="Times New Roman" w:hAnsi="Times New Roman"/>
          <w:b/>
          <w:iCs/>
          <w:sz w:val="22"/>
          <w:szCs w:val="22"/>
          <w:lang w:val="fr-FR"/>
        </w:rPr>
        <w:t>.</w:t>
      </w:r>
      <w:r w:rsidR="002E1E4E" w:rsidRPr="00C3164A">
        <w:rPr>
          <w:rFonts w:ascii="Times New Roman" w:hAnsi="Times New Roman"/>
          <w:b/>
          <w:iCs/>
          <w:sz w:val="22"/>
          <w:szCs w:val="22"/>
          <w:lang w:val="fr-FR"/>
        </w:rPr>
        <w:tab/>
      </w:r>
      <w:r w:rsidR="00B63FB1" w:rsidRPr="00C3164A">
        <w:rPr>
          <w:rFonts w:ascii="Times New Roman" w:hAnsi="Times New Roman"/>
          <w:b/>
          <w:iCs/>
          <w:sz w:val="22"/>
          <w:szCs w:val="22"/>
          <w:lang w:val="fr-FR"/>
        </w:rPr>
        <w:t>Nguyên tắc ghi nhận các khoản phải trả thương mại và phải trả khác</w:t>
      </w:r>
    </w:p>
    <w:p w:rsidR="002E1E4E" w:rsidRPr="00C3164A" w:rsidRDefault="00B63FB1" w:rsidP="006967F6">
      <w:pPr>
        <w:spacing w:before="60" w:after="60" w:line="312" w:lineRule="auto"/>
        <w:ind w:left="709" w:right="144"/>
        <w:jc w:val="both"/>
        <w:rPr>
          <w:rFonts w:ascii="Times New Roman" w:hAnsi="Times New Roman"/>
          <w:sz w:val="22"/>
          <w:szCs w:val="22"/>
          <w:lang w:val="fr-FR"/>
        </w:rPr>
      </w:pPr>
      <w:r w:rsidRPr="00C3164A">
        <w:rPr>
          <w:rFonts w:ascii="Times New Roman" w:hAnsi="Times New Roman"/>
          <w:sz w:val="22"/>
          <w:szCs w:val="22"/>
          <w:lang w:val="fr-FR"/>
        </w:rPr>
        <w:t>Các khoản phải trả người bán</w:t>
      </w:r>
      <w:r w:rsidR="002E1E4E" w:rsidRPr="00C3164A">
        <w:rPr>
          <w:rFonts w:ascii="Times New Roman" w:hAnsi="Times New Roman"/>
          <w:sz w:val="22"/>
          <w:szCs w:val="22"/>
          <w:lang w:val="fr-FR"/>
        </w:rPr>
        <w:t>,</w:t>
      </w:r>
      <w:r w:rsidRPr="00C3164A">
        <w:rPr>
          <w:rFonts w:ascii="Times New Roman" w:hAnsi="Times New Roman"/>
          <w:sz w:val="22"/>
          <w:szCs w:val="22"/>
          <w:lang w:val="fr-FR"/>
        </w:rPr>
        <w:t xml:space="preserve"> phải trả nội bộ</w:t>
      </w:r>
      <w:r w:rsidR="002E1E4E" w:rsidRPr="00C3164A">
        <w:rPr>
          <w:rFonts w:ascii="Times New Roman" w:hAnsi="Times New Roman"/>
          <w:sz w:val="22"/>
          <w:szCs w:val="22"/>
          <w:lang w:val="fr-FR"/>
        </w:rPr>
        <w:t>,</w:t>
      </w:r>
      <w:r w:rsidRPr="00C3164A">
        <w:rPr>
          <w:rFonts w:ascii="Times New Roman" w:hAnsi="Times New Roman"/>
          <w:sz w:val="22"/>
          <w:szCs w:val="22"/>
          <w:lang w:val="fr-FR"/>
        </w:rPr>
        <w:t xml:space="preserve"> phải trả khác</w:t>
      </w:r>
      <w:r w:rsidR="002E1E4E" w:rsidRPr="00C3164A">
        <w:rPr>
          <w:rFonts w:ascii="Times New Roman" w:hAnsi="Times New Roman"/>
          <w:sz w:val="22"/>
          <w:szCs w:val="22"/>
          <w:lang w:val="fr-FR"/>
        </w:rPr>
        <w:t>,</w:t>
      </w:r>
      <w:r w:rsidRPr="00C3164A">
        <w:rPr>
          <w:rFonts w:ascii="Times New Roman" w:hAnsi="Times New Roman"/>
          <w:sz w:val="22"/>
          <w:szCs w:val="22"/>
          <w:lang w:val="fr-FR"/>
        </w:rPr>
        <w:t xml:space="preserve"> khoản vay tại thời điểm báo cáo</w:t>
      </w:r>
      <w:r w:rsidR="002E1E4E" w:rsidRPr="00C3164A">
        <w:rPr>
          <w:rFonts w:ascii="Times New Roman" w:hAnsi="Times New Roman"/>
          <w:sz w:val="22"/>
          <w:szCs w:val="22"/>
          <w:lang w:val="fr-FR"/>
        </w:rPr>
        <w:t>,</w:t>
      </w:r>
      <w:r w:rsidRPr="00C3164A">
        <w:rPr>
          <w:rFonts w:ascii="Times New Roman" w:hAnsi="Times New Roman"/>
          <w:sz w:val="22"/>
          <w:szCs w:val="22"/>
          <w:lang w:val="fr-FR"/>
        </w:rPr>
        <w:t xml:space="preserve"> nếu</w:t>
      </w:r>
      <w:r w:rsidR="002E1E4E" w:rsidRPr="00C3164A">
        <w:rPr>
          <w:rFonts w:ascii="Times New Roman" w:hAnsi="Times New Roman"/>
          <w:sz w:val="22"/>
          <w:szCs w:val="22"/>
          <w:lang w:val="fr-FR"/>
        </w:rPr>
        <w:t>:</w:t>
      </w:r>
    </w:p>
    <w:p w:rsidR="002E1E4E" w:rsidRPr="00C3164A" w:rsidRDefault="002E1E4E" w:rsidP="006967F6">
      <w:pPr>
        <w:spacing w:before="60" w:after="60" w:line="312" w:lineRule="auto"/>
        <w:ind w:left="709" w:right="144"/>
        <w:jc w:val="both"/>
        <w:rPr>
          <w:rFonts w:ascii="Times New Roman" w:hAnsi="Times New Roman"/>
          <w:sz w:val="22"/>
          <w:szCs w:val="22"/>
          <w:lang w:val="fr-FR"/>
        </w:rPr>
      </w:pPr>
      <w:r w:rsidRPr="00C3164A">
        <w:rPr>
          <w:rFonts w:ascii="Times New Roman" w:hAnsi="Times New Roman"/>
          <w:sz w:val="22"/>
          <w:szCs w:val="22"/>
          <w:lang w:val="fr-FR"/>
        </w:rPr>
        <w:t>-</w:t>
      </w:r>
      <w:r w:rsidR="00B63FB1" w:rsidRPr="00C3164A">
        <w:rPr>
          <w:rFonts w:ascii="Times New Roman" w:hAnsi="Times New Roman"/>
          <w:sz w:val="22"/>
          <w:szCs w:val="22"/>
          <w:lang w:val="fr-FR"/>
        </w:rPr>
        <w:t xml:space="preserve"> Có thời hạn thanh toán dưới 1 năm được phân loại là Nợ ngắn hạn.</w:t>
      </w:r>
    </w:p>
    <w:p w:rsidR="00033006" w:rsidRPr="00C3164A" w:rsidRDefault="002E1E4E" w:rsidP="006967F6">
      <w:pPr>
        <w:spacing w:before="60" w:after="60" w:line="312" w:lineRule="auto"/>
        <w:ind w:left="709" w:right="144"/>
        <w:jc w:val="both"/>
        <w:rPr>
          <w:rFonts w:ascii="Times New Roman" w:hAnsi="Times New Roman"/>
          <w:sz w:val="22"/>
          <w:szCs w:val="22"/>
          <w:lang w:val="fr-FR"/>
        </w:rPr>
      </w:pPr>
      <w:r w:rsidRPr="00C3164A">
        <w:rPr>
          <w:rFonts w:ascii="Times New Roman" w:hAnsi="Times New Roman"/>
          <w:sz w:val="22"/>
          <w:szCs w:val="22"/>
          <w:lang w:val="fr-FR"/>
        </w:rPr>
        <w:lastRenderedPageBreak/>
        <w:t>-</w:t>
      </w:r>
      <w:r w:rsidR="00B63FB1" w:rsidRPr="00C3164A">
        <w:rPr>
          <w:rFonts w:ascii="Times New Roman" w:hAnsi="Times New Roman"/>
          <w:sz w:val="22"/>
          <w:szCs w:val="22"/>
          <w:lang w:val="fr-FR"/>
        </w:rPr>
        <w:t xml:space="preserve"> Có thời hạn  thanh toán trên 1 năm được phân loại là Nợ dài hạn.</w:t>
      </w:r>
    </w:p>
    <w:p w:rsidR="002829E4" w:rsidRPr="00C3164A" w:rsidRDefault="00514BB0" w:rsidP="006967F6">
      <w:pPr>
        <w:spacing w:before="60" w:after="60" w:line="312" w:lineRule="auto"/>
        <w:ind w:right="144"/>
        <w:jc w:val="both"/>
        <w:rPr>
          <w:rFonts w:ascii="Times New Roman" w:hAnsi="Times New Roman"/>
          <w:b/>
          <w:sz w:val="22"/>
          <w:szCs w:val="22"/>
          <w:lang w:val="fr-FR"/>
        </w:rPr>
      </w:pPr>
      <w:r w:rsidRPr="00C3164A">
        <w:rPr>
          <w:rFonts w:ascii="Times New Roman" w:hAnsi="Times New Roman"/>
          <w:b/>
          <w:sz w:val="22"/>
          <w:szCs w:val="22"/>
          <w:lang w:val="fr-FR"/>
        </w:rPr>
        <w:t>9</w:t>
      </w:r>
      <w:r w:rsidR="002829E4" w:rsidRPr="00C3164A">
        <w:rPr>
          <w:rFonts w:ascii="Times New Roman" w:hAnsi="Times New Roman"/>
          <w:b/>
          <w:sz w:val="22"/>
          <w:szCs w:val="22"/>
          <w:lang w:val="fr-FR"/>
        </w:rPr>
        <w:t>.</w:t>
      </w:r>
      <w:r w:rsidR="002E1E4E" w:rsidRPr="00C3164A">
        <w:rPr>
          <w:rFonts w:ascii="Times New Roman" w:hAnsi="Times New Roman"/>
          <w:b/>
          <w:sz w:val="22"/>
          <w:szCs w:val="22"/>
          <w:lang w:val="fr-FR"/>
        </w:rPr>
        <w:tab/>
      </w:r>
      <w:r w:rsidR="00B63FB1" w:rsidRPr="00C3164A">
        <w:rPr>
          <w:rFonts w:ascii="Times New Roman" w:hAnsi="Times New Roman"/>
          <w:b/>
          <w:sz w:val="22"/>
          <w:szCs w:val="22"/>
          <w:lang w:val="fr-FR"/>
        </w:rPr>
        <w:t>Nguyên tắc ghi nhận chi phí phải trả</w:t>
      </w:r>
    </w:p>
    <w:p w:rsidR="00193E91" w:rsidRPr="00C3164A" w:rsidRDefault="00B63FB1" w:rsidP="006967F6">
      <w:pPr>
        <w:spacing w:before="60" w:after="60" w:line="312" w:lineRule="auto"/>
        <w:ind w:left="709" w:right="144" w:firstLine="11"/>
        <w:jc w:val="both"/>
        <w:rPr>
          <w:rFonts w:ascii="Times New Roman" w:hAnsi="Times New Roman"/>
          <w:sz w:val="22"/>
          <w:szCs w:val="22"/>
          <w:lang w:val="fr-FR"/>
        </w:rPr>
      </w:pPr>
      <w:r w:rsidRPr="00C3164A">
        <w:rPr>
          <w:rFonts w:ascii="Times New Roman" w:hAnsi="Times New Roman"/>
          <w:sz w:val="22"/>
          <w:szCs w:val="22"/>
          <w:lang w:val="fr-FR"/>
        </w:rPr>
        <w:t>Các khoản chi phí phải trả được ghi nhận vào chi phí sản xuất kinh doanh trong kỳ nhưng thực tế chưa chi trả kỳ này</w:t>
      </w:r>
      <w:r w:rsidR="00193E91" w:rsidRPr="00C3164A">
        <w:rPr>
          <w:rFonts w:ascii="Times New Roman" w:hAnsi="Times New Roman"/>
          <w:sz w:val="22"/>
          <w:szCs w:val="22"/>
          <w:lang w:val="fr-FR"/>
        </w:rPr>
        <w:t>,</w:t>
      </w:r>
      <w:r w:rsidRPr="00C3164A">
        <w:rPr>
          <w:rFonts w:ascii="Times New Roman" w:hAnsi="Times New Roman"/>
          <w:sz w:val="22"/>
          <w:szCs w:val="22"/>
          <w:lang w:val="fr-FR"/>
        </w:rPr>
        <w:t xml:space="preserve"> để đảm bảo khi chi trả thực tế không gây đột biến cho chi phí sản xuất kinh doanh các kỳ sau trên cơ sở đảm bảo nguyên tắc phù hợp giữa doanh thu và chi phí các tháng trong năm.</w:t>
      </w:r>
    </w:p>
    <w:p w:rsidR="00044FFE" w:rsidRPr="00C3164A" w:rsidRDefault="002C4348" w:rsidP="006967F6">
      <w:pPr>
        <w:spacing w:before="60" w:after="60" w:line="312" w:lineRule="auto"/>
        <w:ind w:left="709" w:right="144" w:firstLine="11"/>
        <w:jc w:val="both"/>
        <w:rPr>
          <w:rFonts w:ascii="Times New Roman" w:hAnsi="Times New Roman"/>
          <w:sz w:val="22"/>
          <w:szCs w:val="22"/>
          <w:lang w:val="fr-FR"/>
        </w:rPr>
      </w:pPr>
      <w:r w:rsidRPr="00C3164A">
        <w:rPr>
          <w:rFonts w:ascii="Times New Roman" w:hAnsi="Times New Roman"/>
          <w:sz w:val="22"/>
          <w:szCs w:val="22"/>
          <w:lang w:val="fr-FR"/>
        </w:rPr>
        <w:t>- Hạch toán vào chi phí này gồm : Chi phí xây dựng các công trình.</w:t>
      </w:r>
    </w:p>
    <w:p w:rsidR="002829E4" w:rsidRPr="00C3164A" w:rsidRDefault="002A77F2" w:rsidP="006967F6">
      <w:pPr>
        <w:spacing w:before="60" w:after="60" w:line="312" w:lineRule="auto"/>
        <w:ind w:right="144"/>
        <w:jc w:val="both"/>
        <w:rPr>
          <w:rFonts w:ascii="Times New Roman" w:hAnsi="Times New Roman"/>
          <w:b/>
          <w:iCs/>
          <w:sz w:val="22"/>
          <w:szCs w:val="22"/>
          <w:lang w:val="fr-FR"/>
        </w:rPr>
      </w:pPr>
      <w:r w:rsidRPr="00C3164A">
        <w:rPr>
          <w:rFonts w:ascii="Times New Roman" w:hAnsi="Times New Roman"/>
          <w:b/>
          <w:iCs/>
          <w:sz w:val="22"/>
          <w:szCs w:val="22"/>
          <w:lang w:val="fr-FR"/>
        </w:rPr>
        <w:t>1</w:t>
      </w:r>
      <w:r w:rsidR="00514BB0" w:rsidRPr="00C3164A">
        <w:rPr>
          <w:rFonts w:ascii="Times New Roman" w:hAnsi="Times New Roman"/>
          <w:b/>
          <w:iCs/>
          <w:sz w:val="22"/>
          <w:szCs w:val="22"/>
          <w:lang w:val="fr-FR"/>
        </w:rPr>
        <w:t>0</w:t>
      </w:r>
      <w:r w:rsidR="002829E4" w:rsidRPr="00C3164A">
        <w:rPr>
          <w:rFonts w:ascii="Times New Roman" w:hAnsi="Times New Roman"/>
          <w:b/>
          <w:iCs/>
          <w:sz w:val="22"/>
          <w:szCs w:val="22"/>
          <w:lang w:val="fr-FR"/>
        </w:rPr>
        <w:t>.</w:t>
      </w:r>
      <w:r w:rsidR="00F9143C" w:rsidRPr="00C3164A">
        <w:rPr>
          <w:rFonts w:ascii="Times New Roman" w:hAnsi="Times New Roman"/>
          <w:b/>
          <w:iCs/>
          <w:sz w:val="22"/>
          <w:szCs w:val="22"/>
          <w:lang w:val="fr-FR"/>
        </w:rPr>
        <w:tab/>
      </w:r>
      <w:r w:rsidR="00B63FB1" w:rsidRPr="00C3164A">
        <w:rPr>
          <w:rFonts w:ascii="Times New Roman" w:hAnsi="Times New Roman"/>
          <w:b/>
          <w:iCs/>
          <w:sz w:val="22"/>
          <w:szCs w:val="22"/>
          <w:lang w:val="fr-FR"/>
        </w:rPr>
        <w:t>Nguyên tắc ghi nhận vốn chủ sở hữu</w:t>
      </w:r>
    </w:p>
    <w:p w:rsidR="00573BC6" w:rsidRPr="00C3164A" w:rsidRDefault="00B63FB1" w:rsidP="006967F6">
      <w:pPr>
        <w:spacing w:before="60" w:after="60" w:line="312" w:lineRule="auto"/>
        <w:ind w:left="720" w:right="144"/>
        <w:jc w:val="both"/>
        <w:rPr>
          <w:rFonts w:ascii="Times New Roman" w:hAnsi="Times New Roman"/>
          <w:iCs/>
          <w:sz w:val="22"/>
          <w:szCs w:val="22"/>
          <w:lang w:val="fr-FR"/>
        </w:rPr>
      </w:pPr>
      <w:r w:rsidRPr="00C3164A">
        <w:rPr>
          <w:rFonts w:ascii="Times New Roman" w:hAnsi="Times New Roman"/>
          <w:iCs/>
          <w:sz w:val="22"/>
          <w:szCs w:val="22"/>
          <w:lang w:val="fr-FR"/>
        </w:rPr>
        <w:t>Vốn đầu tư của chủ sở hữu được ghi nhận theo số vốn thực góp của chủ sở hữu.</w:t>
      </w:r>
    </w:p>
    <w:p w:rsidR="00573BC6" w:rsidRPr="00C3164A" w:rsidRDefault="00B63FB1" w:rsidP="006967F6">
      <w:pPr>
        <w:spacing w:before="60" w:after="60" w:line="312" w:lineRule="auto"/>
        <w:ind w:left="720" w:right="144"/>
        <w:jc w:val="both"/>
        <w:rPr>
          <w:rFonts w:ascii="Times New Roman" w:hAnsi="Times New Roman"/>
          <w:iCs/>
          <w:sz w:val="22"/>
          <w:szCs w:val="22"/>
          <w:lang w:val="fr-FR"/>
        </w:rPr>
      </w:pPr>
      <w:r w:rsidRPr="00C3164A">
        <w:rPr>
          <w:rFonts w:ascii="Times New Roman" w:hAnsi="Times New Roman"/>
          <w:iCs/>
          <w:sz w:val="22"/>
          <w:szCs w:val="22"/>
          <w:lang w:val="fr-FR"/>
        </w:rPr>
        <w:t>Lợi nhuận sau thuế chưa phân phối là số lợi nhuận từ các hoạt động của doanh nghiệp sau khi trừ các khoản điều chỉnh do áp dụng hồi tố thay đổi chính sách kế toán và điều chỉnh hồi tố sai sót trọng yếu của các năm trước.</w:t>
      </w:r>
    </w:p>
    <w:p w:rsidR="000E1F48" w:rsidRPr="00C3164A" w:rsidRDefault="002A77F2" w:rsidP="006967F6">
      <w:pPr>
        <w:spacing w:before="60" w:after="60" w:line="312" w:lineRule="auto"/>
        <w:ind w:right="144"/>
        <w:jc w:val="both"/>
        <w:rPr>
          <w:rFonts w:ascii="Times New Roman" w:hAnsi="Times New Roman"/>
          <w:iCs/>
          <w:sz w:val="22"/>
          <w:szCs w:val="22"/>
          <w:lang w:val="fr-FR"/>
        </w:rPr>
      </w:pPr>
      <w:r w:rsidRPr="00C3164A">
        <w:rPr>
          <w:rFonts w:ascii="Times New Roman" w:hAnsi="Times New Roman"/>
          <w:b/>
          <w:iCs/>
          <w:sz w:val="22"/>
          <w:szCs w:val="22"/>
          <w:lang w:val="fr-FR"/>
        </w:rPr>
        <w:t>1</w:t>
      </w:r>
      <w:r w:rsidR="00514BB0" w:rsidRPr="00C3164A">
        <w:rPr>
          <w:rFonts w:ascii="Times New Roman" w:hAnsi="Times New Roman"/>
          <w:b/>
          <w:iCs/>
          <w:sz w:val="22"/>
          <w:szCs w:val="22"/>
          <w:lang w:val="fr-FR"/>
        </w:rPr>
        <w:t>1</w:t>
      </w:r>
      <w:r w:rsidR="000E1F48" w:rsidRPr="00C3164A">
        <w:rPr>
          <w:rFonts w:ascii="Times New Roman" w:hAnsi="Times New Roman"/>
          <w:b/>
          <w:iCs/>
          <w:sz w:val="22"/>
          <w:szCs w:val="22"/>
          <w:lang w:val="fr-FR"/>
        </w:rPr>
        <w:t>.</w:t>
      </w:r>
      <w:r w:rsidR="000E1F48" w:rsidRPr="00C3164A">
        <w:rPr>
          <w:rFonts w:ascii="Times New Roman" w:hAnsi="Times New Roman"/>
          <w:b/>
          <w:iCs/>
          <w:sz w:val="22"/>
          <w:szCs w:val="22"/>
          <w:lang w:val="fr-FR"/>
        </w:rPr>
        <w:tab/>
      </w:r>
      <w:r w:rsidR="00B63FB1" w:rsidRPr="00C3164A">
        <w:rPr>
          <w:rFonts w:ascii="Times New Roman" w:hAnsi="Times New Roman"/>
          <w:b/>
          <w:iCs/>
          <w:sz w:val="22"/>
          <w:szCs w:val="22"/>
          <w:lang w:val="fr-FR"/>
        </w:rPr>
        <w:t>Nguyên tắc trích lập các khoản dự trữ các quỹ từ lợi nhuận sau thuế</w:t>
      </w:r>
      <w:r w:rsidR="000E1F48" w:rsidRPr="00C3164A">
        <w:rPr>
          <w:rFonts w:ascii="Times New Roman" w:hAnsi="Times New Roman"/>
          <w:b/>
          <w:iCs/>
          <w:sz w:val="22"/>
          <w:szCs w:val="22"/>
          <w:lang w:val="fr-FR"/>
        </w:rPr>
        <w:t>:</w:t>
      </w:r>
    </w:p>
    <w:p w:rsidR="002213BF" w:rsidRPr="00C3164A" w:rsidRDefault="00B22A2F" w:rsidP="006967F6">
      <w:pPr>
        <w:spacing w:before="60" w:after="60" w:line="312" w:lineRule="auto"/>
        <w:ind w:left="709" w:right="144"/>
        <w:jc w:val="both"/>
        <w:rPr>
          <w:rFonts w:ascii="Times New Roman" w:hAnsi="Times New Roman"/>
          <w:sz w:val="22"/>
          <w:szCs w:val="22"/>
          <w:lang w:val="fr-FR"/>
        </w:rPr>
      </w:pPr>
      <w:r w:rsidRPr="00C3164A">
        <w:rPr>
          <w:rFonts w:ascii="Times New Roman" w:hAnsi="Times New Roman"/>
          <w:sz w:val="22"/>
          <w:szCs w:val="22"/>
          <w:lang w:val="fr-FR"/>
        </w:rPr>
        <w:t>Lợi nhuận trích các quỹ theo điều lệ Công ty và quy định pháp lý hiện hành sau đó được phân chia cho các bên dựa trên tỷ lệ góp vốn.</w:t>
      </w:r>
    </w:p>
    <w:p w:rsidR="002829E4" w:rsidRPr="00C3164A" w:rsidRDefault="000E1F48" w:rsidP="006967F6">
      <w:pPr>
        <w:spacing w:before="60" w:after="60" w:line="312" w:lineRule="auto"/>
        <w:ind w:right="144"/>
        <w:jc w:val="both"/>
        <w:rPr>
          <w:rFonts w:ascii="Times New Roman" w:hAnsi="Times New Roman"/>
          <w:b/>
          <w:iCs/>
          <w:sz w:val="22"/>
          <w:szCs w:val="22"/>
          <w:lang w:val="fr-FR"/>
        </w:rPr>
      </w:pPr>
      <w:r w:rsidRPr="00C3164A">
        <w:rPr>
          <w:rFonts w:ascii="Times New Roman" w:hAnsi="Times New Roman"/>
          <w:b/>
          <w:iCs/>
          <w:sz w:val="22"/>
          <w:szCs w:val="22"/>
          <w:lang w:val="fr-FR"/>
        </w:rPr>
        <w:t>1</w:t>
      </w:r>
      <w:r w:rsidR="00514BB0" w:rsidRPr="00C3164A">
        <w:rPr>
          <w:rFonts w:ascii="Times New Roman" w:hAnsi="Times New Roman"/>
          <w:b/>
          <w:iCs/>
          <w:sz w:val="22"/>
          <w:szCs w:val="22"/>
          <w:lang w:val="fr-FR"/>
        </w:rPr>
        <w:t>2</w:t>
      </w:r>
      <w:r w:rsidR="002829E4" w:rsidRPr="00C3164A">
        <w:rPr>
          <w:rFonts w:ascii="Times New Roman" w:hAnsi="Times New Roman"/>
          <w:b/>
          <w:iCs/>
          <w:sz w:val="22"/>
          <w:szCs w:val="22"/>
          <w:lang w:val="fr-FR"/>
        </w:rPr>
        <w:t>.</w:t>
      </w:r>
      <w:r w:rsidR="00C71B72" w:rsidRPr="00C3164A">
        <w:rPr>
          <w:rFonts w:ascii="Times New Roman" w:hAnsi="Times New Roman"/>
          <w:b/>
          <w:iCs/>
          <w:sz w:val="22"/>
          <w:szCs w:val="22"/>
          <w:lang w:val="fr-FR"/>
        </w:rPr>
        <w:tab/>
      </w:r>
      <w:r w:rsidR="00B63FB1" w:rsidRPr="00C3164A">
        <w:rPr>
          <w:rFonts w:ascii="Times New Roman" w:hAnsi="Times New Roman"/>
          <w:b/>
          <w:iCs/>
          <w:sz w:val="22"/>
          <w:szCs w:val="22"/>
          <w:lang w:val="fr-FR"/>
        </w:rPr>
        <w:t>Nguyên tắc và phương pháp ghi nhận doanh thu</w:t>
      </w:r>
    </w:p>
    <w:p w:rsidR="00C24C96" w:rsidRPr="00C3164A" w:rsidRDefault="00B63FB1" w:rsidP="006967F6">
      <w:pPr>
        <w:spacing w:before="60" w:after="60" w:line="312" w:lineRule="auto"/>
        <w:ind w:left="720" w:right="144" w:hanging="11"/>
        <w:jc w:val="both"/>
        <w:rPr>
          <w:rFonts w:ascii="Times New Roman" w:hAnsi="Times New Roman"/>
          <w:sz w:val="22"/>
          <w:szCs w:val="22"/>
          <w:lang w:val="fr-FR"/>
        </w:rPr>
      </w:pPr>
      <w:r w:rsidRPr="00C3164A">
        <w:rPr>
          <w:rFonts w:ascii="Times New Roman" w:hAnsi="Times New Roman"/>
          <w:b/>
          <w:i/>
          <w:sz w:val="22"/>
          <w:szCs w:val="22"/>
          <w:lang w:val="fr-FR"/>
        </w:rPr>
        <w:t>1</w:t>
      </w:r>
      <w:r w:rsidR="00514BB0" w:rsidRPr="00C3164A">
        <w:rPr>
          <w:rFonts w:ascii="Times New Roman" w:hAnsi="Times New Roman"/>
          <w:b/>
          <w:i/>
          <w:sz w:val="22"/>
          <w:szCs w:val="22"/>
          <w:lang w:val="fr-FR"/>
        </w:rPr>
        <w:t>2</w:t>
      </w:r>
      <w:r w:rsidRPr="00C3164A">
        <w:rPr>
          <w:rFonts w:ascii="Times New Roman" w:hAnsi="Times New Roman"/>
          <w:b/>
          <w:i/>
          <w:sz w:val="22"/>
          <w:szCs w:val="22"/>
          <w:lang w:val="fr-FR"/>
        </w:rPr>
        <w:t>.1 Doanh thu hợp đồng xây dựng</w:t>
      </w:r>
      <w:r w:rsidR="00C24C96" w:rsidRPr="00C3164A">
        <w:rPr>
          <w:rFonts w:ascii="Times New Roman" w:hAnsi="Times New Roman"/>
          <w:sz w:val="22"/>
          <w:szCs w:val="22"/>
          <w:lang w:val="fr-FR"/>
        </w:rPr>
        <w:t>:</w:t>
      </w:r>
      <w:r w:rsidRPr="00C3164A">
        <w:rPr>
          <w:rFonts w:ascii="Times New Roman" w:hAnsi="Times New Roman"/>
          <w:sz w:val="22"/>
          <w:szCs w:val="22"/>
          <w:lang w:val="fr-FR"/>
        </w:rPr>
        <w:t xml:space="preserve"> Phần công việc hoàn thành của hợp đồng xây dựng làm cơ sở xác định doanh thu được xác định căn cứ vào hồ sơ kết toán giai đoạn hoặc quyết toán của các công trình có chữ kỹ xác nhận của hai bên A </w:t>
      </w:r>
      <w:r w:rsidR="00D52F2C" w:rsidRPr="00C3164A">
        <w:rPr>
          <w:rFonts w:ascii="Times New Roman" w:hAnsi="Times New Roman"/>
          <w:sz w:val="22"/>
          <w:szCs w:val="22"/>
          <w:lang w:val="fr-FR"/>
        </w:rPr>
        <w:t>-</w:t>
      </w:r>
      <w:r w:rsidRPr="00C3164A">
        <w:rPr>
          <w:rFonts w:ascii="Times New Roman" w:hAnsi="Times New Roman"/>
          <w:sz w:val="22"/>
          <w:szCs w:val="22"/>
          <w:lang w:val="fr-FR"/>
        </w:rPr>
        <w:t xml:space="preserve"> B hoặc hóa đơn tài chính đã phát hành.</w:t>
      </w:r>
    </w:p>
    <w:p w:rsidR="002213BF" w:rsidRPr="00C3164A" w:rsidRDefault="00B63FB1" w:rsidP="006967F6">
      <w:pPr>
        <w:spacing w:before="60" w:after="60" w:line="312" w:lineRule="auto"/>
        <w:ind w:right="144" w:firstLine="709"/>
        <w:rPr>
          <w:rFonts w:ascii="Times New Roman" w:hAnsi="Times New Roman"/>
          <w:b/>
          <w:i/>
          <w:sz w:val="22"/>
          <w:szCs w:val="22"/>
          <w:lang w:val="fr-FR"/>
        </w:rPr>
      </w:pPr>
      <w:r w:rsidRPr="00C3164A">
        <w:rPr>
          <w:rFonts w:ascii="Times New Roman" w:hAnsi="Times New Roman"/>
          <w:b/>
          <w:i/>
          <w:iCs/>
          <w:sz w:val="22"/>
          <w:szCs w:val="22"/>
          <w:lang w:val="fr-FR"/>
        </w:rPr>
        <w:t>1</w:t>
      </w:r>
      <w:r w:rsidR="00514BB0" w:rsidRPr="00C3164A">
        <w:rPr>
          <w:rFonts w:ascii="Times New Roman" w:hAnsi="Times New Roman"/>
          <w:b/>
          <w:i/>
          <w:iCs/>
          <w:sz w:val="22"/>
          <w:szCs w:val="22"/>
          <w:lang w:val="fr-FR"/>
        </w:rPr>
        <w:t>2</w:t>
      </w:r>
      <w:r w:rsidRPr="00C3164A">
        <w:rPr>
          <w:rFonts w:ascii="Times New Roman" w:hAnsi="Times New Roman"/>
          <w:b/>
          <w:i/>
          <w:iCs/>
          <w:sz w:val="22"/>
          <w:szCs w:val="22"/>
          <w:lang w:val="fr-FR"/>
        </w:rPr>
        <w:t>.2. Doanh thu bán hàng được ghi nhận khi đồng thời thỏa mãn các điều kiện sau</w:t>
      </w:r>
      <w:r w:rsidR="002213BF" w:rsidRPr="00C3164A">
        <w:rPr>
          <w:rFonts w:ascii="Times New Roman" w:hAnsi="Times New Roman"/>
          <w:b/>
          <w:i/>
          <w:sz w:val="22"/>
          <w:szCs w:val="22"/>
          <w:lang w:val="fr-FR"/>
        </w:rPr>
        <w:t>:</w:t>
      </w:r>
    </w:p>
    <w:p w:rsidR="002213BF" w:rsidRPr="00C3164A" w:rsidRDefault="00B63FB1" w:rsidP="006967F6">
      <w:pPr>
        <w:numPr>
          <w:ilvl w:val="0"/>
          <w:numId w:val="10"/>
        </w:numPr>
        <w:spacing w:before="60" w:after="60" w:line="312" w:lineRule="auto"/>
        <w:ind w:right="144"/>
        <w:jc w:val="both"/>
        <w:rPr>
          <w:rFonts w:ascii="Times New Roman" w:hAnsi="Times New Roman"/>
          <w:sz w:val="22"/>
          <w:szCs w:val="22"/>
          <w:lang w:val="fr-FR"/>
        </w:rPr>
      </w:pPr>
      <w:r w:rsidRPr="00C3164A">
        <w:rPr>
          <w:rFonts w:ascii="Times New Roman" w:hAnsi="Times New Roman"/>
          <w:sz w:val="22"/>
          <w:szCs w:val="22"/>
          <w:lang w:val="fr-FR"/>
        </w:rPr>
        <w:t>Phần lớn rủi ro và lợi ích gắn liền với quyền sở hữu sản phẩm hoặc hàng hóa đã được chuyển giao cho người mua</w:t>
      </w:r>
      <w:r w:rsidR="002213BF" w:rsidRPr="00C3164A">
        <w:rPr>
          <w:rFonts w:ascii="Times New Roman" w:hAnsi="Times New Roman"/>
          <w:sz w:val="22"/>
          <w:szCs w:val="22"/>
          <w:lang w:val="fr-FR"/>
        </w:rPr>
        <w:t>;</w:t>
      </w:r>
    </w:p>
    <w:p w:rsidR="002213BF" w:rsidRPr="00C3164A" w:rsidRDefault="00B63FB1" w:rsidP="006967F6">
      <w:pPr>
        <w:numPr>
          <w:ilvl w:val="0"/>
          <w:numId w:val="10"/>
        </w:numPr>
        <w:spacing w:before="60" w:after="60" w:line="312" w:lineRule="auto"/>
        <w:ind w:right="144"/>
        <w:jc w:val="both"/>
        <w:rPr>
          <w:rFonts w:ascii="Times New Roman" w:hAnsi="Times New Roman"/>
          <w:sz w:val="22"/>
          <w:szCs w:val="22"/>
          <w:lang w:val="fr-FR"/>
        </w:rPr>
      </w:pPr>
      <w:r w:rsidRPr="00C3164A">
        <w:rPr>
          <w:rFonts w:ascii="Times New Roman" w:hAnsi="Times New Roman"/>
          <w:sz w:val="22"/>
          <w:szCs w:val="22"/>
          <w:lang w:val="fr-FR"/>
        </w:rPr>
        <w:t>Công ty không còn nắm giữ quyền quản lý hàng hóa như người sở hữu hàng hóa hoặc quyền kiểm soát hàng hóa</w:t>
      </w:r>
      <w:r w:rsidR="002213BF" w:rsidRPr="00C3164A">
        <w:rPr>
          <w:rFonts w:ascii="Times New Roman" w:hAnsi="Times New Roman"/>
          <w:sz w:val="22"/>
          <w:szCs w:val="22"/>
          <w:lang w:val="fr-FR"/>
        </w:rPr>
        <w:t>;</w:t>
      </w:r>
    </w:p>
    <w:p w:rsidR="002213BF" w:rsidRPr="00C3164A" w:rsidRDefault="00B63FB1" w:rsidP="006967F6">
      <w:pPr>
        <w:numPr>
          <w:ilvl w:val="0"/>
          <w:numId w:val="10"/>
        </w:numPr>
        <w:spacing w:before="60" w:after="60" w:line="312" w:lineRule="auto"/>
        <w:ind w:right="144"/>
        <w:jc w:val="both"/>
        <w:rPr>
          <w:rFonts w:ascii="Times New Roman" w:hAnsi="Times New Roman"/>
          <w:sz w:val="22"/>
          <w:szCs w:val="22"/>
          <w:lang w:val="fr-FR"/>
        </w:rPr>
      </w:pPr>
      <w:r w:rsidRPr="00C3164A">
        <w:rPr>
          <w:rFonts w:ascii="Times New Roman" w:hAnsi="Times New Roman"/>
          <w:sz w:val="22"/>
          <w:szCs w:val="22"/>
          <w:lang w:val="fr-FR"/>
        </w:rPr>
        <w:t>Doanh thu được xác định tương đối chắc chắn</w:t>
      </w:r>
      <w:r w:rsidR="002213BF" w:rsidRPr="00C3164A">
        <w:rPr>
          <w:rFonts w:ascii="Times New Roman" w:hAnsi="Times New Roman"/>
          <w:sz w:val="22"/>
          <w:szCs w:val="22"/>
          <w:lang w:val="fr-FR"/>
        </w:rPr>
        <w:t>;</w:t>
      </w:r>
    </w:p>
    <w:p w:rsidR="002213BF" w:rsidRPr="00C3164A" w:rsidRDefault="00B63FB1" w:rsidP="006967F6">
      <w:pPr>
        <w:numPr>
          <w:ilvl w:val="0"/>
          <w:numId w:val="10"/>
        </w:numPr>
        <w:spacing w:before="60" w:after="60" w:line="312" w:lineRule="auto"/>
        <w:ind w:right="144"/>
        <w:jc w:val="both"/>
        <w:rPr>
          <w:rFonts w:ascii="Times New Roman" w:hAnsi="Times New Roman"/>
          <w:sz w:val="22"/>
          <w:szCs w:val="22"/>
          <w:lang w:val="fr-FR"/>
        </w:rPr>
      </w:pPr>
      <w:r w:rsidRPr="00C3164A">
        <w:rPr>
          <w:rFonts w:ascii="Times New Roman" w:hAnsi="Times New Roman"/>
          <w:sz w:val="22"/>
          <w:szCs w:val="22"/>
          <w:lang w:val="fr-FR"/>
        </w:rPr>
        <w:t>Công ty đã thu được hoặc sẽ thu được lợi ích kinh tế từ giao dịch bán hàng</w:t>
      </w:r>
      <w:r w:rsidR="002213BF" w:rsidRPr="00C3164A">
        <w:rPr>
          <w:rFonts w:ascii="Times New Roman" w:hAnsi="Times New Roman"/>
          <w:sz w:val="22"/>
          <w:szCs w:val="22"/>
          <w:lang w:val="fr-FR"/>
        </w:rPr>
        <w:t>;</w:t>
      </w:r>
    </w:p>
    <w:p w:rsidR="002213BF" w:rsidRPr="00C3164A" w:rsidRDefault="00B63FB1" w:rsidP="006967F6">
      <w:pPr>
        <w:numPr>
          <w:ilvl w:val="0"/>
          <w:numId w:val="10"/>
        </w:numPr>
        <w:spacing w:before="60" w:after="60" w:line="312" w:lineRule="auto"/>
        <w:ind w:right="144"/>
        <w:jc w:val="both"/>
        <w:rPr>
          <w:rFonts w:ascii="Times New Roman" w:hAnsi="Times New Roman"/>
          <w:sz w:val="22"/>
          <w:szCs w:val="22"/>
          <w:lang w:val="fr-FR"/>
        </w:rPr>
      </w:pPr>
      <w:r w:rsidRPr="00C3164A">
        <w:rPr>
          <w:rFonts w:ascii="Times New Roman" w:hAnsi="Times New Roman"/>
          <w:sz w:val="22"/>
          <w:szCs w:val="22"/>
          <w:lang w:val="fr-FR"/>
        </w:rPr>
        <w:t>Xác định được chi phí liên quan đến giao dịch bán hàng</w:t>
      </w:r>
    </w:p>
    <w:p w:rsidR="002213BF" w:rsidRPr="00C3164A" w:rsidRDefault="00B63FB1" w:rsidP="006967F6">
      <w:pPr>
        <w:spacing w:before="60" w:after="60" w:line="312" w:lineRule="auto"/>
        <w:ind w:left="720" w:right="144" w:hanging="11"/>
        <w:jc w:val="both"/>
        <w:rPr>
          <w:rFonts w:ascii="Times New Roman" w:hAnsi="Times New Roman"/>
          <w:sz w:val="22"/>
          <w:szCs w:val="22"/>
          <w:lang w:val="fr-FR"/>
        </w:rPr>
      </w:pPr>
      <w:r w:rsidRPr="00C3164A">
        <w:rPr>
          <w:rFonts w:ascii="Times New Roman" w:hAnsi="Times New Roman"/>
          <w:b/>
          <w:i/>
          <w:sz w:val="22"/>
          <w:szCs w:val="22"/>
          <w:lang w:val="fr-FR"/>
        </w:rPr>
        <w:t>1</w:t>
      </w:r>
      <w:r w:rsidR="00514BB0" w:rsidRPr="00C3164A">
        <w:rPr>
          <w:rFonts w:ascii="Times New Roman" w:hAnsi="Times New Roman"/>
          <w:b/>
          <w:i/>
          <w:sz w:val="22"/>
          <w:szCs w:val="22"/>
          <w:lang w:val="fr-FR"/>
        </w:rPr>
        <w:t>2</w:t>
      </w:r>
      <w:r w:rsidRPr="00C3164A">
        <w:rPr>
          <w:rFonts w:ascii="Times New Roman" w:hAnsi="Times New Roman"/>
          <w:b/>
          <w:i/>
          <w:sz w:val="22"/>
          <w:szCs w:val="22"/>
          <w:lang w:val="fr-FR"/>
        </w:rPr>
        <w:t xml:space="preserve">.3. Doanh thu cung cấp dịch vụ </w:t>
      </w:r>
      <w:r w:rsidRPr="00C3164A">
        <w:rPr>
          <w:rFonts w:ascii="Times New Roman" w:hAnsi="Times New Roman"/>
          <w:sz w:val="22"/>
          <w:szCs w:val="22"/>
          <w:lang w:val="fr-FR"/>
        </w:rPr>
        <w:t>được ghi nhận khi kết quả của giao dịch đó được xác định một cách đáng tin cậy. Trường hợp việc cung cấp dịch vụ liên quan đến nhiều kỳ thì doanh thu được ghi nhận trong kỳ theo kết quả phần công việc đã hoàn thành vào ngày lập Bảng Cân đối kế toán của kỳ đó. Kết quả của giao dịch cung cấp dịch vụ được xác định khi thỏa mãn các điều kiện sau</w:t>
      </w:r>
      <w:r w:rsidR="002213BF" w:rsidRPr="00C3164A">
        <w:rPr>
          <w:rFonts w:ascii="Times New Roman" w:hAnsi="Times New Roman"/>
          <w:sz w:val="22"/>
          <w:szCs w:val="22"/>
          <w:lang w:val="fr-FR"/>
        </w:rPr>
        <w:t>:</w:t>
      </w:r>
    </w:p>
    <w:p w:rsidR="002213BF" w:rsidRPr="00C3164A" w:rsidRDefault="00B63FB1" w:rsidP="006967F6">
      <w:pPr>
        <w:numPr>
          <w:ilvl w:val="0"/>
          <w:numId w:val="11"/>
        </w:numPr>
        <w:spacing w:before="60" w:after="60" w:line="312" w:lineRule="auto"/>
        <w:ind w:right="144"/>
        <w:jc w:val="both"/>
        <w:rPr>
          <w:rFonts w:ascii="Times New Roman" w:hAnsi="Times New Roman"/>
          <w:sz w:val="22"/>
          <w:szCs w:val="22"/>
          <w:lang w:val="fr-FR"/>
        </w:rPr>
      </w:pPr>
      <w:r w:rsidRPr="00C3164A">
        <w:rPr>
          <w:rFonts w:ascii="Times New Roman" w:hAnsi="Times New Roman"/>
          <w:sz w:val="22"/>
          <w:szCs w:val="22"/>
          <w:lang w:val="fr-FR"/>
        </w:rPr>
        <w:t>Doanh thu được xác định tương đối chắc chắn</w:t>
      </w:r>
      <w:r w:rsidR="002213BF" w:rsidRPr="00C3164A">
        <w:rPr>
          <w:rFonts w:ascii="Times New Roman" w:hAnsi="Times New Roman"/>
          <w:sz w:val="22"/>
          <w:szCs w:val="22"/>
          <w:lang w:val="fr-FR"/>
        </w:rPr>
        <w:t>;</w:t>
      </w:r>
    </w:p>
    <w:p w:rsidR="002213BF" w:rsidRPr="00C3164A" w:rsidRDefault="00B63FB1" w:rsidP="006967F6">
      <w:pPr>
        <w:numPr>
          <w:ilvl w:val="0"/>
          <w:numId w:val="11"/>
        </w:numPr>
        <w:spacing w:before="60" w:after="60" w:line="312" w:lineRule="auto"/>
        <w:ind w:right="144"/>
        <w:jc w:val="both"/>
        <w:rPr>
          <w:rFonts w:ascii="Times New Roman" w:hAnsi="Times New Roman"/>
          <w:sz w:val="22"/>
          <w:szCs w:val="22"/>
          <w:lang w:val="fr-FR"/>
        </w:rPr>
      </w:pPr>
      <w:r w:rsidRPr="00C3164A">
        <w:rPr>
          <w:rFonts w:ascii="Times New Roman" w:hAnsi="Times New Roman"/>
          <w:sz w:val="22"/>
          <w:szCs w:val="22"/>
          <w:lang w:val="fr-FR"/>
        </w:rPr>
        <w:t>Có khả năng thu được lợi ích kinh tế từ giao dịch cung cấp dịch vụ đó</w:t>
      </w:r>
      <w:r w:rsidR="002213BF" w:rsidRPr="00C3164A">
        <w:rPr>
          <w:rFonts w:ascii="Times New Roman" w:hAnsi="Times New Roman"/>
          <w:sz w:val="22"/>
          <w:szCs w:val="22"/>
          <w:lang w:val="fr-FR"/>
        </w:rPr>
        <w:t>;</w:t>
      </w:r>
    </w:p>
    <w:p w:rsidR="002213BF" w:rsidRPr="00C3164A" w:rsidRDefault="00B63FB1" w:rsidP="006967F6">
      <w:pPr>
        <w:numPr>
          <w:ilvl w:val="0"/>
          <w:numId w:val="11"/>
        </w:numPr>
        <w:spacing w:before="60" w:after="60" w:line="312" w:lineRule="auto"/>
        <w:ind w:right="144"/>
        <w:jc w:val="both"/>
        <w:rPr>
          <w:rFonts w:ascii="Times New Roman" w:hAnsi="Times New Roman"/>
          <w:sz w:val="22"/>
          <w:szCs w:val="22"/>
          <w:lang w:val="fr-FR"/>
        </w:rPr>
      </w:pPr>
      <w:r w:rsidRPr="00C3164A">
        <w:rPr>
          <w:rFonts w:ascii="Times New Roman" w:hAnsi="Times New Roman"/>
          <w:sz w:val="22"/>
          <w:szCs w:val="22"/>
          <w:lang w:val="fr-FR"/>
        </w:rPr>
        <w:t>Xác định được phần công việc đã hoàn thành vào ngày lập Bảng cân đối kế toán</w:t>
      </w:r>
      <w:r w:rsidR="002213BF" w:rsidRPr="00C3164A">
        <w:rPr>
          <w:rFonts w:ascii="Times New Roman" w:hAnsi="Times New Roman"/>
          <w:sz w:val="22"/>
          <w:szCs w:val="22"/>
          <w:lang w:val="fr-FR"/>
        </w:rPr>
        <w:t>;</w:t>
      </w:r>
    </w:p>
    <w:p w:rsidR="002213BF" w:rsidRPr="00C3164A" w:rsidRDefault="00B63FB1" w:rsidP="006967F6">
      <w:pPr>
        <w:numPr>
          <w:ilvl w:val="0"/>
          <w:numId w:val="11"/>
        </w:numPr>
        <w:spacing w:before="60" w:after="60" w:line="312" w:lineRule="auto"/>
        <w:ind w:right="144"/>
        <w:jc w:val="both"/>
        <w:rPr>
          <w:rFonts w:ascii="Times New Roman" w:hAnsi="Times New Roman"/>
          <w:sz w:val="22"/>
          <w:szCs w:val="22"/>
          <w:lang w:val="fr-FR"/>
        </w:rPr>
      </w:pPr>
      <w:r w:rsidRPr="00C3164A">
        <w:rPr>
          <w:rFonts w:ascii="Times New Roman" w:hAnsi="Times New Roman"/>
          <w:sz w:val="22"/>
          <w:szCs w:val="22"/>
          <w:lang w:val="fr-FR"/>
        </w:rPr>
        <w:t>Xác định được chi phí phát sinh cho giao dịch và chi phí để hoàn thành giao dịch cung cấp dịch vụ đó</w:t>
      </w:r>
    </w:p>
    <w:p w:rsidR="002829E4" w:rsidRPr="00C3164A" w:rsidRDefault="00B63FB1" w:rsidP="006967F6">
      <w:pPr>
        <w:spacing w:before="60" w:after="60" w:line="312" w:lineRule="auto"/>
        <w:ind w:left="720" w:right="144" w:hanging="11"/>
        <w:jc w:val="both"/>
        <w:rPr>
          <w:rFonts w:ascii="Times New Roman" w:hAnsi="Times New Roman"/>
          <w:sz w:val="22"/>
          <w:szCs w:val="22"/>
          <w:lang w:val="fr-FR"/>
        </w:rPr>
      </w:pPr>
      <w:r w:rsidRPr="00C3164A">
        <w:rPr>
          <w:rFonts w:ascii="Times New Roman" w:hAnsi="Times New Roman"/>
          <w:b/>
          <w:i/>
          <w:sz w:val="22"/>
          <w:szCs w:val="22"/>
          <w:lang w:val="fr-FR"/>
        </w:rPr>
        <w:t>1</w:t>
      </w:r>
      <w:r w:rsidR="00514BB0" w:rsidRPr="00C3164A">
        <w:rPr>
          <w:rFonts w:ascii="Times New Roman" w:hAnsi="Times New Roman"/>
          <w:b/>
          <w:i/>
          <w:sz w:val="22"/>
          <w:szCs w:val="22"/>
          <w:lang w:val="fr-FR"/>
        </w:rPr>
        <w:t>2</w:t>
      </w:r>
      <w:r w:rsidRPr="00C3164A">
        <w:rPr>
          <w:rFonts w:ascii="Times New Roman" w:hAnsi="Times New Roman"/>
          <w:b/>
          <w:i/>
          <w:sz w:val="22"/>
          <w:szCs w:val="22"/>
          <w:lang w:val="fr-FR"/>
        </w:rPr>
        <w:t>.4. Doanh thu hoạt động tài chính</w:t>
      </w:r>
      <w:r w:rsidR="002829E4" w:rsidRPr="00C3164A">
        <w:rPr>
          <w:rFonts w:ascii="Times New Roman" w:hAnsi="Times New Roman"/>
          <w:sz w:val="22"/>
          <w:szCs w:val="22"/>
          <w:lang w:val="fr-FR"/>
        </w:rPr>
        <w:t>:</w:t>
      </w:r>
      <w:r w:rsidRPr="00C3164A">
        <w:rPr>
          <w:rFonts w:ascii="Times New Roman" w:hAnsi="Times New Roman"/>
          <w:sz w:val="22"/>
          <w:szCs w:val="22"/>
          <w:lang w:val="fr-FR"/>
        </w:rPr>
        <w:t xml:space="preserve"> Doanh thu phát sinh từ tiền lãi</w:t>
      </w:r>
      <w:r w:rsidR="00327A52" w:rsidRPr="00C3164A">
        <w:rPr>
          <w:rFonts w:ascii="Times New Roman" w:hAnsi="Times New Roman"/>
          <w:sz w:val="22"/>
          <w:szCs w:val="22"/>
          <w:lang w:val="fr-FR"/>
        </w:rPr>
        <w:t>,</w:t>
      </w:r>
      <w:r w:rsidRPr="00C3164A">
        <w:rPr>
          <w:rFonts w:ascii="Times New Roman" w:hAnsi="Times New Roman"/>
          <w:sz w:val="22"/>
          <w:szCs w:val="22"/>
          <w:lang w:val="fr-FR"/>
        </w:rPr>
        <w:t xml:space="preserve"> các khoản doanh thu hoạt động tài chính khác được ghi nhận khi thỏa mãn đồng thời hai </w:t>
      </w:r>
      <w:r w:rsidR="002829E4" w:rsidRPr="00C3164A">
        <w:rPr>
          <w:rFonts w:ascii="Times New Roman" w:hAnsi="Times New Roman"/>
          <w:sz w:val="22"/>
          <w:szCs w:val="22"/>
          <w:lang w:val="fr-FR"/>
        </w:rPr>
        <w:t>(2)</w:t>
      </w:r>
      <w:r w:rsidRPr="00C3164A">
        <w:rPr>
          <w:rFonts w:ascii="Times New Roman" w:hAnsi="Times New Roman"/>
          <w:sz w:val="22"/>
          <w:szCs w:val="22"/>
          <w:lang w:val="fr-FR"/>
        </w:rPr>
        <w:t xml:space="preserve"> điều kiện sau</w:t>
      </w:r>
      <w:r w:rsidR="002829E4" w:rsidRPr="00C3164A">
        <w:rPr>
          <w:rFonts w:ascii="Times New Roman" w:hAnsi="Times New Roman"/>
          <w:sz w:val="22"/>
          <w:szCs w:val="22"/>
          <w:lang w:val="fr-FR"/>
        </w:rPr>
        <w:t>:</w:t>
      </w:r>
    </w:p>
    <w:p w:rsidR="002829E4" w:rsidRPr="00C3164A" w:rsidRDefault="002829E4" w:rsidP="006967F6">
      <w:pPr>
        <w:spacing w:before="60" w:after="60" w:line="312" w:lineRule="auto"/>
        <w:ind w:left="720" w:right="144" w:hanging="11"/>
        <w:jc w:val="both"/>
        <w:rPr>
          <w:rFonts w:ascii="Times New Roman" w:hAnsi="Times New Roman"/>
          <w:sz w:val="22"/>
          <w:szCs w:val="22"/>
          <w:lang w:val="fr-FR"/>
        </w:rPr>
      </w:pPr>
      <w:r w:rsidRPr="00C3164A">
        <w:rPr>
          <w:rFonts w:ascii="Times New Roman" w:hAnsi="Times New Roman"/>
          <w:sz w:val="22"/>
          <w:szCs w:val="22"/>
          <w:lang w:val="fr-FR"/>
        </w:rPr>
        <w:tab/>
      </w:r>
      <w:r w:rsidRPr="00C3164A">
        <w:rPr>
          <w:rFonts w:ascii="Times New Roman" w:hAnsi="Times New Roman"/>
          <w:sz w:val="22"/>
          <w:szCs w:val="22"/>
          <w:lang w:val="fr-FR"/>
        </w:rPr>
        <w:tab/>
        <w:t>-</w:t>
      </w:r>
      <w:r w:rsidR="00B63FB1" w:rsidRPr="00C3164A">
        <w:rPr>
          <w:rFonts w:ascii="Times New Roman" w:hAnsi="Times New Roman"/>
          <w:sz w:val="22"/>
          <w:szCs w:val="22"/>
          <w:lang w:val="fr-FR"/>
        </w:rPr>
        <w:t xml:space="preserve"> Có khả năng thu được lợi ích kinh tế từ giao dịch đó</w:t>
      </w:r>
      <w:r w:rsidRPr="00C3164A">
        <w:rPr>
          <w:rFonts w:ascii="Times New Roman" w:hAnsi="Times New Roman"/>
          <w:sz w:val="22"/>
          <w:szCs w:val="22"/>
          <w:lang w:val="fr-FR"/>
        </w:rPr>
        <w:t>;</w:t>
      </w:r>
    </w:p>
    <w:p w:rsidR="002829E4" w:rsidRPr="00C3164A" w:rsidRDefault="002829E4" w:rsidP="006967F6">
      <w:pPr>
        <w:spacing w:before="60" w:after="60" w:line="312" w:lineRule="auto"/>
        <w:ind w:left="720" w:right="144" w:hanging="11"/>
        <w:jc w:val="both"/>
        <w:rPr>
          <w:rFonts w:ascii="Times New Roman" w:hAnsi="Times New Roman"/>
          <w:sz w:val="22"/>
          <w:szCs w:val="22"/>
          <w:lang w:val="fr-FR"/>
        </w:rPr>
      </w:pPr>
      <w:r w:rsidRPr="00C3164A">
        <w:rPr>
          <w:rFonts w:ascii="Times New Roman" w:hAnsi="Times New Roman"/>
          <w:sz w:val="22"/>
          <w:szCs w:val="22"/>
          <w:lang w:val="fr-FR"/>
        </w:rPr>
        <w:lastRenderedPageBreak/>
        <w:tab/>
      </w:r>
      <w:r w:rsidRPr="00C3164A">
        <w:rPr>
          <w:rFonts w:ascii="Times New Roman" w:hAnsi="Times New Roman"/>
          <w:sz w:val="22"/>
          <w:szCs w:val="22"/>
          <w:lang w:val="fr-FR"/>
        </w:rPr>
        <w:tab/>
        <w:t>-</w:t>
      </w:r>
      <w:r w:rsidR="00B63FB1" w:rsidRPr="00C3164A">
        <w:rPr>
          <w:rFonts w:ascii="Times New Roman" w:hAnsi="Times New Roman"/>
          <w:sz w:val="22"/>
          <w:szCs w:val="22"/>
          <w:lang w:val="fr-FR"/>
        </w:rPr>
        <w:t xml:space="preserve"> Doanh thu được xác định tương đối chắc chắn.</w:t>
      </w:r>
    </w:p>
    <w:p w:rsidR="002829E4" w:rsidRPr="00C3164A" w:rsidRDefault="00BB50BA" w:rsidP="006967F6">
      <w:pPr>
        <w:spacing w:before="60" w:after="60" w:line="312" w:lineRule="auto"/>
        <w:ind w:left="709" w:right="144" w:hanging="709"/>
        <w:jc w:val="both"/>
        <w:rPr>
          <w:rFonts w:ascii="Times New Roman" w:hAnsi="Times New Roman"/>
          <w:b/>
          <w:iCs/>
          <w:sz w:val="22"/>
          <w:szCs w:val="22"/>
          <w:lang w:val="fr-FR"/>
        </w:rPr>
      </w:pPr>
      <w:r w:rsidRPr="00C3164A">
        <w:rPr>
          <w:rFonts w:ascii="Times New Roman" w:hAnsi="Times New Roman"/>
          <w:b/>
          <w:iCs/>
          <w:sz w:val="22"/>
          <w:szCs w:val="22"/>
          <w:lang w:val="fr-FR"/>
        </w:rPr>
        <w:t>1</w:t>
      </w:r>
      <w:r w:rsidR="00514BB0" w:rsidRPr="00C3164A">
        <w:rPr>
          <w:rFonts w:ascii="Times New Roman" w:hAnsi="Times New Roman"/>
          <w:b/>
          <w:iCs/>
          <w:sz w:val="22"/>
          <w:szCs w:val="22"/>
          <w:lang w:val="fr-FR"/>
        </w:rPr>
        <w:t>3</w:t>
      </w:r>
      <w:r w:rsidR="00C71B72" w:rsidRPr="00C3164A">
        <w:rPr>
          <w:rFonts w:ascii="Times New Roman" w:hAnsi="Times New Roman"/>
          <w:b/>
          <w:iCs/>
          <w:sz w:val="22"/>
          <w:szCs w:val="22"/>
          <w:lang w:val="fr-FR"/>
        </w:rPr>
        <w:t>.</w:t>
      </w:r>
      <w:r w:rsidR="00C71B72" w:rsidRPr="00C3164A">
        <w:rPr>
          <w:rFonts w:ascii="Times New Roman" w:hAnsi="Times New Roman"/>
          <w:b/>
          <w:iCs/>
          <w:sz w:val="22"/>
          <w:szCs w:val="22"/>
          <w:lang w:val="fr-FR"/>
        </w:rPr>
        <w:tab/>
      </w:r>
      <w:r w:rsidR="00B63FB1" w:rsidRPr="00C3164A">
        <w:rPr>
          <w:rFonts w:ascii="Times New Roman" w:hAnsi="Times New Roman"/>
          <w:b/>
          <w:iCs/>
          <w:sz w:val="22"/>
          <w:szCs w:val="22"/>
          <w:lang w:val="fr-FR"/>
        </w:rPr>
        <w:t>Nguyên tắc và phương pháp ghi nhận chi phí tài chính.</w:t>
      </w:r>
    </w:p>
    <w:p w:rsidR="00C71B72" w:rsidRPr="00C3164A" w:rsidRDefault="00B63FB1" w:rsidP="006967F6">
      <w:pPr>
        <w:spacing w:before="60" w:after="60" w:line="312" w:lineRule="auto"/>
        <w:ind w:left="720" w:right="144" w:hanging="11"/>
        <w:rPr>
          <w:rFonts w:ascii="Times New Roman" w:hAnsi="Times New Roman"/>
          <w:iCs/>
          <w:sz w:val="22"/>
          <w:szCs w:val="22"/>
          <w:lang w:val="fr-FR"/>
        </w:rPr>
      </w:pPr>
      <w:r w:rsidRPr="00C3164A">
        <w:rPr>
          <w:rFonts w:ascii="Times New Roman" w:hAnsi="Times New Roman"/>
          <w:sz w:val="22"/>
          <w:szCs w:val="22"/>
          <w:lang w:val="fr-FR"/>
        </w:rPr>
        <w:t>Các khoản chi phí được ghi nhận vào chi phí tài chính gồm</w:t>
      </w:r>
      <w:r w:rsidR="00C71B72" w:rsidRPr="00C3164A">
        <w:rPr>
          <w:rFonts w:ascii="Times New Roman" w:hAnsi="Times New Roman"/>
          <w:iCs/>
          <w:sz w:val="22"/>
          <w:szCs w:val="22"/>
          <w:lang w:val="fr-FR"/>
        </w:rPr>
        <w:t>:</w:t>
      </w:r>
    </w:p>
    <w:p w:rsidR="00D26BEF" w:rsidRPr="00C3164A" w:rsidRDefault="00B63FB1" w:rsidP="006967F6">
      <w:pPr>
        <w:numPr>
          <w:ilvl w:val="0"/>
          <w:numId w:val="25"/>
        </w:numPr>
        <w:spacing w:before="60" w:after="60" w:line="312" w:lineRule="auto"/>
        <w:ind w:right="144"/>
        <w:rPr>
          <w:rFonts w:ascii="Times New Roman" w:hAnsi="Times New Roman"/>
          <w:iCs/>
          <w:sz w:val="22"/>
          <w:szCs w:val="22"/>
        </w:rPr>
      </w:pPr>
      <w:r w:rsidRPr="00C3164A">
        <w:rPr>
          <w:rFonts w:ascii="Times New Roman" w:hAnsi="Times New Roman"/>
          <w:iCs/>
          <w:sz w:val="22"/>
          <w:szCs w:val="22"/>
        </w:rPr>
        <w:t>Chi phí đi vay vốn</w:t>
      </w:r>
    </w:p>
    <w:p w:rsidR="00D26BEF" w:rsidRPr="00C3164A" w:rsidRDefault="00B63FB1" w:rsidP="006967F6">
      <w:pPr>
        <w:numPr>
          <w:ilvl w:val="0"/>
          <w:numId w:val="25"/>
        </w:numPr>
        <w:spacing w:before="60" w:after="60" w:line="312" w:lineRule="auto"/>
        <w:ind w:right="144"/>
        <w:rPr>
          <w:rFonts w:ascii="Times New Roman" w:hAnsi="Times New Roman"/>
          <w:iCs/>
          <w:sz w:val="22"/>
          <w:szCs w:val="22"/>
        </w:rPr>
      </w:pPr>
      <w:r w:rsidRPr="00C3164A">
        <w:rPr>
          <w:rFonts w:ascii="Times New Roman" w:hAnsi="Times New Roman"/>
          <w:iCs/>
          <w:sz w:val="22"/>
          <w:szCs w:val="22"/>
        </w:rPr>
        <w:t>Các khoản lỗ do thay đổi tỷ giá hốí đoái của các nghiệp vụ phát sinh liên quan đến ngoại tệ</w:t>
      </w:r>
    </w:p>
    <w:p w:rsidR="00D26BEF" w:rsidRPr="00C3164A" w:rsidRDefault="00B63FB1" w:rsidP="006967F6">
      <w:pPr>
        <w:spacing w:before="60" w:after="60" w:line="312" w:lineRule="auto"/>
        <w:ind w:left="720" w:right="144" w:hanging="11"/>
        <w:rPr>
          <w:rFonts w:ascii="Times New Roman" w:hAnsi="Times New Roman"/>
          <w:iCs/>
          <w:sz w:val="22"/>
          <w:szCs w:val="22"/>
        </w:rPr>
      </w:pPr>
      <w:r w:rsidRPr="00C3164A">
        <w:rPr>
          <w:rFonts w:ascii="Times New Roman" w:hAnsi="Times New Roman"/>
          <w:iCs/>
          <w:sz w:val="22"/>
          <w:szCs w:val="22"/>
        </w:rPr>
        <w:t>Các khoản trên được ghi nhận theo số phát sinh trong kỳ</w:t>
      </w:r>
      <w:r w:rsidR="00D26BEF" w:rsidRPr="00C3164A">
        <w:rPr>
          <w:rFonts w:ascii="Times New Roman" w:hAnsi="Times New Roman"/>
          <w:iCs/>
          <w:sz w:val="22"/>
          <w:szCs w:val="22"/>
        </w:rPr>
        <w:t>,</w:t>
      </w:r>
      <w:r w:rsidRPr="00C3164A">
        <w:rPr>
          <w:rFonts w:ascii="Times New Roman" w:hAnsi="Times New Roman"/>
          <w:iCs/>
          <w:sz w:val="22"/>
          <w:szCs w:val="22"/>
        </w:rPr>
        <w:t xml:space="preserve"> không bù trừ với doanh thu hoạt động tài chính.</w:t>
      </w:r>
    </w:p>
    <w:p w:rsidR="00B22A2F" w:rsidRPr="00C3164A" w:rsidRDefault="00B22A2F" w:rsidP="006967F6">
      <w:pPr>
        <w:ind w:left="720" w:right="144" w:hanging="720"/>
        <w:jc w:val="both"/>
        <w:rPr>
          <w:rFonts w:ascii="Times New Roman" w:hAnsi="Times New Roman"/>
          <w:sz w:val="22"/>
          <w:szCs w:val="22"/>
        </w:rPr>
      </w:pPr>
      <w:r w:rsidRPr="00C3164A">
        <w:rPr>
          <w:rFonts w:ascii="Times New Roman" w:hAnsi="Times New Roman"/>
          <w:b/>
          <w:iCs/>
          <w:sz w:val="22"/>
          <w:szCs w:val="22"/>
          <w:lang w:val="fr-FR"/>
        </w:rPr>
        <w:t>14.</w:t>
      </w:r>
      <w:r w:rsidRPr="00C3164A">
        <w:rPr>
          <w:rFonts w:ascii="Times New Roman" w:hAnsi="Times New Roman"/>
          <w:b/>
          <w:iCs/>
          <w:sz w:val="22"/>
          <w:szCs w:val="22"/>
          <w:lang w:val="fr-FR"/>
        </w:rPr>
        <w:tab/>
      </w:r>
      <w:r w:rsidRPr="00C3164A">
        <w:rPr>
          <w:rFonts w:ascii="Times New Roman" w:hAnsi="Times New Roman"/>
          <w:b/>
          <w:sz w:val="22"/>
          <w:szCs w:val="22"/>
        </w:rPr>
        <w:t>Nguyên tắc và phương pháp ghi nhận chi phí tài chính, chi phí bán hàng và chi phí quản lý doanh nghiệp</w:t>
      </w:r>
    </w:p>
    <w:p w:rsidR="00B22A2F" w:rsidRPr="00C3164A" w:rsidRDefault="00B22A2F" w:rsidP="006967F6">
      <w:pPr>
        <w:ind w:left="567" w:right="144"/>
        <w:jc w:val="both"/>
        <w:rPr>
          <w:rFonts w:ascii="Times New Roman" w:hAnsi="Times New Roman"/>
          <w:sz w:val="10"/>
          <w:szCs w:val="22"/>
        </w:rPr>
      </w:pPr>
    </w:p>
    <w:p w:rsidR="00B22A2F" w:rsidRPr="00C3164A" w:rsidRDefault="00B22A2F" w:rsidP="006967F6">
      <w:pPr>
        <w:ind w:left="720" w:right="144"/>
        <w:jc w:val="both"/>
        <w:rPr>
          <w:rFonts w:ascii="Times New Roman" w:hAnsi="Times New Roman"/>
          <w:sz w:val="22"/>
          <w:szCs w:val="22"/>
        </w:rPr>
      </w:pPr>
      <w:r w:rsidRPr="00C3164A">
        <w:rPr>
          <w:rFonts w:ascii="Times New Roman" w:hAnsi="Times New Roman"/>
          <w:b/>
          <w:sz w:val="22"/>
          <w:szCs w:val="22"/>
        </w:rPr>
        <w:t>Chi phí tài chính:</w:t>
      </w:r>
      <w:r w:rsidRPr="00C3164A">
        <w:rPr>
          <w:rFonts w:ascii="Times New Roman" w:hAnsi="Times New Roman"/>
          <w:sz w:val="22"/>
          <w:szCs w:val="22"/>
        </w:rPr>
        <w:t xml:space="preserve"> </w:t>
      </w:r>
    </w:p>
    <w:p w:rsidR="00B22A2F" w:rsidRPr="00C3164A" w:rsidRDefault="00B22A2F" w:rsidP="006967F6">
      <w:pPr>
        <w:tabs>
          <w:tab w:val="left" w:pos="6360"/>
        </w:tabs>
        <w:spacing w:before="120" w:after="120"/>
        <w:ind w:left="720" w:right="144"/>
        <w:jc w:val="both"/>
        <w:rPr>
          <w:rFonts w:ascii="Times New Roman" w:hAnsi="Times New Roman"/>
          <w:sz w:val="22"/>
          <w:szCs w:val="22"/>
        </w:rPr>
      </w:pPr>
      <w:r w:rsidRPr="00C3164A">
        <w:rPr>
          <w:rFonts w:ascii="Times New Roman" w:hAnsi="Times New Roman"/>
          <w:sz w:val="22"/>
          <w:szCs w:val="22"/>
        </w:rPr>
        <w:t>Các khoản chi phí được ghi nhận vào chi phí tài chính gồm:</w:t>
      </w:r>
    </w:p>
    <w:p w:rsidR="00B22A2F" w:rsidRPr="00C3164A" w:rsidRDefault="00B22A2F" w:rsidP="006967F6">
      <w:pPr>
        <w:numPr>
          <w:ilvl w:val="0"/>
          <w:numId w:val="11"/>
        </w:numPr>
        <w:spacing w:before="60" w:after="60" w:line="312" w:lineRule="auto"/>
        <w:ind w:right="144"/>
        <w:jc w:val="both"/>
        <w:rPr>
          <w:rFonts w:ascii="Times New Roman" w:hAnsi="Times New Roman"/>
          <w:sz w:val="22"/>
          <w:szCs w:val="22"/>
          <w:lang w:val="fr-FR"/>
        </w:rPr>
      </w:pPr>
      <w:r w:rsidRPr="00C3164A">
        <w:rPr>
          <w:rFonts w:ascii="Times New Roman" w:hAnsi="Times New Roman"/>
          <w:sz w:val="22"/>
          <w:szCs w:val="22"/>
          <w:lang w:val="fr-FR"/>
        </w:rPr>
        <w:t>Chi phí hoặc các khoản lỗ liên quan đến các hoạt động đầu tư tài chính;</w:t>
      </w:r>
    </w:p>
    <w:p w:rsidR="00B22A2F" w:rsidRPr="00C3164A" w:rsidRDefault="00B22A2F" w:rsidP="006967F6">
      <w:pPr>
        <w:numPr>
          <w:ilvl w:val="0"/>
          <w:numId w:val="11"/>
        </w:numPr>
        <w:spacing w:before="60" w:after="60" w:line="312" w:lineRule="auto"/>
        <w:ind w:right="144"/>
        <w:jc w:val="both"/>
        <w:rPr>
          <w:rFonts w:ascii="Times New Roman" w:hAnsi="Times New Roman"/>
          <w:sz w:val="22"/>
          <w:szCs w:val="22"/>
          <w:lang w:val="fr-FR"/>
        </w:rPr>
      </w:pPr>
      <w:r w:rsidRPr="00C3164A">
        <w:rPr>
          <w:rFonts w:ascii="Times New Roman" w:hAnsi="Times New Roman"/>
          <w:sz w:val="22"/>
          <w:szCs w:val="22"/>
          <w:lang w:val="fr-FR"/>
        </w:rPr>
        <w:t>Chi phí đi vay vốn bao gồm lãi tiền vay và các chi phí khác phát sinh liên quan trực tiếp đến các khoản vay được ghi nhận vào chi phí trong kỳ. Chi phí đi vay liên quan trực tiếp đến việc đầu tư xây dựng hoặc sản xuất tài sản dở dang được tính vào giá trị của tài sản đó (được vốn hoá), bao gồm các khoản lãi tiền vay, phân bổ các khoản chiết khấu hoặc phụ trội khi phát hành trái phiếu, các khoản chi phí phụ phát sinh liên quan tới quá trình làm thủ tục vay;</w:t>
      </w:r>
    </w:p>
    <w:p w:rsidR="00B22A2F" w:rsidRPr="00C3164A" w:rsidRDefault="00B22A2F" w:rsidP="006967F6">
      <w:pPr>
        <w:numPr>
          <w:ilvl w:val="0"/>
          <w:numId w:val="11"/>
        </w:numPr>
        <w:spacing w:before="60" w:after="60" w:line="312" w:lineRule="auto"/>
        <w:ind w:right="144"/>
        <w:jc w:val="both"/>
        <w:rPr>
          <w:rFonts w:ascii="Times New Roman" w:hAnsi="Times New Roman"/>
          <w:sz w:val="22"/>
          <w:szCs w:val="22"/>
          <w:lang w:val="fr-FR"/>
        </w:rPr>
      </w:pPr>
      <w:r w:rsidRPr="00C3164A">
        <w:rPr>
          <w:rFonts w:ascii="Times New Roman" w:hAnsi="Times New Roman"/>
          <w:sz w:val="22"/>
          <w:szCs w:val="22"/>
          <w:lang w:val="fr-FR"/>
        </w:rPr>
        <w:t>Các khoản lỗ do thay đổi tỷ giá hối đoái của các nghiệp vụ phát sinh liên quan đến ngoại tệ;</w:t>
      </w:r>
    </w:p>
    <w:p w:rsidR="00B22A2F" w:rsidRPr="00C3164A" w:rsidRDefault="00B22A2F" w:rsidP="006967F6">
      <w:pPr>
        <w:numPr>
          <w:ilvl w:val="0"/>
          <w:numId w:val="11"/>
        </w:numPr>
        <w:spacing w:before="60" w:after="60" w:line="312" w:lineRule="auto"/>
        <w:ind w:right="144"/>
        <w:jc w:val="both"/>
        <w:rPr>
          <w:rFonts w:ascii="Times New Roman" w:hAnsi="Times New Roman"/>
          <w:sz w:val="22"/>
          <w:szCs w:val="22"/>
          <w:lang w:val="fr-FR"/>
        </w:rPr>
      </w:pPr>
      <w:r w:rsidRPr="00C3164A">
        <w:rPr>
          <w:rFonts w:ascii="Times New Roman" w:hAnsi="Times New Roman"/>
          <w:sz w:val="22"/>
          <w:szCs w:val="22"/>
          <w:lang w:val="fr-FR"/>
        </w:rPr>
        <w:t>Dự phòng giảm giá đầu tư chứng khoán.</w:t>
      </w:r>
    </w:p>
    <w:p w:rsidR="00B22A2F" w:rsidRPr="00C3164A" w:rsidRDefault="00B22A2F" w:rsidP="006967F6">
      <w:pPr>
        <w:numPr>
          <w:ilvl w:val="0"/>
          <w:numId w:val="11"/>
        </w:numPr>
        <w:spacing w:before="60" w:after="60" w:line="312" w:lineRule="auto"/>
        <w:ind w:right="144"/>
        <w:jc w:val="both"/>
        <w:rPr>
          <w:rFonts w:ascii="Times New Roman" w:hAnsi="Times New Roman"/>
          <w:sz w:val="22"/>
          <w:szCs w:val="22"/>
          <w:lang w:val="fr-FR"/>
        </w:rPr>
      </w:pPr>
      <w:r w:rsidRPr="00C3164A">
        <w:rPr>
          <w:rFonts w:ascii="Times New Roman" w:hAnsi="Times New Roman"/>
          <w:sz w:val="22"/>
          <w:szCs w:val="22"/>
          <w:lang w:val="fr-FR"/>
        </w:rPr>
        <w:t>Các khoản trên được ghi nhận theo số phát sinh trong kỳ, không bù trừ với</w:t>
      </w:r>
      <w:r w:rsidR="00680DF1" w:rsidRPr="00C3164A">
        <w:rPr>
          <w:rFonts w:ascii="Times New Roman" w:hAnsi="Times New Roman"/>
          <w:sz w:val="22"/>
          <w:szCs w:val="22"/>
          <w:lang w:val="fr-FR"/>
        </w:rPr>
        <w:t xml:space="preserve"> doanh thu hoạt động tài chính.</w:t>
      </w:r>
    </w:p>
    <w:p w:rsidR="00B22A2F" w:rsidRPr="00C3164A" w:rsidRDefault="00B22A2F" w:rsidP="006967F6">
      <w:pPr>
        <w:spacing w:before="60" w:after="60" w:line="312" w:lineRule="auto"/>
        <w:ind w:left="720" w:right="144" w:hanging="11"/>
        <w:jc w:val="both"/>
        <w:rPr>
          <w:rFonts w:ascii="Times New Roman" w:hAnsi="Times New Roman"/>
          <w:iCs/>
          <w:sz w:val="22"/>
          <w:szCs w:val="22"/>
        </w:rPr>
      </w:pPr>
      <w:r w:rsidRPr="00C3164A">
        <w:rPr>
          <w:rFonts w:ascii="Times New Roman" w:hAnsi="Times New Roman"/>
          <w:b/>
          <w:sz w:val="22"/>
          <w:szCs w:val="22"/>
        </w:rPr>
        <w:t>Chi phí bán hàng và chi phí quản lý doanh nghiệp:</w:t>
      </w:r>
      <w:r w:rsidRPr="00C3164A">
        <w:rPr>
          <w:rFonts w:ascii="Times New Roman" w:hAnsi="Times New Roman"/>
          <w:sz w:val="22"/>
          <w:szCs w:val="22"/>
        </w:rPr>
        <w:t xml:space="preserve"> là các khoản chi phí gián tiếp phục vụ cho hoạt động phân phối sản phẩm, hàng hoá, cung cấp dịch vụ ra thị trường và điều hành sản xuất kinh doanh của Công ty. Mọi khoản chi phí bán hàng và quản lý doanh nghiệp phát sinh trong kỳ được ghi nhận ngay vào báo cáo kết quả hoạt động kinh doanh của kỳ đó khi chi phí đó không đem lại lợi ích kinh tế trong các kỳ sau.</w:t>
      </w:r>
    </w:p>
    <w:p w:rsidR="0073327F" w:rsidRPr="00C3164A" w:rsidRDefault="0073327F" w:rsidP="006967F6">
      <w:pPr>
        <w:spacing w:before="60" w:after="60" w:line="312" w:lineRule="auto"/>
        <w:ind w:left="720" w:right="144" w:hanging="720"/>
        <w:rPr>
          <w:rFonts w:ascii="Times New Roman" w:hAnsi="Times New Roman"/>
          <w:sz w:val="22"/>
          <w:szCs w:val="22"/>
        </w:rPr>
      </w:pPr>
      <w:r w:rsidRPr="00C3164A">
        <w:rPr>
          <w:rFonts w:ascii="Times New Roman" w:hAnsi="Times New Roman"/>
          <w:b/>
          <w:sz w:val="22"/>
          <w:szCs w:val="22"/>
        </w:rPr>
        <w:t>1</w:t>
      </w:r>
      <w:r w:rsidR="00B22A2F" w:rsidRPr="00C3164A">
        <w:rPr>
          <w:rFonts w:ascii="Times New Roman" w:hAnsi="Times New Roman"/>
          <w:b/>
          <w:sz w:val="22"/>
          <w:szCs w:val="22"/>
        </w:rPr>
        <w:t>5</w:t>
      </w:r>
      <w:r w:rsidRPr="00C3164A">
        <w:rPr>
          <w:rFonts w:ascii="Times New Roman" w:hAnsi="Times New Roman"/>
          <w:b/>
          <w:sz w:val="22"/>
          <w:szCs w:val="22"/>
        </w:rPr>
        <w:t>.</w:t>
      </w:r>
      <w:r w:rsidRPr="00C3164A">
        <w:rPr>
          <w:rFonts w:ascii="Times New Roman" w:hAnsi="Times New Roman"/>
          <w:b/>
          <w:sz w:val="22"/>
          <w:szCs w:val="22"/>
        </w:rPr>
        <w:tab/>
      </w:r>
      <w:r w:rsidR="00B63FB1" w:rsidRPr="00C3164A">
        <w:rPr>
          <w:rFonts w:ascii="Times New Roman" w:hAnsi="Times New Roman"/>
          <w:b/>
          <w:sz w:val="22"/>
          <w:szCs w:val="22"/>
        </w:rPr>
        <w:t xml:space="preserve">Nguyên tắc và phương pháp ghi nhận chi phí hợp đồng xây dựng </w:t>
      </w:r>
    </w:p>
    <w:p w:rsidR="0073327F" w:rsidRPr="00C3164A" w:rsidRDefault="0073327F" w:rsidP="006967F6">
      <w:pPr>
        <w:spacing w:before="60" w:after="60" w:line="312" w:lineRule="auto"/>
        <w:ind w:left="709" w:right="144"/>
        <w:jc w:val="both"/>
        <w:rPr>
          <w:rFonts w:ascii="Times New Roman" w:hAnsi="Times New Roman"/>
          <w:sz w:val="22"/>
          <w:szCs w:val="22"/>
        </w:rPr>
      </w:pPr>
      <w:r w:rsidRPr="00C3164A">
        <w:rPr>
          <w:rFonts w:ascii="Times New Roman" w:hAnsi="Times New Roman"/>
          <w:sz w:val="22"/>
          <w:szCs w:val="22"/>
        </w:rPr>
        <w:tab/>
      </w:r>
      <w:r w:rsidR="00B63FB1" w:rsidRPr="00C3164A">
        <w:rPr>
          <w:rFonts w:ascii="Times New Roman" w:hAnsi="Times New Roman"/>
          <w:sz w:val="22"/>
          <w:szCs w:val="22"/>
        </w:rPr>
        <w:t>Chi phí của hợp đồng xây dựng gồm</w:t>
      </w:r>
      <w:r w:rsidRPr="00C3164A">
        <w:rPr>
          <w:rFonts w:ascii="Times New Roman" w:hAnsi="Times New Roman"/>
          <w:sz w:val="22"/>
          <w:szCs w:val="22"/>
        </w:rPr>
        <w:t>:</w:t>
      </w:r>
      <w:r w:rsidR="00B63FB1" w:rsidRPr="00C3164A">
        <w:rPr>
          <w:rFonts w:ascii="Times New Roman" w:hAnsi="Times New Roman"/>
          <w:sz w:val="22"/>
          <w:szCs w:val="22"/>
        </w:rPr>
        <w:t xml:space="preserve"> Chi phí trực tiếp liên quan đến từng hợp đồng</w:t>
      </w:r>
      <w:r w:rsidRPr="00C3164A">
        <w:rPr>
          <w:rFonts w:ascii="Times New Roman" w:hAnsi="Times New Roman"/>
          <w:sz w:val="22"/>
          <w:szCs w:val="22"/>
        </w:rPr>
        <w:t>,</w:t>
      </w:r>
      <w:r w:rsidR="00B63FB1" w:rsidRPr="00C3164A">
        <w:rPr>
          <w:rFonts w:ascii="Times New Roman" w:hAnsi="Times New Roman"/>
          <w:sz w:val="22"/>
          <w:szCs w:val="22"/>
        </w:rPr>
        <w:t xml:space="preserve"> chi phí chung được phân bổ cho các hợp đồng có liên quan và các chi phí khác có thể thu lại từ khách hàng theo các điều khoản của hợp đồng xây lắp.</w:t>
      </w:r>
    </w:p>
    <w:p w:rsidR="008A1387" w:rsidRPr="00C3164A" w:rsidRDefault="00BB50BA" w:rsidP="006967F6">
      <w:pPr>
        <w:spacing w:before="60" w:after="60" w:line="312" w:lineRule="auto"/>
        <w:ind w:left="709" w:right="144" w:hanging="709"/>
        <w:rPr>
          <w:rFonts w:ascii="Times New Roman" w:hAnsi="Times New Roman"/>
          <w:b/>
          <w:iCs/>
          <w:sz w:val="22"/>
          <w:szCs w:val="22"/>
        </w:rPr>
      </w:pPr>
      <w:r w:rsidRPr="00C3164A">
        <w:rPr>
          <w:rFonts w:ascii="Times New Roman" w:hAnsi="Times New Roman"/>
          <w:b/>
          <w:iCs/>
          <w:sz w:val="22"/>
          <w:szCs w:val="22"/>
        </w:rPr>
        <w:t>1</w:t>
      </w:r>
      <w:r w:rsidR="00B22A2F" w:rsidRPr="00C3164A">
        <w:rPr>
          <w:rFonts w:ascii="Times New Roman" w:hAnsi="Times New Roman"/>
          <w:b/>
          <w:iCs/>
          <w:sz w:val="22"/>
          <w:szCs w:val="22"/>
        </w:rPr>
        <w:t>6</w:t>
      </w:r>
      <w:r w:rsidR="004358D1" w:rsidRPr="00C3164A">
        <w:rPr>
          <w:rFonts w:ascii="Times New Roman" w:hAnsi="Times New Roman"/>
          <w:b/>
          <w:iCs/>
          <w:sz w:val="22"/>
          <w:szCs w:val="22"/>
        </w:rPr>
        <w:t>.</w:t>
      </w:r>
      <w:r w:rsidR="004358D1" w:rsidRPr="00C3164A">
        <w:rPr>
          <w:rFonts w:ascii="Times New Roman" w:hAnsi="Times New Roman"/>
          <w:b/>
          <w:iCs/>
          <w:sz w:val="22"/>
          <w:szCs w:val="22"/>
        </w:rPr>
        <w:tab/>
      </w:r>
      <w:r w:rsidR="00B63FB1" w:rsidRPr="00C3164A">
        <w:rPr>
          <w:rFonts w:ascii="Times New Roman" w:hAnsi="Times New Roman"/>
          <w:b/>
          <w:iCs/>
          <w:sz w:val="22"/>
          <w:szCs w:val="22"/>
        </w:rPr>
        <w:t>Nguyên tắc và phương pháp ghí nhận chí phí thuế thu nhập doanh nghiệp hiện hành</w:t>
      </w:r>
      <w:r w:rsidR="00C91D18" w:rsidRPr="00C3164A">
        <w:rPr>
          <w:rFonts w:ascii="Times New Roman" w:hAnsi="Times New Roman"/>
          <w:b/>
          <w:iCs/>
          <w:sz w:val="22"/>
          <w:szCs w:val="22"/>
        </w:rPr>
        <w:t>, thuế thu nhập hoãn lại</w:t>
      </w:r>
      <w:r w:rsidR="002C4348" w:rsidRPr="00C3164A">
        <w:rPr>
          <w:rFonts w:ascii="Times New Roman" w:hAnsi="Times New Roman"/>
          <w:b/>
          <w:iCs/>
          <w:sz w:val="22"/>
          <w:szCs w:val="22"/>
        </w:rPr>
        <w:t xml:space="preserve"> </w:t>
      </w:r>
      <w:r w:rsidR="00B63FB1" w:rsidRPr="00C3164A">
        <w:rPr>
          <w:rFonts w:ascii="Times New Roman" w:hAnsi="Times New Roman"/>
          <w:b/>
          <w:iCs/>
          <w:sz w:val="22"/>
          <w:szCs w:val="22"/>
        </w:rPr>
        <w:t>và các loạí thuế khác.</w:t>
      </w:r>
    </w:p>
    <w:p w:rsidR="00D26BEF" w:rsidRPr="00C3164A" w:rsidRDefault="008A1387" w:rsidP="006967F6">
      <w:pPr>
        <w:spacing w:before="60" w:after="60" w:line="312" w:lineRule="auto"/>
        <w:ind w:left="709" w:right="144" w:hanging="709"/>
        <w:rPr>
          <w:rFonts w:ascii="Times New Roman" w:hAnsi="Times New Roman"/>
          <w:b/>
          <w:iCs/>
          <w:sz w:val="22"/>
          <w:szCs w:val="22"/>
        </w:rPr>
      </w:pPr>
      <w:r w:rsidRPr="00C3164A">
        <w:rPr>
          <w:rFonts w:ascii="Times New Roman" w:hAnsi="Times New Roman"/>
          <w:b/>
          <w:iCs/>
          <w:sz w:val="22"/>
          <w:szCs w:val="22"/>
        </w:rPr>
        <w:t>1</w:t>
      </w:r>
      <w:r w:rsidR="00B22A2F" w:rsidRPr="00C3164A">
        <w:rPr>
          <w:rFonts w:ascii="Times New Roman" w:hAnsi="Times New Roman"/>
          <w:b/>
          <w:iCs/>
          <w:sz w:val="22"/>
          <w:szCs w:val="22"/>
        </w:rPr>
        <w:t>6</w:t>
      </w:r>
      <w:r w:rsidRPr="00C3164A">
        <w:rPr>
          <w:rFonts w:ascii="Times New Roman" w:hAnsi="Times New Roman"/>
          <w:b/>
          <w:iCs/>
          <w:sz w:val="22"/>
          <w:szCs w:val="22"/>
        </w:rPr>
        <w:t>.1</w:t>
      </w:r>
      <w:r w:rsidRPr="00C3164A">
        <w:rPr>
          <w:rFonts w:ascii="Times New Roman" w:hAnsi="Times New Roman"/>
          <w:b/>
          <w:iCs/>
          <w:sz w:val="22"/>
          <w:szCs w:val="22"/>
        </w:rPr>
        <w:tab/>
      </w:r>
      <w:r w:rsidR="00B63FB1" w:rsidRPr="00C3164A">
        <w:rPr>
          <w:rFonts w:ascii="Times New Roman" w:hAnsi="Times New Roman"/>
          <w:b/>
          <w:iCs/>
          <w:sz w:val="22"/>
          <w:szCs w:val="22"/>
        </w:rPr>
        <w:t>Chi phí thuế thu nhập doanh nghiệp.</w:t>
      </w:r>
    </w:p>
    <w:p w:rsidR="00486FBA" w:rsidRPr="00C3164A" w:rsidRDefault="00486FBA" w:rsidP="006967F6">
      <w:pPr>
        <w:numPr>
          <w:ilvl w:val="0"/>
          <w:numId w:val="47"/>
        </w:numPr>
        <w:tabs>
          <w:tab w:val="left" w:pos="6360"/>
        </w:tabs>
        <w:spacing w:before="120" w:after="120" w:line="360" w:lineRule="auto"/>
        <w:ind w:right="144"/>
        <w:jc w:val="both"/>
        <w:rPr>
          <w:rFonts w:ascii="Times New Roman" w:hAnsi="Times New Roman"/>
          <w:sz w:val="22"/>
          <w:szCs w:val="22"/>
        </w:rPr>
      </w:pPr>
      <w:r w:rsidRPr="00C3164A">
        <w:rPr>
          <w:rFonts w:ascii="Times New Roman" w:hAnsi="Times New Roman"/>
          <w:b/>
          <w:sz w:val="22"/>
          <w:szCs w:val="22"/>
        </w:rPr>
        <w:t>Chi phí thuế thu nhập doanh nghiệp (TNDN) hiện hành:</w:t>
      </w:r>
      <w:r w:rsidRPr="00C3164A">
        <w:rPr>
          <w:rFonts w:ascii="Times New Roman" w:hAnsi="Times New Roman"/>
          <w:sz w:val="22"/>
          <w:szCs w:val="22"/>
        </w:rPr>
        <w:t xml:space="preserve"> Chi phí thuế TNDN hiện hành thể hiện tổng giá trị của số thuế phải trả trong năm hiện tại và số thuế hoãn lại. Chi phí thuế thu nhập doanh nghiệp hiện hành được xác định trên cơ sở thu nhập chịu thuế và thuế suất thuế TNDN trong năm hiện hành. Thu nhập chịu thuế khác với lợi nhuận thuần được trình bày trên báo cáo kết quả hoạt động kinh doanh vì không bao gồm các khoản thu nhập hay chi phí tính thuế hoặc được khấu trừ trong các năm khác (bao gồm cả lỗ mang sang, nếu có). </w:t>
      </w:r>
    </w:p>
    <w:p w:rsidR="00486FBA" w:rsidRPr="00C3164A" w:rsidRDefault="00486FBA" w:rsidP="006967F6">
      <w:pPr>
        <w:spacing w:line="360" w:lineRule="auto"/>
        <w:ind w:left="720" w:right="144"/>
        <w:jc w:val="both"/>
        <w:rPr>
          <w:rFonts w:ascii="Times New Roman" w:hAnsi="Times New Roman"/>
          <w:sz w:val="22"/>
          <w:szCs w:val="22"/>
        </w:rPr>
      </w:pPr>
      <w:r w:rsidRPr="00C3164A">
        <w:rPr>
          <w:rFonts w:ascii="Times New Roman" w:hAnsi="Times New Roman"/>
          <w:sz w:val="22"/>
          <w:szCs w:val="22"/>
        </w:rPr>
        <w:lastRenderedPageBreak/>
        <w:t>Việc xác định chi phí thuế TNDN căn cứ vào các quy định hiện hành về thuế. Tuy nhiên những quy định này thay đổi theo từng thời kỳ và việc xác định sau cùng về thuế TNDN tuỳ thuộc vào kết quả kiểm tra của cơ quan thuế có thẩm quyền.</w:t>
      </w:r>
    </w:p>
    <w:p w:rsidR="00486FBA" w:rsidRPr="00C3164A" w:rsidRDefault="00486FBA" w:rsidP="006967F6">
      <w:pPr>
        <w:numPr>
          <w:ilvl w:val="0"/>
          <w:numId w:val="47"/>
        </w:numPr>
        <w:tabs>
          <w:tab w:val="left" w:pos="6360"/>
        </w:tabs>
        <w:spacing w:before="120" w:after="120" w:line="360" w:lineRule="auto"/>
        <w:ind w:right="144"/>
        <w:jc w:val="both"/>
        <w:rPr>
          <w:rFonts w:ascii="Times New Roman" w:hAnsi="Times New Roman"/>
          <w:sz w:val="22"/>
          <w:szCs w:val="22"/>
        </w:rPr>
      </w:pPr>
      <w:r w:rsidRPr="00C3164A">
        <w:rPr>
          <w:rFonts w:ascii="Times New Roman" w:hAnsi="Times New Roman"/>
          <w:b/>
          <w:sz w:val="22"/>
          <w:szCs w:val="22"/>
        </w:rPr>
        <w:t>Thuế thu nhập hoãn lại:</w:t>
      </w:r>
      <w:r w:rsidRPr="00C3164A">
        <w:rPr>
          <w:rFonts w:ascii="Times New Roman" w:hAnsi="Times New Roman"/>
          <w:sz w:val="22"/>
          <w:szCs w:val="22"/>
        </w:rPr>
        <w:t xml:space="preserve"> Được tính trên cơ sở các khoản chênh lệch tạm thời giữa giá trị ghi sổ của các khoản mục tài sản hoặc công nợ trên Bảng cân đối kế toán và cơ sở tính thuế thu nhập. Thuế thu nhập hoãn lại được xác định theo thuế suất thuế TNDN dự tính sẽ áp dụng cho năm tài sản được thu hồi hay nợ phải trả được thanh toán. Tài sản thuế thu nhập hoãn lại chỉ được ghi nhận khi chắc chắn có đủ lợi nhuận tính thuế trong tương lai để sử dụng các khoản chênh lệch tạm thời được khấu trừ.</w:t>
      </w:r>
    </w:p>
    <w:p w:rsidR="00514BB0" w:rsidRPr="00C3164A" w:rsidRDefault="00486FBA" w:rsidP="006967F6">
      <w:pPr>
        <w:numPr>
          <w:ilvl w:val="0"/>
          <w:numId w:val="26"/>
        </w:numPr>
        <w:spacing w:before="60" w:after="60" w:line="312" w:lineRule="auto"/>
        <w:ind w:right="144"/>
        <w:jc w:val="both"/>
        <w:rPr>
          <w:rFonts w:ascii="Times New Roman" w:hAnsi="Times New Roman"/>
          <w:sz w:val="22"/>
          <w:szCs w:val="22"/>
        </w:rPr>
      </w:pPr>
      <w:r w:rsidRPr="00C3164A">
        <w:rPr>
          <w:rFonts w:ascii="Times New Roman" w:hAnsi="Times New Roman"/>
          <w:sz w:val="22"/>
          <w:szCs w:val="22"/>
        </w:rPr>
        <w:t>Không bù trừ chi phí thuế thu nhập doanh nghiệp hiện hành với chi phí thuế TNDN hoãn lại.</w:t>
      </w:r>
    </w:p>
    <w:p w:rsidR="0094723F" w:rsidRPr="00C3164A" w:rsidRDefault="0094723F" w:rsidP="006967F6">
      <w:pPr>
        <w:numPr>
          <w:ilvl w:val="0"/>
          <w:numId w:val="26"/>
        </w:numPr>
        <w:spacing w:before="60" w:after="60" w:line="312" w:lineRule="auto"/>
        <w:ind w:right="144"/>
        <w:jc w:val="both"/>
        <w:rPr>
          <w:rFonts w:ascii="Times New Roman" w:hAnsi="Times New Roman"/>
          <w:sz w:val="22"/>
          <w:szCs w:val="22"/>
        </w:rPr>
      </w:pPr>
      <w:r w:rsidRPr="00C3164A">
        <w:rPr>
          <w:rFonts w:ascii="Times New Roman" w:hAnsi="Times New Roman"/>
          <w:sz w:val="22"/>
          <w:szCs w:val="22"/>
        </w:rPr>
        <w:t>C</w:t>
      </w:r>
      <w:r w:rsidRPr="00C3164A">
        <w:rPr>
          <w:rFonts w:ascii="Times New Roman" w:hAnsi="Times New Roman" w:hint="eastAsia"/>
          <w:sz w:val="22"/>
          <w:szCs w:val="22"/>
        </w:rPr>
        <w:t>ă</w:t>
      </w:r>
      <w:r w:rsidRPr="00C3164A">
        <w:rPr>
          <w:rFonts w:ascii="Times New Roman" w:hAnsi="Times New Roman"/>
          <w:sz w:val="22"/>
          <w:szCs w:val="22"/>
        </w:rPr>
        <w:t>n cứ Thông t</w:t>
      </w:r>
      <w:r w:rsidRPr="00C3164A">
        <w:rPr>
          <w:rFonts w:ascii="Times New Roman" w:hAnsi="Times New Roman" w:hint="eastAsia"/>
          <w:sz w:val="22"/>
          <w:szCs w:val="22"/>
        </w:rPr>
        <w:t>ư</w:t>
      </w:r>
      <w:r w:rsidRPr="00C3164A">
        <w:rPr>
          <w:rFonts w:ascii="Times New Roman" w:hAnsi="Times New Roman"/>
          <w:sz w:val="22"/>
          <w:szCs w:val="22"/>
        </w:rPr>
        <w:t xml:space="preserve"> số 134/2007/TT – BTC ngày 23/11/2007 của Bộ Tài chính h</w:t>
      </w:r>
      <w:r w:rsidRPr="00C3164A">
        <w:rPr>
          <w:rFonts w:ascii="Times New Roman" w:hAnsi="Times New Roman" w:hint="eastAsia"/>
          <w:sz w:val="22"/>
          <w:szCs w:val="22"/>
        </w:rPr>
        <w:t>ư</w:t>
      </w:r>
      <w:r w:rsidRPr="00C3164A">
        <w:rPr>
          <w:rFonts w:ascii="Times New Roman" w:hAnsi="Times New Roman"/>
          <w:sz w:val="22"/>
          <w:szCs w:val="22"/>
        </w:rPr>
        <w:t xml:space="preserve">ớng dẫn thi hành Nghị </w:t>
      </w:r>
      <w:r w:rsidRPr="00C3164A">
        <w:rPr>
          <w:rFonts w:ascii="Times New Roman" w:hAnsi="Times New Roman" w:hint="eastAsia"/>
          <w:sz w:val="22"/>
          <w:szCs w:val="22"/>
        </w:rPr>
        <w:t>đ</w:t>
      </w:r>
      <w:r w:rsidRPr="00C3164A">
        <w:rPr>
          <w:rFonts w:ascii="Times New Roman" w:hAnsi="Times New Roman"/>
          <w:sz w:val="22"/>
          <w:szCs w:val="22"/>
        </w:rPr>
        <w:t>ịnh số 24/2007/N</w:t>
      </w:r>
      <w:r w:rsidRPr="00C3164A">
        <w:rPr>
          <w:rFonts w:ascii="Times New Roman" w:hAnsi="Times New Roman" w:hint="eastAsia"/>
          <w:sz w:val="22"/>
          <w:szCs w:val="22"/>
        </w:rPr>
        <w:t>Đ</w:t>
      </w:r>
      <w:r w:rsidRPr="00C3164A">
        <w:rPr>
          <w:rFonts w:ascii="Times New Roman" w:hAnsi="Times New Roman"/>
          <w:sz w:val="22"/>
          <w:szCs w:val="22"/>
        </w:rPr>
        <w:t xml:space="preserve"> - CP ngày 14/2/2007 của Chính phủ quy </w:t>
      </w:r>
      <w:r w:rsidRPr="00C3164A">
        <w:rPr>
          <w:rFonts w:ascii="Times New Roman" w:hAnsi="Times New Roman" w:hint="eastAsia"/>
          <w:sz w:val="22"/>
          <w:szCs w:val="22"/>
        </w:rPr>
        <w:t>đ</w:t>
      </w:r>
      <w:r w:rsidRPr="00C3164A">
        <w:rPr>
          <w:rFonts w:ascii="Times New Roman" w:hAnsi="Times New Roman"/>
          <w:sz w:val="22"/>
          <w:szCs w:val="22"/>
        </w:rPr>
        <w:t>ịnh chi tiết thi hành Luật thuế thu nhập doanh nghiệp thì n</w:t>
      </w:r>
      <w:r w:rsidRPr="00C3164A">
        <w:rPr>
          <w:rFonts w:ascii="Times New Roman" w:hAnsi="Times New Roman" w:hint="eastAsia"/>
          <w:sz w:val="22"/>
          <w:szCs w:val="22"/>
        </w:rPr>
        <w:t>ă</w:t>
      </w:r>
      <w:r w:rsidRPr="00C3164A">
        <w:rPr>
          <w:rFonts w:ascii="Times New Roman" w:hAnsi="Times New Roman"/>
          <w:sz w:val="22"/>
          <w:szCs w:val="22"/>
        </w:rPr>
        <w:t xml:space="preserve">m 2011 Công ty </w:t>
      </w:r>
      <w:r w:rsidRPr="00C3164A">
        <w:rPr>
          <w:rFonts w:ascii="Times New Roman" w:hAnsi="Times New Roman" w:hint="eastAsia"/>
          <w:sz w:val="22"/>
          <w:szCs w:val="22"/>
        </w:rPr>
        <w:t>đư</w:t>
      </w:r>
      <w:r w:rsidRPr="00C3164A">
        <w:rPr>
          <w:rFonts w:ascii="Times New Roman" w:hAnsi="Times New Roman"/>
          <w:sz w:val="22"/>
          <w:szCs w:val="22"/>
        </w:rPr>
        <w:t>ợc h</w:t>
      </w:r>
      <w:r w:rsidRPr="00C3164A">
        <w:rPr>
          <w:rFonts w:ascii="Times New Roman" w:hAnsi="Times New Roman" w:hint="eastAsia"/>
          <w:sz w:val="22"/>
          <w:szCs w:val="22"/>
        </w:rPr>
        <w:t>ư</w:t>
      </w:r>
      <w:r w:rsidRPr="00C3164A">
        <w:rPr>
          <w:rFonts w:ascii="Times New Roman" w:hAnsi="Times New Roman"/>
          <w:sz w:val="22"/>
          <w:szCs w:val="22"/>
        </w:rPr>
        <w:t xml:space="preserve">ởng thuế suất thuế thu nhập doanh nghiệp </w:t>
      </w:r>
      <w:r w:rsidRPr="00C3164A">
        <w:rPr>
          <w:rFonts w:ascii="Times New Roman" w:hAnsi="Times New Roman" w:hint="eastAsia"/>
          <w:sz w:val="22"/>
          <w:szCs w:val="22"/>
        </w:rPr>
        <w:t>ư</w:t>
      </w:r>
      <w:r w:rsidRPr="00C3164A">
        <w:rPr>
          <w:rFonts w:ascii="Times New Roman" w:hAnsi="Times New Roman"/>
          <w:sz w:val="22"/>
          <w:szCs w:val="22"/>
        </w:rPr>
        <w:t xml:space="preserve">u </w:t>
      </w:r>
      <w:r w:rsidRPr="00C3164A">
        <w:rPr>
          <w:rFonts w:ascii="Times New Roman" w:hAnsi="Times New Roman" w:hint="eastAsia"/>
          <w:sz w:val="22"/>
          <w:szCs w:val="22"/>
        </w:rPr>
        <w:t>đ</w:t>
      </w:r>
      <w:r w:rsidRPr="00C3164A">
        <w:rPr>
          <w:rFonts w:ascii="Times New Roman" w:hAnsi="Times New Roman"/>
          <w:sz w:val="22"/>
          <w:szCs w:val="22"/>
        </w:rPr>
        <w:t xml:space="preserve">ãi là 10% và </w:t>
      </w:r>
      <w:r w:rsidRPr="00C3164A">
        <w:rPr>
          <w:rFonts w:ascii="Times New Roman" w:hAnsi="Times New Roman" w:hint="eastAsia"/>
          <w:sz w:val="22"/>
          <w:szCs w:val="22"/>
        </w:rPr>
        <w:t>đư</w:t>
      </w:r>
      <w:r w:rsidRPr="00C3164A">
        <w:rPr>
          <w:rFonts w:ascii="Times New Roman" w:hAnsi="Times New Roman"/>
          <w:sz w:val="22"/>
          <w:szCs w:val="22"/>
        </w:rPr>
        <w:t>ợc tính giảm 50% số thuế thu nhập doanh nghiệp phải nộp.</w:t>
      </w:r>
    </w:p>
    <w:p w:rsidR="008A1387" w:rsidRPr="00C3164A" w:rsidRDefault="002A77F2" w:rsidP="006967F6">
      <w:pPr>
        <w:spacing w:before="60" w:after="60" w:line="312" w:lineRule="auto"/>
        <w:ind w:left="709" w:right="144" w:hanging="709"/>
        <w:rPr>
          <w:rFonts w:ascii="Times New Roman" w:hAnsi="Times New Roman"/>
          <w:b/>
          <w:iCs/>
          <w:sz w:val="22"/>
          <w:szCs w:val="22"/>
        </w:rPr>
      </w:pPr>
      <w:r w:rsidRPr="00C3164A">
        <w:rPr>
          <w:rFonts w:ascii="Times New Roman" w:hAnsi="Times New Roman"/>
          <w:b/>
          <w:iCs/>
          <w:sz w:val="22"/>
          <w:szCs w:val="22"/>
        </w:rPr>
        <w:t>1</w:t>
      </w:r>
      <w:r w:rsidR="00B22A2F" w:rsidRPr="00C3164A">
        <w:rPr>
          <w:rFonts w:ascii="Times New Roman" w:hAnsi="Times New Roman"/>
          <w:b/>
          <w:iCs/>
          <w:sz w:val="22"/>
          <w:szCs w:val="22"/>
        </w:rPr>
        <w:t>6</w:t>
      </w:r>
      <w:r w:rsidR="008A1387" w:rsidRPr="00C3164A">
        <w:rPr>
          <w:rFonts w:ascii="Times New Roman" w:hAnsi="Times New Roman"/>
          <w:b/>
          <w:iCs/>
          <w:sz w:val="22"/>
          <w:szCs w:val="22"/>
        </w:rPr>
        <w:t>.</w:t>
      </w:r>
      <w:r w:rsidR="00486FBA" w:rsidRPr="00C3164A">
        <w:rPr>
          <w:rFonts w:ascii="Times New Roman" w:hAnsi="Times New Roman"/>
          <w:b/>
          <w:iCs/>
          <w:sz w:val="22"/>
          <w:szCs w:val="22"/>
        </w:rPr>
        <w:t>2</w:t>
      </w:r>
      <w:r w:rsidR="008A1387" w:rsidRPr="00C3164A">
        <w:rPr>
          <w:rFonts w:ascii="Times New Roman" w:hAnsi="Times New Roman"/>
          <w:b/>
          <w:iCs/>
          <w:sz w:val="22"/>
          <w:szCs w:val="22"/>
        </w:rPr>
        <w:tab/>
      </w:r>
      <w:r w:rsidR="00B63FB1" w:rsidRPr="00C3164A">
        <w:rPr>
          <w:rFonts w:ascii="Times New Roman" w:hAnsi="Times New Roman"/>
          <w:b/>
          <w:iCs/>
          <w:sz w:val="22"/>
          <w:szCs w:val="22"/>
        </w:rPr>
        <w:t>Các khoản thuế khác</w:t>
      </w:r>
    </w:p>
    <w:p w:rsidR="00592599" w:rsidRPr="00C3164A" w:rsidRDefault="00B63FB1" w:rsidP="006967F6">
      <w:pPr>
        <w:spacing w:before="60" w:after="60" w:line="312" w:lineRule="auto"/>
        <w:ind w:left="510" w:right="144" w:firstLine="199"/>
        <w:rPr>
          <w:rFonts w:ascii="Times New Roman" w:hAnsi="Times New Roman"/>
          <w:sz w:val="22"/>
          <w:szCs w:val="22"/>
        </w:rPr>
      </w:pPr>
      <w:r w:rsidRPr="00C3164A">
        <w:rPr>
          <w:rFonts w:ascii="Times New Roman" w:hAnsi="Times New Roman"/>
          <w:sz w:val="22"/>
          <w:szCs w:val="22"/>
        </w:rPr>
        <w:t>Các khoản thuế khác Công ty kê khai và nộp theo quy định hiện hành.</w:t>
      </w:r>
    </w:p>
    <w:p w:rsidR="00B22A2F" w:rsidRPr="00C3164A" w:rsidRDefault="00D7765F" w:rsidP="006967F6">
      <w:pPr>
        <w:ind w:right="144"/>
        <w:jc w:val="both"/>
        <w:rPr>
          <w:rFonts w:ascii="Times New Roman" w:hAnsi="Times New Roman"/>
          <w:sz w:val="22"/>
          <w:szCs w:val="22"/>
        </w:rPr>
      </w:pPr>
      <w:r w:rsidRPr="00C3164A">
        <w:rPr>
          <w:rFonts w:ascii="Times New Roman" w:hAnsi="Times New Roman"/>
          <w:b/>
          <w:sz w:val="22"/>
          <w:szCs w:val="22"/>
        </w:rPr>
        <w:t>17</w:t>
      </w:r>
      <w:r w:rsidR="00B22A2F" w:rsidRPr="00C3164A">
        <w:rPr>
          <w:rFonts w:ascii="Times New Roman" w:hAnsi="Times New Roman"/>
          <w:b/>
          <w:sz w:val="22"/>
          <w:szCs w:val="22"/>
        </w:rPr>
        <w:t>. Các nguyên tắc và phương pháp kế toán khác</w:t>
      </w:r>
    </w:p>
    <w:p w:rsidR="00B22A2F" w:rsidRPr="00C3164A" w:rsidRDefault="00B22A2F" w:rsidP="006967F6">
      <w:pPr>
        <w:ind w:left="567" w:right="144"/>
        <w:jc w:val="both"/>
        <w:rPr>
          <w:rFonts w:ascii="Times New Roman" w:hAnsi="Times New Roman"/>
          <w:sz w:val="16"/>
          <w:szCs w:val="22"/>
        </w:rPr>
      </w:pPr>
    </w:p>
    <w:p w:rsidR="00B22A2F" w:rsidRPr="00C3164A" w:rsidRDefault="00B22A2F" w:rsidP="006967F6">
      <w:pPr>
        <w:spacing w:before="60" w:after="60" w:line="312" w:lineRule="auto"/>
        <w:ind w:left="709" w:right="144"/>
        <w:jc w:val="both"/>
        <w:rPr>
          <w:rFonts w:ascii="Times New Roman" w:hAnsi="Times New Roman"/>
          <w:sz w:val="22"/>
          <w:szCs w:val="22"/>
        </w:rPr>
      </w:pPr>
      <w:r w:rsidRPr="00C3164A">
        <w:rPr>
          <w:rFonts w:ascii="Times New Roman" w:hAnsi="Times New Roman"/>
          <w:b/>
          <w:sz w:val="22"/>
          <w:szCs w:val="22"/>
        </w:rPr>
        <w:t>Cơ sở lập báo cáo tài chính:</w:t>
      </w:r>
      <w:r w:rsidRPr="00C3164A">
        <w:rPr>
          <w:rFonts w:ascii="Times New Roman" w:hAnsi="Times New Roman"/>
          <w:sz w:val="22"/>
          <w:szCs w:val="22"/>
        </w:rPr>
        <w:t xml:space="preserve"> Báo cáo tài chính được lập và trình bày dựa trên các nguyên tắc và phương pháp kế toán cơ bản: cơ sở dồn tích, hoạt động liên tục, giá gốc, phù hợp, nhất quán, thận trọng, trọng yếu, bù trừ và có thể so sánh. Báo cáo tài chính do Công ty lập không nhằm phản ánh tình hình tài chính, kết quả hoạt động kinh doanh và tình hình lưu chuyển tiền tệ theo các chuẩn mực kế toán, chế độ kế toán hay các nguyên tắc và thông lệ kế toán được chấp nhận chung tại các nước khác ngoài Việt Nam.</w:t>
      </w:r>
    </w:p>
    <w:p w:rsidR="00AB2802" w:rsidRPr="00C3164A" w:rsidRDefault="00B22A2F" w:rsidP="006967F6">
      <w:pPr>
        <w:ind w:left="720" w:right="144"/>
        <w:rPr>
          <w:rFonts w:ascii="Times New Roman" w:hAnsi="Times New Roman"/>
          <w:sz w:val="22"/>
          <w:szCs w:val="22"/>
        </w:rPr>
      </w:pPr>
      <w:r w:rsidRPr="00C3164A">
        <w:rPr>
          <w:rFonts w:ascii="Times New Roman" w:hAnsi="Times New Roman"/>
          <w:b/>
          <w:sz w:val="22"/>
          <w:szCs w:val="22"/>
        </w:rPr>
        <w:t>Các bên liên quan:</w:t>
      </w:r>
      <w:r w:rsidRPr="00C3164A">
        <w:rPr>
          <w:rFonts w:ascii="Times New Roman" w:hAnsi="Times New Roman"/>
          <w:sz w:val="22"/>
          <w:szCs w:val="22"/>
        </w:rPr>
        <w:t xml:space="preserve"> Một bên được xem là bên liên quan đến Công ty nếu có khả năng kiểm soát Công ty hay có ảnh hưởng trọng yếu đến các quyết định tài chính và hoạt động của Công ty.</w:t>
      </w:r>
    </w:p>
    <w:p w:rsidR="00026FBE" w:rsidRPr="00C3164A" w:rsidRDefault="00026FBE" w:rsidP="00235C3A">
      <w:pPr>
        <w:rPr>
          <w:rFonts w:ascii="Times New Roman" w:hAnsi="Times New Roman"/>
          <w:b/>
          <w:sz w:val="22"/>
          <w:szCs w:val="22"/>
        </w:rPr>
      </w:pPr>
    </w:p>
    <w:p w:rsidR="00D57BF7" w:rsidRPr="00C3164A" w:rsidRDefault="00D57BF7" w:rsidP="00235C3A">
      <w:pPr>
        <w:rPr>
          <w:rFonts w:ascii="Times New Roman" w:hAnsi="Times New Roman"/>
          <w:b/>
          <w:sz w:val="22"/>
          <w:szCs w:val="22"/>
        </w:rPr>
      </w:pPr>
    </w:p>
    <w:p w:rsidR="00592599" w:rsidRPr="00C3164A" w:rsidRDefault="00AB2802" w:rsidP="00235C3A">
      <w:pPr>
        <w:rPr>
          <w:rFonts w:ascii="Times New Roman" w:hAnsi="Times New Roman"/>
          <w:b/>
          <w:sz w:val="22"/>
          <w:szCs w:val="22"/>
        </w:rPr>
      </w:pPr>
      <w:r w:rsidRPr="00C3164A">
        <w:rPr>
          <w:rFonts w:ascii="Times New Roman" w:hAnsi="Times New Roman"/>
          <w:b/>
          <w:sz w:val="22"/>
          <w:szCs w:val="22"/>
        </w:rPr>
        <w:t>V. THÔNG TIN BỔ SUNG CHO CÁC KHOẢN MỤC TRÌNH BÀY TRONG BẢNG CÂN ĐỐI KẾ TOÁN</w:t>
      </w:r>
      <w:r w:rsidR="00592599" w:rsidRPr="00C3164A">
        <w:rPr>
          <w:rFonts w:ascii="Times New Roman" w:hAnsi="Times New Roman"/>
          <w:b/>
          <w:sz w:val="22"/>
          <w:szCs w:val="22"/>
        </w:rPr>
        <w:tab/>
      </w:r>
    </w:p>
    <w:p w:rsidR="00026FBE" w:rsidRPr="00C3164A" w:rsidRDefault="00AB2802" w:rsidP="00235C3A">
      <w:pPr>
        <w:rPr>
          <w:rFonts w:ascii="Times New Roman" w:hAnsi="Times New Roman"/>
          <w:i/>
          <w:sz w:val="22"/>
          <w:szCs w:val="22"/>
        </w:rPr>
      </w:pPr>
      <w:r w:rsidRPr="00C3164A">
        <w:rPr>
          <w:rFonts w:ascii="Times New Roman" w:hAnsi="Times New Roman"/>
          <w:i/>
          <w:sz w:val="22"/>
          <w:szCs w:val="22"/>
        </w:rPr>
        <w:t xml:space="preserve">                                                                                                              </w:t>
      </w:r>
    </w:p>
    <w:p w:rsidR="00AB2802" w:rsidRPr="00C3164A" w:rsidRDefault="00AB2802" w:rsidP="00026FBE">
      <w:pPr>
        <w:jc w:val="right"/>
        <w:rPr>
          <w:rFonts w:ascii="Times New Roman" w:hAnsi="Times New Roman"/>
          <w:i/>
          <w:sz w:val="22"/>
          <w:szCs w:val="22"/>
        </w:rPr>
      </w:pPr>
      <w:r w:rsidRPr="00C3164A">
        <w:rPr>
          <w:rFonts w:ascii="Times New Roman" w:hAnsi="Times New Roman"/>
          <w:i/>
          <w:sz w:val="22"/>
          <w:szCs w:val="22"/>
        </w:rPr>
        <w:t xml:space="preserve">                                Đơn vị tính: VND</w:t>
      </w:r>
    </w:p>
    <w:p w:rsidR="006E3B3B" w:rsidRPr="00C3164A" w:rsidRDefault="006E3B3B">
      <w:pPr>
        <w:ind w:left="709" w:firstLine="11"/>
        <w:jc w:val="both"/>
        <w:rPr>
          <w:rFonts w:ascii="Times New Roman" w:hAnsi="Times New Roman"/>
          <w:bCs/>
          <w:sz w:val="22"/>
          <w:szCs w:val="22"/>
        </w:rPr>
      </w:pPr>
    </w:p>
    <w:tbl>
      <w:tblPr>
        <w:tblW w:w="10014" w:type="dxa"/>
        <w:tblInd w:w="108" w:type="dxa"/>
        <w:tblLook w:val="04A0"/>
      </w:tblPr>
      <w:tblGrid>
        <w:gridCol w:w="5490"/>
        <w:gridCol w:w="2070"/>
        <w:gridCol w:w="351"/>
        <w:gridCol w:w="2103"/>
      </w:tblGrid>
      <w:tr w:rsidR="00872BEB" w:rsidRPr="00C3164A" w:rsidTr="00872BEB">
        <w:trPr>
          <w:trHeight w:val="300"/>
        </w:trPr>
        <w:tc>
          <w:tcPr>
            <w:tcW w:w="10014" w:type="dxa"/>
            <w:gridSpan w:val="4"/>
            <w:tcBorders>
              <w:top w:val="nil"/>
              <w:left w:val="nil"/>
              <w:bottom w:val="nil"/>
              <w:right w:val="nil"/>
            </w:tcBorders>
            <w:shd w:val="clear" w:color="auto" w:fill="auto"/>
            <w:noWrap/>
            <w:vAlign w:val="bottom"/>
            <w:hideMark/>
          </w:tcPr>
          <w:p w:rsidR="00872BEB" w:rsidRPr="00C3164A" w:rsidRDefault="00872BEB" w:rsidP="00872BEB">
            <w:pPr>
              <w:rPr>
                <w:rFonts w:ascii="Times New Roman" w:hAnsi="Times New Roman"/>
                <w:b/>
                <w:bCs/>
                <w:sz w:val="22"/>
                <w:szCs w:val="22"/>
                <w:lang w:val="en-US"/>
              </w:rPr>
            </w:pPr>
            <w:r w:rsidRPr="00C3164A">
              <w:rPr>
                <w:rFonts w:ascii="Times New Roman" w:hAnsi="Times New Roman"/>
                <w:b/>
                <w:bCs/>
                <w:sz w:val="22"/>
                <w:szCs w:val="22"/>
                <w:lang w:val="en-US"/>
              </w:rPr>
              <w:t>1.Tiền</w:t>
            </w:r>
          </w:p>
        </w:tc>
      </w:tr>
      <w:tr w:rsidR="00872BEB" w:rsidRPr="00C3164A" w:rsidTr="00872BEB">
        <w:trPr>
          <w:trHeight w:val="319"/>
        </w:trPr>
        <w:tc>
          <w:tcPr>
            <w:tcW w:w="5490" w:type="dxa"/>
            <w:tcBorders>
              <w:top w:val="nil"/>
              <w:left w:val="nil"/>
              <w:bottom w:val="nil"/>
              <w:right w:val="nil"/>
            </w:tcBorders>
            <w:shd w:val="clear" w:color="auto" w:fill="auto"/>
            <w:hideMark/>
          </w:tcPr>
          <w:p w:rsidR="00872BEB" w:rsidRPr="00C3164A" w:rsidRDefault="00872BEB" w:rsidP="00872BEB">
            <w:pPr>
              <w:rPr>
                <w:rFonts w:ascii="Times New Roman" w:hAnsi="Times New Roman"/>
                <w:b/>
                <w:bCs/>
                <w:i/>
                <w:iCs/>
                <w:sz w:val="22"/>
                <w:szCs w:val="22"/>
                <w:lang w:val="en-US"/>
              </w:rPr>
            </w:pPr>
          </w:p>
        </w:tc>
        <w:tc>
          <w:tcPr>
            <w:tcW w:w="2070" w:type="dxa"/>
            <w:tcBorders>
              <w:top w:val="nil"/>
              <w:left w:val="nil"/>
              <w:bottom w:val="single" w:sz="8" w:space="0" w:color="auto"/>
              <w:right w:val="nil"/>
            </w:tcBorders>
            <w:shd w:val="clear" w:color="auto" w:fill="auto"/>
            <w:hideMark/>
          </w:tcPr>
          <w:p w:rsidR="00872BEB" w:rsidRPr="00C3164A" w:rsidRDefault="00872BEB" w:rsidP="00872BEB">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Cuối năm </w:t>
            </w:r>
          </w:p>
        </w:tc>
        <w:tc>
          <w:tcPr>
            <w:tcW w:w="351" w:type="dxa"/>
            <w:tcBorders>
              <w:top w:val="nil"/>
              <w:left w:val="nil"/>
              <w:bottom w:val="nil"/>
              <w:right w:val="nil"/>
            </w:tcBorders>
            <w:shd w:val="clear" w:color="auto" w:fill="auto"/>
            <w:hideMark/>
          </w:tcPr>
          <w:p w:rsidR="00872BEB" w:rsidRPr="00C3164A" w:rsidRDefault="00872BEB" w:rsidP="00872BEB">
            <w:pPr>
              <w:jc w:val="center"/>
              <w:rPr>
                <w:rFonts w:ascii="Times New Roman" w:hAnsi="Times New Roman"/>
                <w:b/>
                <w:bCs/>
                <w:i/>
                <w:iCs/>
                <w:sz w:val="22"/>
                <w:szCs w:val="22"/>
                <w:lang w:val="en-US"/>
              </w:rPr>
            </w:pPr>
          </w:p>
        </w:tc>
        <w:tc>
          <w:tcPr>
            <w:tcW w:w="2103" w:type="dxa"/>
            <w:tcBorders>
              <w:top w:val="nil"/>
              <w:left w:val="nil"/>
              <w:bottom w:val="single" w:sz="8" w:space="0" w:color="auto"/>
              <w:right w:val="nil"/>
            </w:tcBorders>
            <w:shd w:val="clear" w:color="auto" w:fill="auto"/>
            <w:hideMark/>
          </w:tcPr>
          <w:p w:rsidR="00872BEB" w:rsidRPr="00C3164A" w:rsidRDefault="00872BEB" w:rsidP="00872BEB">
            <w:pPr>
              <w:jc w:val="center"/>
              <w:rPr>
                <w:rFonts w:ascii="Times New Roman" w:hAnsi="Times New Roman"/>
                <w:i/>
                <w:iCs/>
                <w:sz w:val="22"/>
                <w:szCs w:val="22"/>
                <w:lang w:val="en-US"/>
              </w:rPr>
            </w:pPr>
            <w:r w:rsidRPr="00C3164A">
              <w:rPr>
                <w:rFonts w:ascii="Times New Roman" w:hAnsi="Times New Roman"/>
                <w:i/>
                <w:iCs/>
                <w:sz w:val="22"/>
                <w:szCs w:val="22"/>
                <w:lang w:val="en-US"/>
              </w:rPr>
              <w:t>Đầu năm</w:t>
            </w:r>
          </w:p>
        </w:tc>
      </w:tr>
      <w:tr w:rsidR="00872BEB" w:rsidRPr="00C3164A" w:rsidTr="00872BEB">
        <w:trPr>
          <w:trHeight w:val="319"/>
        </w:trPr>
        <w:tc>
          <w:tcPr>
            <w:tcW w:w="5490" w:type="dxa"/>
            <w:tcBorders>
              <w:top w:val="nil"/>
              <w:left w:val="nil"/>
              <w:bottom w:val="nil"/>
              <w:right w:val="nil"/>
            </w:tcBorders>
            <w:shd w:val="clear" w:color="auto" w:fill="auto"/>
            <w:hideMark/>
          </w:tcPr>
          <w:p w:rsidR="00872BEB" w:rsidRPr="00C3164A" w:rsidRDefault="00872BEB" w:rsidP="00872BEB">
            <w:pPr>
              <w:rPr>
                <w:rFonts w:ascii="Times New Roman" w:hAnsi="Times New Roman"/>
                <w:b/>
                <w:bCs/>
                <w:sz w:val="22"/>
                <w:szCs w:val="22"/>
                <w:lang w:val="en-US"/>
              </w:rPr>
            </w:pPr>
            <w:r w:rsidRPr="00C3164A">
              <w:rPr>
                <w:rFonts w:ascii="Times New Roman" w:hAnsi="Times New Roman"/>
                <w:b/>
                <w:bCs/>
                <w:sz w:val="22"/>
                <w:szCs w:val="22"/>
                <w:lang w:val="en-US"/>
              </w:rPr>
              <w:t xml:space="preserve">Tiền mặt </w:t>
            </w:r>
          </w:p>
        </w:tc>
        <w:tc>
          <w:tcPr>
            <w:tcW w:w="2070"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b/>
                <w:bCs/>
                <w:sz w:val="22"/>
                <w:szCs w:val="22"/>
                <w:lang w:val="en-US"/>
              </w:rPr>
            </w:pPr>
            <w:r w:rsidRPr="00C3164A">
              <w:rPr>
                <w:rFonts w:ascii="Times New Roman" w:hAnsi="Times New Roman"/>
                <w:b/>
                <w:bCs/>
                <w:sz w:val="22"/>
                <w:szCs w:val="22"/>
                <w:lang w:val="en-US"/>
              </w:rPr>
              <w:t xml:space="preserve">       3.547.205.312 </w:t>
            </w:r>
          </w:p>
        </w:tc>
        <w:tc>
          <w:tcPr>
            <w:tcW w:w="351"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b/>
                <w:bCs/>
                <w:i/>
                <w:iCs/>
                <w:sz w:val="22"/>
                <w:szCs w:val="22"/>
                <w:lang w:val="en-US"/>
              </w:rPr>
            </w:pPr>
          </w:p>
        </w:tc>
        <w:tc>
          <w:tcPr>
            <w:tcW w:w="2103"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b/>
                <w:bCs/>
                <w:sz w:val="22"/>
                <w:szCs w:val="22"/>
                <w:lang w:val="en-US"/>
              </w:rPr>
            </w:pPr>
            <w:r w:rsidRPr="00C3164A">
              <w:rPr>
                <w:rFonts w:ascii="Times New Roman" w:hAnsi="Times New Roman"/>
                <w:b/>
                <w:bCs/>
                <w:sz w:val="22"/>
                <w:szCs w:val="22"/>
                <w:lang w:val="en-US"/>
              </w:rPr>
              <w:t xml:space="preserve">        2.828.626.488 </w:t>
            </w:r>
          </w:p>
        </w:tc>
      </w:tr>
      <w:tr w:rsidR="00872BEB" w:rsidRPr="00C3164A" w:rsidTr="00872BEB">
        <w:trPr>
          <w:trHeight w:val="319"/>
        </w:trPr>
        <w:tc>
          <w:tcPr>
            <w:tcW w:w="5490" w:type="dxa"/>
            <w:tcBorders>
              <w:top w:val="nil"/>
              <w:left w:val="nil"/>
              <w:bottom w:val="nil"/>
              <w:right w:val="nil"/>
            </w:tcBorders>
            <w:shd w:val="clear" w:color="auto" w:fill="auto"/>
            <w:hideMark/>
          </w:tcPr>
          <w:p w:rsidR="00872BEB" w:rsidRPr="00C3164A" w:rsidRDefault="00872BEB" w:rsidP="00872BEB">
            <w:pPr>
              <w:rPr>
                <w:rFonts w:ascii="Times New Roman" w:hAnsi="Times New Roman"/>
                <w:b/>
                <w:bCs/>
                <w:sz w:val="22"/>
                <w:szCs w:val="22"/>
                <w:lang w:val="en-US"/>
              </w:rPr>
            </w:pPr>
            <w:r w:rsidRPr="00C3164A">
              <w:rPr>
                <w:rFonts w:ascii="Times New Roman" w:hAnsi="Times New Roman"/>
                <w:b/>
                <w:bCs/>
                <w:sz w:val="22"/>
                <w:szCs w:val="22"/>
                <w:lang w:val="en-US"/>
              </w:rPr>
              <w:t xml:space="preserve">Tiền gửi ngân hàng </w:t>
            </w:r>
          </w:p>
        </w:tc>
        <w:tc>
          <w:tcPr>
            <w:tcW w:w="2070"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sz w:val="22"/>
                <w:szCs w:val="22"/>
                <w:lang w:val="en-US"/>
              </w:rPr>
            </w:pPr>
          </w:p>
        </w:tc>
        <w:tc>
          <w:tcPr>
            <w:tcW w:w="351"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sz w:val="22"/>
                <w:szCs w:val="22"/>
                <w:lang w:val="en-US"/>
              </w:rPr>
            </w:pPr>
          </w:p>
        </w:tc>
        <w:tc>
          <w:tcPr>
            <w:tcW w:w="2103"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sz w:val="22"/>
                <w:szCs w:val="22"/>
                <w:lang w:val="en-US"/>
              </w:rPr>
            </w:pPr>
          </w:p>
        </w:tc>
      </w:tr>
      <w:tr w:rsidR="00872BEB" w:rsidRPr="00C3164A" w:rsidTr="00872BEB">
        <w:trPr>
          <w:trHeight w:val="319"/>
        </w:trPr>
        <w:tc>
          <w:tcPr>
            <w:tcW w:w="5490" w:type="dxa"/>
            <w:tcBorders>
              <w:top w:val="nil"/>
              <w:left w:val="nil"/>
              <w:bottom w:val="nil"/>
              <w:right w:val="nil"/>
            </w:tcBorders>
            <w:shd w:val="clear" w:color="auto" w:fill="auto"/>
            <w:hideMark/>
          </w:tcPr>
          <w:p w:rsidR="00872BEB" w:rsidRPr="00C3164A" w:rsidRDefault="00872BEB" w:rsidP="00872BEB">
            <w:pPr>
              <w:jc w:val="both"/>
              <w:rPr>
                <w:rFonts w:ascii="Times New Roman" w:hAnsi="Times New Roman"/>
                <w:b/>
                <w:bCs/>
                <w:sz w:val="22"/>
                <w:szCs w:val="22"/>
                <w:lang w:val="en-US"/>
              </w:rPr>
            </w:pPr>
            <w:r w:rsidRPr="00C3164A">
              <w:rPr>
                <w:rFonts w:ascii="Times New Roman" w:hAnsi="Times New Roman"/>
                <w:b/>
                <w:bCs/>
                <w:sz w:val="22"/>
                <w:szCs w:val="22"/>
                <w:lang w:val="en-US"/>
              </w:rPr>
              <w:t xml:space="preserve">               Tiền gửi VND</w:t>
            </w:r>
          </w:p>
        </w:tc>
        <w:tc>
          <w:tcPr>
            <w:tcW w:w="2070"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b/>
                <w:bCs/>
                <w:sz w:val="22"/>
                <w:szCs w:val="22"/>
                <w:lang w:val="en-US"/>
              </w:rPr>
            </w:pPr>
            <w:r w:rsidRPr="00C3164A">
              <w:rPr>
                <w:rFonts w:ascii="Times New Roman" w:hAnsi="Times New Roman"/>
                <w:b/>
                <w:bCs/>
                <w:sz w:val="22"/>
                <w:szCs w:val="22"/>
                <w:lang w:val="en-US"/>
              </w:rPr>
              <w:t xml:space="preserve">     27.905.720.343 </w:t>
            </w:r>
          </w:p>
        </w:tc>
        <w:tc>
          <w:tcPr>
            <w:tcW w:w="351"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b/>
                <w:bCs/>
                <w:sz w:val="22"/>
                <w:szCs w:val="22"/>
                <w:lang w:val="en-US"/>
              </w:rPr>
            </w:pPr>
          </w:p>
        </w:tc>
        <w:tc>
          <w:tcPr>
            <w:tcW w:w="2103"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b/>
                <w:bCs/>
                <w:sz w:val="22"/>
                <w:szCs w:val="22"/>
                <w:lang w:val="en-US"/>
              </w:rPr>
            </w:pPr>
            <w:r w:rsidRPr="00C3164A">
              <w:rPr>
                <w:rFonts w:ascii="Times New Roman" w:hAnsi="Times New Roman"/>
                <w:b/>
                <w:bCs/>
                <w:sz w:val="22"/>
                <w:szCs w:val="22"/>
                <w:lang w:val="en-US"/>
              </w:rPr>
              <w:t xml:space="preserve">      69.217.006.813 </w:t>
            </w:r>
          </w:p>
        </w:tc>
      </w:tr>
      <w:tr w:rsidR="00872BEB" w:rsidRPr="00C3164A" w:rsidTr="00872BEB">
        <w:trPr>
          <w:trHeight w:val="319"/>
        </w:trPr>
        <w:tc>
          <w:tcPr>
            <w:tcW w:w="5490" w:type="dxa"/>
            <w:tcBorders>
              <w:top w:val="nil"/>
              <w:left w:val="nil"/>
              <w:bottom w:val="nil"/>
              <w:right w:val="nil"/>
            </w:tcBorders>
            <w:shd w:val="clear" w:color="auto" w:fill="auto"/>
            <w:hideMark/>
          </w:tcPr>
          <w:p w:rsidR="00872BEB" w:rsidRPr="00C3164A" w:rsidRDefault="00872BEB" w:rsidP="00872BEB">
            <w:pPr>
              <w:rPr>
                <w:rFonts w:ascii="Times New Roman" w:hAnsi="Times New Roman"/>
                <w:sz w:val="22"/>
                <w:szCs w:val="22"/>
                <w:lang w:val="en-US"/>
              </w:rPr>
            </w:pPr>
            <w:r w:rsidRPr="00C3164A">
              <w:rPr>
                <w:rFonts w:ascii="Times New Roman" w:hAnsi="Times New Roman"/>
                <w:sz w:val="22"/>
                <w:szCs w:val="22"/>
                <w:lang w:val="en-US"/>
              </w:rPr>
              <w:t>Văn phòng Công ty</w:t>
            </w:r>
          </w:p>
        </w:tc>
        <w:tc>
          <w:tcPr>
            <w:tcW w:w="2070"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p>
        </w:tc>
        <w:tc>
          <w:tcPr>
            <w:tcW w:w="351"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p>
        </w:tc>
        <w:tc>
          <w:tcPr>
            <w:tcW w:w="2103"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p>
        </w:tc>
      </w:tr>
      <w:tr w:rsidR="00872BEB" w:rsidRPr="00C3164A" w:rsidTr="00872BEB">
        <w:trPr>
          <w:trHeight w:val="319"/>
        </w:trPr>
        <w:tc>
          <w:tcPr>
            <w:tcW w:w="5490" w:type="dxa"/>
            <w:tcBorders>
              <w:top w:val="nil"/>
              <w:left w:val="nil"/>
              <w:bottom w:val="nil"/>
              <w:right w:val="nil"/>
            </w:tcBorders>
            <w:shd w:val="clear" w:color="auto" w:fill="auto"/>
            <w:hideMark/>
          </w:tcPr>
          <w:p w:rsidR="00872BEB" w:rsidRPr="00C3164A" w:rsidRDefault="00872BEB" w:rsidP="00872BEB">
            <w:pPr>
              <w:rPr>
                <w:rFonts w:ascii="Times New Roman" w:hAnsi="Times New Roman"/>
                <w:i/>
                <w:iCs/>
                <w:sz w:val="22"/>
                <w:szCs w:val="22"/>
                <w:lang w:val="en-US"/>
              </w:rPr>
            </w:pPr>
            <w:r w:rsidRPr="00C3164A">
              <w:rPr>
                <w:rFonts w:ascii="Times New Roman" w:hAnsi="Times New Roman"/>
                <w:i/>
                <w:iCs/>
                <w:sz w:val="22"/>
                <w:szCs w:val="22"/>
                <w:lang w:val="en-US"/>
              </w:rPr>
              <w:t>Ngân hàng BIDV - Tuyên Quang</w:t>
            </w:r>
          </w:p>
        </w:tc>
        <w:tc>
          <w:tcPr>
            <w:tcW w:w="2070"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56.891.031 </w:t>
            </w:r>
          </w:p>
        </w:tc>
        <w:tc>
          <w:tcPr>
            <w:tcW w:w="351"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p>
        </w:tc>
        <w:tc>
          <w:tcPr>
            <w:tcW w:w="2103"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1.150.208.144 </w:t>
            </w:r>
          </w:p>
        </w:tc>
      </w:tr>
      <w:tr w:rsidR="00872BEB" w:rsidRPr="00C3164A" w:rsidTr="00872BEB">
        <w:trPr>
          <w:trHeight w:val="319"/>
        </w:trPr>
        <w:tc>
          <w:tcPr>
            <w:tcW w:w="5490" w:type="dxa"/>
            <w:tcBorders>
              <w:top w:val="nil"/>
              <w:left w:val="nil"/>
              <w:bottom w:val="nil"/>
              <w:right w:val="nil"/>
            </w:tcBorders>
            <w:shd w:val="clear" w:color="auto" w:fill="auto"/>
            <w:hideMark/>
          </w:tcPr>
          <w:p w:rsidR="00872BEB" w:rsidRPr="00C3164A" w:rsidRDefault="00872BEB" w:rsidP="00872BEB">
            <w:pPr>
              <w:rPr>
                <w:rFonts w:ascii="Times New Roman" w:hAnsi="Times New Roman"/>
                <w:i/>
                <w:iCs/>
                <w:sz w:val="22"/>
                <w:szCs w:val="22"/>
                <w:lang w:val="en-US"/>
              </w:rPr>
            </w:pPr>
            <w:r w:rsidRPr="00C3164A">
              <w:rPr>
                <w:rFonts w:ascii="Times New Roman" w:hAnsi="Times New Roman"/>
                <w:i/>
                <w:iCs/>
                <w:sz w:val="22"/>
                <w:szCs w:val="22"/>
                <w:lang w:val="en-US"/>
              </w:rPr>
              <w:t>Ngân hàng BIDV - Sở Giao dịch 1</w:t>
            </w:r>
          </w:p>
        </w:tc>
        <w:tc>
          <w:tcPr>
            <w:tcW w:w="2070"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12.845.021.207 </w:t>
            </w:r>
          </w:p>
        </w:tc>
        <w:tc>
          <w:tcPr>
            <w:tcW w:w="351"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p>
        </w:tc>
        <w:tc>
          <w:tcPr>
            <w:tcW w:w="2103"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59.775.318 </w:t>
            </w:r>
          </w:p>
        </w:tc>
      </w:tr>
      <w:tr w:rsidR="00872BEB" w:rsidRPr="00C3164A" w:rsidTr="00872BEB">
        <w:trPr>
          <w:trHeight w:val="319"/>
        </w:trPr>
        <w:tc>
          <w:tcPr>
            <w:tcW w:w="5490" w:type="dxa"/>
            <w:tcBorders>
              <w:top w:val="nil"/>
              <w:left w:val="nil"/>
              <w:bottom w:val="nil"/>
              <w:right w:val="nil"/>
            </w:tcBorders>
            <w:shd w:val="clear" w:color="auto" w:fill="auto"/>
            <w:hideMark/>
          </w:tcPr>
          <w:p w:rsidR="00872BEB" w:rsidRPr="00C3164A" w:rsidRDefault="00872BEB" w:rsidP="00872BEB">
            <w:pPr>
              <w:rPr>
                <w:rFonts w:ascii="Times New Roman" w:hAnsi="Times New Roman"/>
                <w:i/>
                <w:iCs/>
                <w:sz w:val="22"/>
                <w:szCs w:val="22"/>
                <w:lang w:val="en-US"/>
              </w:rPr>
            </w:pPr>
            <w:r w:rsidRPr="00C3164A">
              <w:rPr>
                <w:rFonts w:ascii="Times New Roman" w:hAnsi="Times New Roman"/>
                <w:i/>
                <w:iCs/>
                <w:sz w:val="22"/>
                <w:szCs w:val="22"/>
                <w:lang w:val="en-US"/>
              </w:rPr>
              <w:t>Ngân hàng BIDV - Sơn La</w:t>
            </w:r>
          </w:p>
        </w:tc>
        <w:tc>
          <w:tcPr>
            <w:tcW w:w="2070"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97.768 </w:t>
            </w:r>
          </w:p>
        </w:tc>
        <w:tc>
          <w:tcPr>
            <w:tcW w:w="351"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p>
        </w:tc>
        <w:tc>
          <w:tcPr>
            <w:tcW w:w="2103"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2.067.060 </w:t>
            </w:r>
          </w:p>
        </w:tc>
      </w:tr>
      <w:tr w:rsidR="00872BEB" w:rsidRPr="00C3164A" w:rsidTr="00872BEB">
        <w:trPr>
          <w:trHeight w:val="319"/>
        </w:trPr>
        <w:tc>
          <w:tcPr>
            <w:tcW w:w="5490" w:type="dxa"/>
            <w:tcBorders>
              <w:top w:val="nil"/>
              <w:left w:val="nil"/>
              <w:bottom w:val="nil"/>
              <w:right w:val="nil"/>
            </w:tcBorders>
            <w:shd w:val="clear" w:color="auto" w:fill="auto"/>
            <w:hideMark/>
          </w:tcPr>
          <w:p w:rsidR="00872BEB" w:rsidRPr="00C3164A" w:rsidRDefault="00872BEB" w:rsidP="00872BEB">
            <w:pPr>
              <w:rPr>
                <w:rFonts w:ascii="Times New Roman" w:hAnsi="Times New Roman"/>
                <w:i/>
                <w:iCs/>
                <w:sz w:val="22"/>
                <w:szCs w:val="22"/>
                <w:lang w:val="en-US"/>
              </w:rPr>
            </w:pPr>
            <w:r w:rsidRPr="00C3164A">
              <w:rPr>
                <w:rFonts w:ascii="Times New Roman" w:hAnsi="Times New Roman"/>
                <w:i/>
                <w:iCs/>
                <w:sz w:val="22"/>
                <w:szCs w:val="22"/>
                <w:lang w:val="en-US"/>
              </w:rPr>
              <w:t>Ngân hàng BIDV Sơn La - PGD Mường La</w:t>
            </w:r>
          </w:p>
        </w:tc>
        <w:tc>
          <w:tcPr>
            <w:tcW w:w="2070"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17.233.111 </w:t>
            </w:r>
          </w:p>
        </w:tc>
        <w:tc>
          <w:tcPr>
            <w:tcW w:w="351"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p>
        </w:tc>
        <w:tc>
          <w:tcPr>
            <w:tcW w:w="2103"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1.622.582 </w:t>
            </w:r>
          </w:p>
        </w:tc>
      </w:tr>
      <w:tr w:rsidR="00872BEB" w:rsidRPr="00C3164A" w:rsidTr="00872BEB">
        <w:trPr>
          <w:trHeight w:val="319"/>
        </w:trPr>
        <w:tc>
          <w:tcPr>
            <w:tcW w:w="5490" w:type="dxa"/>
            <w:tcBorders>
              <w:top w:val="nil"/>
              <w:left w:val="nil"/>
              <w:bottom w:val="nil"/>
              <w:right w:val="nil"/>
            </w:tcBorders>
            <w:shd w:val="clear" w:color="auto" w:fill="auto"/>
            <w:hideMark/>
          </w:tcPr>
          <w:p w:rsidR="00872BEB" w:rsidRPr="00C3164A" w:rsidRDefault="00872BEB" w:rsidP="00872BEB">
            <w:pPr>
              <w:rPr>
                <w:rFonts w:ascii="Times New Roman" w:hAnsi="Times New Roman"/>
                <w:i/>
                <w:iCs/>
                <w:sz w:val="22"/>
                <w:szCs w:val="22"/>
                <w:lang w:val="en-US"/>
              </w:rPr>
            </w:pPr>
            <w:r w:rsidRPr="00C3164A">
              <w:rPr>
                <w:rFonts w:ascii="Times New Roman" w:hAnsi="Times New Roman"/>
                <w:i/>
                <w:iCs/>
                <w:sz w:val="22"/>
                <w:szCs w:val="22"/>
                <w:lang w:val="en-US"/>
              </w:rPr>
              <w:t>Ngân hàng TMCP Phương Đông - PGD Nguyễn Trãi</w:t>
            </w:r>
          </w:p>
        </w:tc>
        <w:tc>
          <w:tcPr>
            <w:tcW w:w="2070"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34.319.028 </w:t>
            </w:r>
          </w:p>
        </w:tc>
        <w:tc>
          <w:tcPr>
            <w:tcW w:w="351"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p>
        </w:tc>
        <w:tc>
          <w:tcPr>
            <w:tcW w:w="2103"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5.970.592 </w:t>
            </w:r>
          </w:p>
        </w:tc>
      </w:tr>
      <w:tr w:rsidR="00872BEB" w:rsidRPr="00C3164A" w:rsidTr="00872BEB">
        <w:trPr>
          <w:trHeight w:val="319"/>
        </w:trPr>
        <w:tc>
          <w:tcPr>
            <w:tcW w:w="5490" w:type="dxa"/>
            <w:tcBorders>
              <w:top w:val="nil"/>
              <w:left w:val="nil"/>
              <w:bottom w:val="nil"/>
              <w:right w:val="nil"/>
            </w:tcBorders>
            <w:shd w:val="clear" w:color="auto" w:fill="auto"/>
            <w:hideMark/>
          </w:tcPr>
          <w:p w:rsidR="00872BEB" w:rsidRPr="00C3164A" w:rsidRDefault="00872BEB" w:rsidP="00872BEB">
            <w:pPr>
              <w:rPr>
                <w:rFonts w:ascii="Times New Roman" w:hAnsi="Times New Roman"/>
                <w:i/>
                <w:iCs/>
                <w:sz w:val="22"/>
                <w:szCs w:val="22"/>
                <w:lang w:val="en-US"/>
              </w:rPr>
            </w:pPr>
            <w:r w:rsidRPr="00C3164A">
              <w:rPr>
                <w:rFonts w:ascii="Times New Roman" w:hAnsi="Times New Roman"/>
                <w:i/>
                <w:iCs/>
                <w:sz w:val="22"/>
                <w:szCs w:val="22"/>
                <w:lang w:val="en-US"/>
              </w:rPr>
              <w:t>Ngân hàng TMCP An Bình</w:t>
            </w:r>
          </w:p>
        </w:tc>
        <w:tc>
          <w:tcPr>
            <w:tcW w:w="2070"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1.971.071 </w:t>
            </w:r>
          </w:p>
        </w:tc>
        <w:tc>
          <w:tcPr>
            <w:tcW w:w="351"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p>
        </w:tc>
        <w:tc>
          <w:tcPr>
            <w:tcW w:w="2103"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1.820.950 </w:t>
            </w:r>
          </w:p>
        </w:tc>
      </w:tr>
      <w:tr w:rsidR="00872BEB" w:rsidRPr="00C3164A" w:rsidTr="00872BEB">
        <w:trPr>
          <w:trHeight w:val="319"/>
        </w:trPr>
        <w:tc>
          <w:tcPr>
            <w:tcW w:w="5490" w:type="dxa"/>
            <w:tcBorders>
              <w:top w:val="nil"/>
              <w:left w:val="nil"/>
              <w:bottom w:val="nil"/>
              <w:right w:val="nil"/>
            </w:tcBorders>
            <w:shd w:val="clear" w:color="auto" w:fill="auto"/>
            <w:hideMark/>
          </w:tcPr>
          <w:p w:rsidR="00872BEB" w:rsidRPr="00C3164A" w:rsidRDefault="00872BEB" w:rsidP="00872BEB">
            <w:pPr>
              <w:rPr>
                <w:rFonts w:ascii="Times New Roman" w:hAnsi="Times New Roman"/>
                <w:i/>
                <w:iCs/>
                <w:sz w:val="22"/>
                <w:szCs w:val="22"/>
                <w:lang w:val="en-US"/>
              </w:rPr>
            </w:pPr>
            <w:r w:rsidRPr="00C3164A">
              <w:rPr>
                <w:rFonts w:ascii="Times New Roman" w:hAnsi="Times New Roman"/>
                <w:i/>
                <w:iCs/>
                <w:sz w:val="22"/>
                <w:szCs w:val="22"/>
                <w:lang w:val="en-US"/>
              </w:rPr>
              <w:lastRenderedPageBreak/>
              <w:t>Ngân hàng Công thương Việt Nam - CN Sông Nhuệ</w:t>
            </w:r>
          </w:p>
        </w:tc>
        <w:tc>
          <w:tcPr>
            <w:tcW w:w="2070"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12.263.710.282 </w:t>
            </w:r>
          </w:p>
        </w:tc>
        <w:tc>
          <w:tcPr>
            <w:tcW w:w="351"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p>
        </w:tc>
        <w:tc>
          <w:tcPr>
            <w:tcW w:w="2103"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20.205.056.388 </w:t>
            </w:r>
          </w:p>
        </w:tc>
      </w:tr>
      <w:tr w:rsidR="00872BEB" w:rsidRPr="00C3164A" w:rsidTr="00872BEB">
        <w:trPr>
          <w:trHeight w:val="319"/>
        </w:trPr>
        <w:tc>
          <w:tcPr>
            <w:tcW w:w="5490" w:type="dxa"/>
            <w:tcBorders>
              <w:top w:val="nil"/>
              <w:left w:val="nil"/>
              <w:bottom w:val="nil"/>
              <w:right w:val="nil"/>
            </w:tcBorders>
            <w:shd w:val="clear" w:color="auto" w:fill="auto"/>
            <w:hideMark/>
          </w:tcPr>
          <w:p w:rsidR="00872BEB" w:rsidRPr="00C3164A" w:rsidRDefault="00872BEB" w:rsidP="00872BEB">
            <w:pPr>
              <w:rPr>
                <w:rFonts w:ascii="Times New Roman" w:hAnsi="Times New Roman"/>
                <w:i/>
                <w:iCs/>
                <w:sz w:val="22"/>
                <w:szCs w:val="22"/>
                <w:lang w:val="en-US"/>
              </w:rPr>
            </w:pPr>
            <w:r w:rsidRPr="00C3164A">
              <w:rPr>
                <w:rFonts w:ascii="Times New Roman" w:hAnsi="Times New Roman"/>
                <w:i/>
                <w:iCs/>
                <w:sz w:val="22"/>
                <w:szCs w:val="22"/>
                <w:lang w:val="en-US"/>
              </w:rPr>
              <w:t>Ngân hàng NN&amp;PTNT - CN Mường Tè</w:t>
            </w:r>
          </w:p>
        </w:tc>
        <w:tc>
          <w:tcPr>
            <w:tcW w:w="2070"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613.381.285 </w:t>
            </w:r>
          </w:p>
        </w:tc>
        <w:tc>
          <w:tcPr>
            <w:tcW w:w="351"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p>
        </w:tc>
        <w:tc>
          <w:tcPr>
            <w:tcW w:w="2103"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11.224.100 </w:t>
            </w:r>
          </w:p>
        </w:tc>
      </w:tr>
      <w:tr w:rsidR="00872BEB" w:rsidRPr="00C3164A" w:rsidTr="00872BEB">
        <w:trPr>
          <w:trHeight w:val="319"/>
        </w:trPr>
        <w:tc>
          <w:tcPr>
            <w:tcW w:w="5490" w:type="dxa"/>
            <w:tcBorders>
              <w:top w:val="nil"/>
              <w:left w:val="nil"/>
              <w:bottom w:val="nil"/>
              <w:right w:val="nil"/>
            </w:tcBorders>
            <w:shd w:val="clear" w:color="auto" w:fill="auto"/>
            <w:hideMark/>
          </w:tcPr>
          <w:p w:rsidR="00872BEB" w:rsidRPr="00C3164A" w:rsidRDefault="00872BEB" w:rsidP="00872BEB">
            <w:pPr>
              <w:rPr>
                <w:rFonts w:ascii="Times New Roman" w:hAnsi="Times New Roman"/>
                <w:i/>
                <w:iCs/>
                <w:sz w:val="22"/>
                <w:szCs w:val="22"/>
                <w:lang w:val="en-US"/>
              </w:rPr>
            </w:pPr>
            <w:r w:rsidRPr="00C3164A">
              <w:rPr>
                <w:rFonts w:ascii="Times New Roman" w:hAnsi="Times New Roman"/>
                <w:i/>
                <w:iCs/>
                <w:sz w:val="22"/>
                <w:szCs w:val="22"/>
                <w:lang w:val="en-US"/>
              </w:rPr>
              <w:t>Ngân hàng Ngoại thương Việt Nam</w:t>
            </w:r>
          </w:p>
        </w:tc>
        <w:tc>
          <w:tcPr>
            <w:tcW w:w="2070"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10.981.956 </w:t>
            </w:r>
          </w:p>
        </w:tc>
        <w:tc>
          <w:tcPr>
            <w:tcW w:w="351"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p>
        </w:tc>
        <w:tc>
          <w:tcPr>
            <w:tcW w:w="2103"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p>
        </w:tc>
      </w:tr>
      <w:tr w:rsidR="00872BEB" w:rsidRPr="00C3164A" w:rsidTr="00872BEB">
        <w:trPr>
          <w:trHeight w:val="319"/>
        </w:trPr>
        <w:tc>
          <w:tcPr>
            <w:tcW w:w="5490" w:type="dxa"/>
            <w:tcBorders>
              <w:top w:val="nil"/>
              <w:left w:val="nil"/>
              <w:bottom w:val="nil"/>
              <w:right w:val="nil"/>
            </w:tcBorders>
            <w:shd w:val="clear" w:color="auto" w:fill="auto"/>
            <w:hideMark/>
          </w:tcPr>
          <w:p w:rsidR="00872BEB" w:rsidRPr="00C3164A" w:rsidRDefault="00872BEB" w:rsidP="00872BEB">
            <w:pPr>
              <w:rPr>
                <w:rFonts w:ascii="Times New Roman" w:hAnsi="Times New Roman"/>
                <w:i/>
                <w:iCs/>
                <w:sz w:val="22"/>
                <w:szCs w:val="22"/>
                <w:lang w:val="en-US"/>
              </w:rPr>
            </w:pPr>
            <w:r w:rsidRPr="00C3164A">
              <w:rPr>
                <w:rFonts w:ascii="Times New Roman" w:hAnsi="Times New Roman"/>
                <w:i/>
                <w:iCs/>
                <w:sz w:val="22"/>
                <w:szCs w:val="22"/>
                <w:lang w:val="en-US"/>
              </w:rPr>
              <w:t>Công ty Chứng khoán Ngân hàng Ngoại thương VN</w:t>
            </w:r>
          </w:p>
        </w:tc>
        <w:tc>
          <w:tcPr>
            <w:tcW w:w="2070"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68.692.526 </w:t>
            </w:r>
          </w:p>
        </w:tc>
        <w:tc>
          <w:tcPr>
            <w:tcW w:w="351"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p>
        </w:tc>
        <w:tc>
          <w:tcPr>
            <w:tcW w:w="2103"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p>
        </w:tc>
      </w:tr>
      <w:tr w:rsidR="00872BEB" w:rsidRPr="00C3164A" w:rsidTr="00872BEB">
        <w:trPr>
          <w:trHeight w:val="319"/>
        </w:trPr>
        <w:tc>
          <w:tcPr>
            <w:tcW w:w="5490" w:type="dxa"/>
            <w:tcBorders>
              <w:top w:val="nil"/>
              <w:left w:val="nil"/>
              <w:bottom w:val="nil"/>
              <w:right w:val="nil"/>
            </w:tcBorders>
            <w:shd w:val="clear" w:color="auto" w:fill="auto"/>
            <w:hideMark/>
          </w:tcPr>
          <w:p w:rsidR="00872BEB" w:rsidRPr="00C3164A" w:rsidRDefault="00872BEB" w:rsidP="00872BEB">
            <w:pPr>
              <w:rPr>
                <w:rFonts w:ascii="Times New Roman" w:hAnsi="Times New Roman"/>
                <w:i/>
                <w:iCs/>
                <w:sz w:val="22"/>
                <w:szCs w:val="22"/>
                <w:lang w:val="en-US"/>
              </w:rPr>
            </w:pPr>
            <w:r w:rsidRPr="00C3164A">
              <w:rPr>
                <w:rFonts w:ascii="Times New Roman" w:hAnsi="Times New Roman"/>
                <w:i/>
                <w:iCs/>
                <w:sz w:val="22"/>
                <w:szCs w:val="22"/>
                <w:lang w:val="en-US"/>
              </w:rPr>
              <w:t>Ngân hàng TMCP Quân Đội - CN Mỹ Đình</w:t>
            </w:r>
          </w:p>
        </w:tc>
        <w:tc>
          <w:tcPr>
            <w:tcW w:w="2070"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492.079.988 </w:t>
            </w:r>
          </w:p>
        </w:tc>
        <w:tc>
          <w:tcPr>
            <w:tcW w:w="351"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p>
        </w:tc>
        <w:tc>
          <w:tcPr>
            <w:tcW w:w="2103"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11.575.089 </w:t>
            </w:r>
          </w:p>
        </w:tc>
      </w:tr>
      <w:tr w:rsidR="00872BEB" w:rsidRPr="00C3164A" w:rsidTr="00872BEB">
        <w:trPr>
          <w:trHeight w:val="319"/>
        </w:trPr>
        <w:tc>
          <w:tcPr>
            <w:tcW w:w="5490" w:type="dxa"/>
            <w:tcBorders>
              <w:top w:val="nil"/>
              <w:left w:val="nil"/>
              <w:bottom w:val="nil"/>
              <w:right w:val="nil"/>
            </w:tcBorders>
            <w:shd w:val="clear" w:color="auto" w:fill="auto"/>
            <w:hideMark/>
          </w:tcPr>
          <w:p w:rsidR="00872BEB" w:rsidRPr="00C3164A" w:rsidRDefault="00872BEB" w:rsidP="00872BEB">
            <w:pPr>
              <w:rPr>
                <w:rFonts w:ascii="Times New Roman" w:hAnsi="Times New Roman"/>
                <w:sz w:val="22"/>
                <w:szCs w:val="22"/>
                <w:lang w:val="en-US"/>
              </w:rPr>
            </w:pPr>
            <w:r w:rsidRPr="00C3164A">
              <w:rPr>
                <w:rFonts w:ascii="Times New Roman" w:hAnsi="Times New Roman"/>
                <w:sz w:val="22"/>
                <w:szCs w:val="22"/>
                <w:lang w:val="en-US"/>
              </w:rPr>
              <w:t>Xí nghiệp Sông Đà 5.01</w:t>
            </w:r>
          </w:p>
        </w:tc>
        <w:tc>
          <w:tcPr>
            <w:tcW w:w="2070"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p>
        </w:tc>
        <w:tc>
          <w:tcPr>
            <w:tcW w:w="351"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p>
        </w:tc>
        <w:tc>
          <w:tcPr>
            <w:tcW w:w="2103"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p>
        </w:tc>
      </w:tr>
      <w:tr w:rsidR="00872BEB" w:rsidRPr="00C3164A" w:rsidTr="00872BEB">
        <w:trPr>
          <w:trHeight w:val="319"/>
        </w:trPr>
        <w:tc>
          <w:tcPr>
            <w:tcW w:w="5490" w:type="dxa"/>
            <w:tcBorders>
              <w:top w:val="nil"/>
              <w:left w:val="nil"/>
              <w:bottom w:val="nil"/>
              <w:right w:val="nil"/>
            </w:tcBorders>
            <w:shd w:val="clear" w:color="auto" w:fill="auto"/>
            <w:hideMark/>
          </w:tcPr>
          <w:p w:rsidR="00872BEB" w:rsidRPr="00C3164A" w:rsidRDefault="00872BEB" w:rsidP="00872BEB">
            <w:pPr>
              <w:rPr>
                <w:rFonts w:ascii="Times New Roman" w:hAnsi="Times New Roman"/>
                <w:i/>
                <w:iCs/>
                <w:sz w:val="22"/>
                <w:szCs w:val="22"/>
                <w:lang w:val="en-US"/>
              </w:rPr>
            </w:pPr>
            <w:r w:rsidRPr="00C3164A">
              <w:rPr>
                <w:rFonts w:ascii="Times New Roman" w:hAnsi="Times New Roman"/>
                <w:i/>
                <w:iCs/>
                <w:sz w:val="22"/>
                <w:szCs w:val="22"/>
                <w:lang w:val="en-US"/>
              </w:rPr>
              <w:t>Ngân hàng BIDV Sơn La - PGD Mường La</w:t>
            </w:r>
          </w:p>
        </w:tc>
        <w:tc>
          <w:tcPr>
            <w:tcW w:w="2070"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192.473.767 </w:t>
            </w:r>
          </w:p>
        </w:tc>
        <w:tc>
          <w:tcPr>
            <w:tcW w:w="351"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p>
        </w:tc>
        <w:tc>
          <w:tcPr>
            <w:tcW w:w="2103"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6.582.332.265 </w:t>
            </w:r>
          </w:p>
        </w:tc>
      </w:tr>
      <w:tr w:rsidR="00872BEB" w:rsidRPr="00C3164A" w:rsidTr="00872BEB">
        <w:trPr>
          <w:trHeight w:val="319"/>
        </w:trPr>
        <w:tc>
          <w:tcPr>
            <w:tcW w:w="5490" w:type="dxa"/>
            <w:tcBorders>
              <w:top w:val="nil"/>
              <w:left w:val="nil"/>
              <w:bottom w:val="nil"/>
              <w:right w:val="nil"/>
            </w:tcBorders>
            <w:shd w:val="clear" w:color="auto" w:fill="auto"/>
            <w:hideMark/>
          </w:tcPr>
          <w:p w:rsidR="00872BEB" w:rsidRPr="00C3164A" w:rsidRDefault="00872BEB" w:rsidP="00872BEB">
            <w:pPr>
              <w:rPr>
                <w:rFonts w:ascii="Times New Roman" w:hAnsi="Times New Roman"/>
                <w:sz w:val="22"/>
                <w:szCs w:val="22"/>
                <w:lang w:val="en-US"/>
              </w:rPr>
            </w:pPr>
            <w:r w:rsidRPr="00C3164A">
              <w:rPr>
                <w:rFonts w:ascii="Times New Roman" w:hAnsi="Times New Roman"/>
                <w:sz w:val="22"/>
                <w:szCs w:val="22"/>
                <w:lang w:val="en-US"/>
              </w:rPr>
              <w:t>Xí nghiệp Sông Đà 5.02</w:t>
            </w:r>
          </w:p>
        </w:tc>
        <w:tc>
          <w:tcPr>
            <w:tcW w:w="2070"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p>
        </w:tc>
        <w:tc>
          <w:tcPr>
            <w:tcW w:w="351"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p>
        </w:tc>
        <w:tc>
          <w:tcPr>
            <w:tcW w:w="2103"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p>
        </w:tc>
      </w:tr>
      <w:tr w:rsidR="00872BEB" w:rsidRPr="00C3164A" w:rsidTr="00872BEB">
        <w:trPr>
          <w:trHeight w:val="319"/>
        </w:trPr>
        <w:tc>
          <w:tcPr>
            <w:tcW w:w="5490" w:type="dxa"/>
            <w:tcBorders>
              <w:top w:val="nil"/>
              <w:left w:val="nil"/>
              <w:bottom w:val="nil"/>
              <w:right w:val="nil"/>
            </w:tcBorders>
            <w:shd w:val="clear" w:color="auto" w:fill="auto"/>
            <w:hideMark/>
          </w:tcPr>
          <w:p w:rsidR="00872BEB" w:rsidRPr="00C3164A" w:rsidRDefault="00872BEB" w:rsidP="00872BEB">
            <w:pPr>
              <w:rPr>
                <w:rFonts w:ascii="Times New Roman" w:hAnsi="Times New Roman"/>
                <w:i/>
                <w:iCs/>
                <w:sz w:val="22"/>
                <w:szCs w:val="22"/>
                <w:lang w:val="en-US"/>
              </w:rPr>
            </w:pPr>
            <w:r w:rsidRPr="00C3164A">
              <w:rPr>
                <w:rFonts w:ascii="Times New Roman" w:hAnsi="Times New Roman"/>
                <w:i/>
                <w:iCs/>
                <w:sz w:val="22"/>
                <w:szCs w:val="22"/>
                <w:lang w:val="en-US"/>
              </w:rPr>
              <w:t>Ngân hàng NN &amp; PTNT Huyện Quế Phong - Nghệ An</w:t>
            </w:r>
          </w:p>
        </w:tc>
        <w:tc>
          <w:tcPr>
            <w:tcW w:w="2070"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302.423.759 </w:t>
            </w:r>
          </w:p>
        </w:tc>
        <w:tc>
          <w:tcPr>
            <w:tcW w:w="351"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p>
        </w:tc>
        <w:tc>
          <w:tcPr>
            <w:tcW w:w="2103"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24.583.575.505 </w:t>
            </w:r>
          </w:p>
        </w:tc>
      </w:tr>
      <w:tr w:rsidR="00872BEB" w:rsidRPr="00C3164A" w:rsidTr="00872BEB">
        <w:trPr>
          <w:trHeight w:val="319"/>
        </w:trPr>
        <w:tc>
          <w:tcPr>
            <w:tcW w:w="5490" w:type="dxa"/>
            <w:tcBorders>
              <w:top w:val="nil"/>
              <w:left w:val="nil"/>
              <w:bottom w:val="nil"/>
              <w:right w:val="nil"/>
            </w:tcBorders>
            <w:shd w:val="clear" w:color="auto" w:fill="auto"/>
            <w:hideMark/>
          </w:tcPr>
          <w:p w:rsidR="00872BEB" w:rsidRPr="00C3164A" w:rsidRDefault="00872BEB" w:rsidP="00872BEB">
            <w:pPr>
              <w:rPr>
                <w:rFonts w:ascii="Times New Roman" w:hAnsi="Times New Roman"/>
                <w:i/>
                <w:iCs/>
                <w:sz w:val="22"/>
                <w:szCs w:val="22"/>
                <w:lang w:val="en-US"/>
              </w:rPr>
            </w:pPr>
            <w:r w:rsidRPr="00C3164A">
              <w:rPr>
                <w:rFonts w:ascii="Times New Roman" w:hAnsi="Times New Roman"/>
                <w:i/>
                <w:iCs/>
                <w:sz w:val="22"/>
                <w:szCs w:val="22"/>
                <w:lang w:val="en-US"/>
              </w:rPr>
              <w:t>Ngân hàng NN &amp; PTNT Huyện Tương Dương</w:t>
            </w:r>
          </w:p>
        </w:tc>
        <w:tc>
          <w:tcPr>
            <w:tcW w:w="2070"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412.162.700 </w:t>
            </w:r>
          </w:p>
        </w:tc>
        <w:tc>
          <w:tcPr>
            <w:tcW w:w="351"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p>
        </w:tc>
        <w:tc>
          <w:tcPr>
            <w:tcW w:w="2103"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p>
        </w:tc>
      </w:tr>
      <w:tr w:rsidR="00872BEB" w:rsidRPr="00C3164A" w:rsidTr="00872BEB">
        <w:trPr>
          <w:trHeight w:val="319"/>
        </w:trPr>
        <w:tc>
          <w:tcPr>
            <w:tcW w:w="5490" w:type="dxa"/>
            <w:tcBorders>
              <w:top w:val="nil"/>
              <w:left w:val="nil"/>
              <w:bottom w:val="nil"/>
              <w:right w:val="nil"/>
            </w:tcBorders>
            <w:shd w:val="clear" w:color="auto" w:fill="auto"/>
            <w:hideMark/>
          </w:tcPr>
          <w:p w:rsidR="00872BEB" w:rsidRPr="00C3164A" w:rsidRDefault="00872BEB" w:rsidP="00872BEB">
            <w:pPr>
              <w:rPr>
                <w:rFonts w:ascii="Times New Roman" w:hAnsi="Times New Roman"/>
                <w:sz w:val="22"/>
                <w:szCs w:val="22"/>
                <w:lang w:val="en-US"/>
              </w:rPr>
            </w:pPr>
            <w:r w:rsidRPr="00C3164A">
              <w:rPr>
                <w:rFonts w:ascii="Times New Roman" w:hAnsi="Times New Roman"/>
                <w:sz w:val="22"/>
                <w:szCs w:val="22"/>
                <w:lang w:val="en-US"/>
              </w:rPr>
              <w:t>Xí nghiệp Sông Đà 5.03</w:t>
            </w:r>
          </w:p>
        </w:tc>
        <w:tc>
          <w:tcPr>
            <w:tcW w:w="2070"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p>
        </w:tc>
        <w:tc>
          <w:tcPr>
            <w:tcW w:w="351"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p>
        </w:tc>
        <w:tc>
          <w:tcPr>
            <w:tcW w:w="2103"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p>
        </w:tc>
      </w:tr>
      <w:tr w:rsidR="00872BEB" w:rsidRPr="00C3164A" w:rsidTr="00872BEB">
        <w:trPr>
          <w:trHeight w:val="319"/>
        </w:trPr>
        <w:tc>
          <w:tcPr>
            <w:tcW w:w="5490" w:type="dxa"/>
            <w:tcBorders>
              <w:top w:val="nil"/>
              <w:left w:val="nil"/>
              <w:bottom w:val="nil"/>
              <w:right w:val="nil"/>
            </w:tcBorders>
            <w:shd w:val="clear" w:color="auto" w:fill="auto"/>
            <w:hideMark/>
          </w:tcPr>
          <w:p w:rsidR="00872BEB" w:rsidRPr="00C3164A" w:rsidRDefault="00872BEB" w:rsidP="00872BEB">
            <w:pPr>
              <w:rPr>
                <w:rFonts w:ascii="Times New Roman" w:hAnsi="Times New Roman"/>
                <w:i/>
                <w:iCs/>
                <w:sz w:val="22"/>
                <w:szCs w:val="22"/>
                <w:lang w:val="en-US"/>
              </w:rPr>
            </w:pPr>
            <w:r w:rsidRPr="00C3164A">
              <w:rPr>
                <w:rFonts w:ascii="Times New Roman" w:hAnsi="Times New Roman"/>
                <w:i/>
                <w:iCs/>
                <w:sz w:val="22"/>
                <w:szCs w:val="22"/>
                <w:lang w:val="en-US"/>
              </w:rPr>
              <w:t>Ngân hàng BIDV Sơn La - PGD Mường La</w:t>
            </w:r>
          </w:p>
        </w:tc>
        <w:tc>
          <w:tcPr>
            <w:tcW w:w="2070"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p>
        </w:tc>
        <w:tc>
          <w:tcPr>
            <w:tcW w:w="351"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p>
        </w:tc>
        <w:tc>
          <w:tcPr>
            <w:tcW w:w="2103"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2.476.057.215 </w:t>
            </w:r>
          </w:p>
        </w:tc>
      </w:tr>
      <w:tr w:rsidR="00872BEB" w:rsidRPr="00C3164A" w:rsidTr="00872BEB">
        <w:trPr>
          <w:trHeight w:val="319"/>
        </w:trPr>
        <w:tc>
          <w:tcPr>
            <w:tcW w:w="5490" w:type="dxa"/>
            <w:tcBorders>
              <w:top w:val="nil"/>
              <w:left w:val="nil"/>
              <w:bottom w:val="nil"/>
              <w:right w:val="nil"/>
            </w:tcBorders>
            <w:shd w:val="clear" w:color="auto" w:fill="auto"/>
            <w:hideMark/>
          </w:tcPr>
          <w:p w:rsidR="00872BEB" w:rsidRPr="00C3164A" w:rsidRDefault="00872BEB" w:rsidP="00872BEB">
            <w:pPr>
              <w:rPr>
                <w:rFonts w:ascii="Times New Roman" w:hAnsi="Times New Roman"/>
                <w:i/>
                <w:iCs/>
                <w:sz w:val="22"/>
                <w:szCs w:val="22"/>
                <w:lang w:val="en-US"/>
              </w:rPr>
            </w:pPr>
            <w:r w:rsidRPr="00C3164A">
              <w:rPr>
                <w:rFonts w:ascii="Times New Roman" w:hAnsi="Times New Roman"/>
                <w:i/>
                <w:iCs/>
                <w:sz w:val="22"/>
                <w:szCs w:val="22"/>
                <w:lang w:val="en-US"/>
              </w:rPr>
              <w:t>Ngân hàng NN &amp; PTNT huyên Mường La - Sơn La</w:t>
            </w:r>
          </w:p>
        </w:tc>
        <w:tc>
          <w:tcPr>
            <w:tcW w:w="2070"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p>
        </w:tc>
        <w:tc>
          <w:tcPr>
            <w:tcW w:w="351"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p>
        </w:tc>
        <w:tc>
          <w:tcPr>
            <w:tcW w:w="2103"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5.108.134 </w:t>
            </w:r>
          </w:p>
        </w:tc>
      </w:tr>
      <w:tr w:rsidR="00872BEB" w:rsidRPr="00C3164A" w:rsidTr="00872BEB">
        <w:trPr>
          <w:trHeight w:val="319"/>
        </w:trPr>
        <w:tc>
          <w:tcPr>
            <w:tcW w:w="5490" w:type="dxa"/>
            <w:tcBorders>
              <w:top w:val="nil"/>
              <w:left w:val="nil"/>
              <w:bottom w:val="nil"/>
              <w:right w:val="nil"/>
            </w:tcBorders>
            <w:shd w:val="clear" w:color="auto" w:fill="auto"/>
            <w:hideMark/>
          </w:tcPr>
          <w:p w:rsidR="00872BEB" w:rsidRPr="00C3164A" w:rsidRDefault="00872BEB" w:rsidP="00872BEB">
            <w:pPr>
              <w:rPr>
                <w:rFonts w:ascii="Times New Roman" w:hAnsi="Times New Roman"/>
                <w:sz w:val="22"/>
                <w:szCs w:val="22"/>
                <w:lang w:val="en-US"/>
              </w:rPr>
            </w:pPr>
            <w:r w:rsidRPr="00C3164A">
              <w:rPr>
                <w:rFonts w:ascii="Times New Roman" w:hAnsi="Times New Roman"/>
                <w:sz w:val="22"/>
                <w:szCs w:val="22"/>
                <w:lang w:val="en-US"/>
              </w:rPr>
              <w:t>Xí nghiệp Sông Đà 5.04</w:t>
            </w:r>
          </w:p>
        </w:tc>
        <w:tc>
          <w:tcPr>
            <w:tcW w:w="2070"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p>
        </w:tc>
        <w:tc>
          <w:tcPr>
            <w:tcW w:w="351"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p>
        </w:tc>
        <w:tc>
          <w:tcPr>
            <w:tcW w:w="2103"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p>
        </w:tc>
      </w:tr>
      <w:tr w:rsidR="00872BEB" w:rsidRPr="00C3164A" w:rsidTr="00872BEB">
        <w:trPr>
          <w:trHeight w:val="319"/>
        </w:trPr>
        <w:tc>
          <w:tcPr>
            <w:tcW w:w="5490" w:type="dxa"/>
            <w:tcBorders>
              <w:top w:val="nil"/>
              <w:left w:val="nil"/>
              <w:bottom w:val="nil"/>
              <w:right w:val="nil"/>
            </w:tcBorders>
            <w:shd w:val="clear" w:color="auto" w:fill="auto"/>
            <w:hideMark/>
          </w:tcPr>
          <w:p w:rsidR="00872BEB" w:rsidRPr="00C3164A" w:rsidRDefault="00872BEB" w:rsidP="00872BEB">
            <w:pPr>
              <w:rPr>
                <w:rFonts w:ascii="Times New Roman" w:hAnsi="Times New Roman"/>
                <w:i/>
                <w:iCs/>
                <w:sz w:val="22"/>
                <w:szCs w:val="22"/>
                <w:lang w:val="en-US"/>
              </w:rPr>
            </w:pPr>
            <w:r w:rsidRPr="00C3164A">
              <w:rPr>
                <w:rFonts w:ascii="Times New Roman" w:hAnsi="Times New Roman"/>
                <w:i/>
                <w:iCs/>
                <w:sz w:val="22"/>
                <w:szCs w:val="22"/>
                <w:lang w:val="en-US"/>
              </w:rPr>
              <w:t>Ngân hàng BIDV Sơn La - PGD Mường La</w:t>
            </w:r>
          </w:p>
        </w:tc>
        <w:tc>
          <w:tcPr>
            <w:tcW w:w="2070"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1.723.672 </w:t>
            </w:r>
          </w:p>
        </w:tc>
        <w:tc>
          <w:tcPr>
            <w:tcW w:w="351"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p>
        </w:tc>
        <w:tc>
          <w:tcPr>
            <w:tcW w:w="2103"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1.748.804 </w:t>
            </w:r>
          </w:p>
        </w:tc>
      </w:tr>
      <w:tr w:rsidR="00872BEB" w:rsidRPr="00C3164A" w:rsidTr="00872BEB">
        <w:trPr>
          <w:trHeight w:val="319"/>
        </w:trPr>
        <w:tc>
          <w:tcPr>
            <w:tcW w:w="5490" w:type="dxa"/>
            <w:tcBorders>
              <w:top w:val="nil"/>
              <w:left w:val="nil"/>
              <w:bottom w:val="nil"/>
              <w:right w:val="nil"/>
            </w:tcBorders>
            <w:shd w:val="clear" w:color="auto" w:fill="auto"/>
            <w:hideMark/>
          </w:tcPr>
          <w:p w:rsidR="00872BEB" w:rsidRPr="00C3164A" w:rsidRDefault="00872BEB" w:rsidP="00872BEB">
            <w:pPr>
              <w:rPr>
                <w:rFonts w:ascii="Times New Roman" w:hAnsi="Times New Roman"/>
                <w:i/>
                <w:iCs/>
                <w:sz w:val="22"/>
                <w:szCs w:val="22"/>
                <w:lang w:val="en-US"/>
              </w:rPr>
            </w:pPr>
            <w:r w:rsidRPr="00C3164A">
              <w:rPr>
                <w:rFonts w:ascii="Times New Roman" w:hAnsi="Times New Roman"/>
                <w:i/>
                <w:iCs/>
                <w:sz w:val="22"/>
                <w:szCs w:val="22"/>
                <w:lang w:val="en-US"/>
              </w:rPr>
              <w:t>Ngân hàng ĐT&amp;PT thành phố Đà Nẵng</w:t>
            </w:r>
          </w:p>
        </w:tc>
        <w:tc>
          <w:tcPr>
            <w:tcW w:w="2070"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201.934.193 </w:t>
            </w:r>
          </w:p>
        </w:tc>
        <w:tc>
          <w:tcPr>
            <w:tcW w:w="351"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p>
        </w:tc>
        <w:tc>
          <w:tcPr>
            <w:tcW w:w="2103"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429.266.542 </w:t>
            </w:r>
          </w:p>
        </w:tc>
      </w:tr>
      <w:tr w:rsidR="00872BEB" w:rsidRPr="00C3164A" w:rsidTr="00872BEB">
        <w:trPr>
          <w:trHeight w:val="319"/>
        </w:trPr>
        <w:tc>
          <w:tcPr>
            <w:tcW w:w="5490" w:type="dxa"/>
            <w:tcBorders>
              <w:top w:val="nil"/>
              <w:left w:val="nil"/>
              <w:bottom w:val="nil"/>
              <w:right w:val="nil"/>
            </w:tcBorders>
            <w:shd w:val="clear" w:color="auto" w:fill="auto"/>
            <w:hideMark/>
          </w:tcPr>
          <w:p w:rsidR="00872BEB" w:rsidRPr="00C3164A" w:rsidRDefault="00872BEB" w:rsidP="00872BEB">
            <w:pPr>
              <w:rPr>
                <w:rFonts w:ascii="Times New Roman" w:hAnsi="Times New Roman"/>
                <w:i/>
                <w:iCs/>
                <w:sz w:val="22"/>
                <w:szCs w:val="22"/>
                <w:lang w:val="en-US"/>
              </w:rPr>
            </w:pPr>
            <w:r w:rsidRPr="00C3164A">
              <w:rPr>
                <w:rFonts w:ascii="Times New Roman" w:hAnsi="Times New Roman"/>
                <w:i/>
                <w:iCs/>
                <w:sz w:val="22"/>
                <w:szCs w:val="22"/>
                <w:lang w:val="en-US"/>
              </w:rPr>
              <w:t>Ngân hàng NN&amp;PTNT huyện Sơn Hà - Quảng Ngãi</w:t>
            </w:r>
          </w:p>
        </w:tc>
        <w:tc>
          <w:tcPr>
            <w:tcW w:w="2070"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2.727.755 </w:t>
            </w:r>
          </w:p>
        </w:tc>
        <w:tc>
          <w:tcPr>
            <w:tcW w:w="351"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p>
        </w:tc>
        <w:tc>
          <w:tcPr>
            <w:tcW w:w="2103"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3.364.222.938 </w:t>
            </w:r>
          </w:p>
        </w:tc>
      </w:tr>
      <w:tr w:rsidR="00872BEB" w:rsidRPr="00C3164A" w:rsidTr="00872BEB">
        <w:trPr>
          <w:trHeight w:val="319"/>
        </w:trPr>
        <w:tc>
          <w:tcPr>
            <w:tcW w:w="5490" w:type="dxa"/>
            <w:tcBorders>
              <w:top w:val="nil"/>
              <w:left w:val="nil"/>
              <w:bottom w:val="nil"/>
              <w:right w:val="nil"/>
            </w:tcBorders>
            <w:shd w:val="clear" w:color="auto" w:fill="auto"/>
            <w:hideMark/>
          </w:tcPr>
          <w:p w:rsidR="00872BEB" w:rsidRPr="00C3164A" w:rsidRDefault="00872BEB" w:rsidP="00872BEB">
            <w:pPr>
              <w:rPr>
                <w:rFonts w:ascii="Times New Roman" w:hAnsi="Times New Roman"/>
                <w:i/>
                <w:iCs/>
                <w:sz w:val="22"/>
                <w:szCs w:val="22"/>
                <w:lang w:val="en-US"/>
              </w:rPr>
            </w:pPr>
            <w:r w:rsidRPr="00C3164A">
              <w:rPr>
                <w:rFonts w:ascii="Times New Roman" w:hAnsi="Times New Roman"/>
                <w:i/>
                <w:iCs/>
                <w:sz w:val="22"/>
                <w:szCs w:val="22"/>
                <w:lang w:val="en-US"/>
              </w:rPr>
              <w:t>Ngân hàng NN&amp;PTNT Nam Giang - QN</w:t>
            </w:r>
          </w:p>
        </w:tc>
        <w:tc>
          <w:tcPr>
            <w:tcW w:w="2070"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1.049.500 </w:t>
            </w:r>
          </w:p>
        </w:tc>
        <w:tc>
          <w:tcPr>
            <w:tcW w:w="351"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p>
        </w:tc>
        <w:tc>
          <w:tcPr>
            <w:tcW w:w="2103"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p>
        </w:tc>
      </w:tr>
      <w:tr w:rsidR="00872BEB" w:rsidRPr="00C3164A" w:rsidTr="00872BEB">
        <w:trPr>
          <w:trHeight w:val="319"/>
        </w:trPr>
        <w:tc>
          <w:tcPr>
            <w:tcW w:w="5490" w:type="dxa"/>
            <w:tcBorders>
              <w:top w:val="nil"/>
              <w:left w:val="nil"/>
              <w:bottom w:val="nil"/>
              <w:right w:val="nil"/>
            </w:tcBorders>
            <w:shd w:val="clear" w:color="auto" w:fill="auto"/>
            <w:hideMark/>
          </w:tcPr>
          <w:p w:rsidR="00872BEB" w:rsidRPr="00C3164A" w:rsidRDefault="00872BEB" w:rsidP="00872BEB">
            <w:pPr>
              <w:rPr>
                <w:rFonts w:ascii="Times New Roman" w:hAnsi="Times New Roman"/>
                <w:i/>
                <w:iCs/>
                <w:sz w:val="22"/>
                <w:szCs w:val="22"/>
                <w:lang w:val="en-US"/>
              </w:rPr>
            </w:pPr>
            <w:r w:rsidRPr="00C3164A">
              <w:rPr>
                <w:rFonts w:ascii="Times New Roman" w:hAnsi="Times New Roman"/>
                <w:i/>
                <w:iCs/>
                <w:sz w:val="22"/>
                <w:szCs w:val="22"/>
                <w:lang w:val="en-US"/>
              </w:rPr>
              <w:t>Ngân hàng ĐT&amp;PT chi nhánh Hải Vân</w:t>
            </w:r>
          </w:p>
        </w:tc>
        <w:tc>
          <w:tcPr>
            <w:tcW w:w="2070"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1.207.760 </w:t>
            </w:r>
          </w:p>
        </w:tc>
        <w:tc>
          <w:tcPr>
            <w:tcW w:w="351"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p>
        </w:tc>
        <w:tc>
          <w:tcPr>
            <w:tcW w:w="2103"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p>
        </w:tc>
      </w:tr>
      <w:tr w:rsidR="00872BEB" w:rsidRPr="00C3164A" w:rsidTr="00872BEB">
        <w:trPr>
          <w:trHeight w:val="319"/>
        </w:trPr>
        <w:tc>
          <w:tcPr>
            <w:tcW w:w="5490" w:type="dxa"/>
            <w:tcBorders>
              <w:top w:val="nil"/>
              <w:left w:val="nil"/>
              <w:bottom w:val="nil"/>
              <w:right w:val="nil"/>
            </w:tcBorders>
            <w:shd w:val="clear" w:color="auto" w:fill="auto"/>
            <w:hideMark/>
          </w:tcPr>
          <w:p w:rsidR="00872BEB" w:rsidRPr="00C3164A" w:rsidRDefault="00872BEB" w:rsidP="00872BEB">
            <w:pPr>
              <w:rPr>
                <w:rFonts w:ascii="Times New Roman" w:hAnsi="Times New Roman"/>
                <w:sz w:val="22"/>
                <w:szCs w:val="22"/>
                <w:lang w:val="en-US"/>
              </w:rPr>
            </w:pPr>
            <w:r w:rsidRPr="00C3164A">
              <w:rPr>
                <w:rFonts w:ascii="Times New Roman" w:hAnsi="Times New Roman"/>
                <w:sz w:val="22"/>
                <w:szCs w:val="22"/>
                <w:lang w:val="en-US"/>
              </w:rPr>
              <w:t>Xí nghiệp Sông Đà 5.06</w:t>
            </w:r>
          </w:p>
        </w:tc>
        <w:tc>
          <w:tcPr>
            <w:tcW w:w="2070"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p>
        </w:tc>
        <w:tc>
          <w:tcPr>
            <w:tcW w:w="351"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p>
        </w:tc>
        <w:tc>
          <w:tcPr>
            <w:tcW w:w="2103"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p>
        </w:tc>
      </w:tr>
      <w:tr w:rsidR="00872BEB" w:rsidRPr="00C3164A" w:rsidTr="00872BEB">
        <w:trPr>
          <w:trHeight w:val="319"/>
        </w:trPr>
        <w:tc>
          <w:tcPr>
            <w:tcW w:w="5490" w:type="dxa"/>
            <w:tcBorders>
              <w:top w:val="nil"/>
              <w:left w:val="nil"/>
              <w:bottom w:val="nil"/>
              <w:right w:val="nil"/>
            </w:tcBorders>
            <w:shd w:val="clear" w:color="auto" w:fill="auto"/>
            <w:hideMark/>
          </w:tcPr>
          <w:p w:rsidR="00872BEB" w:rsidRPr="00C3164A" w:rsidRDefault="00872BEB" w:rsidP="00872BEB">
            <w:pPr>
              <w:rPr>
                <w:rFonts w:ascii="Times New Roman" w:hAnsi="Times New Roman"/>
                <w:i/>
                <w:iCs/>
                <w:sz w:val="22"/>
                <w:szCs w:val="22"/>
                <w:lang w:val="en-US"/>
              </w:rPr>
            </w:pPr>
            <w:r w:rsidRPr="00C3164A">
              <w:rPr>
                <w:rFonts w:ascii="Times New Roman" w:hAnsi="Times New Roman"/>
                <w:i/>
                <w:iCs/>
                <w:sz w:val="22"/>
                <w:szCs w:val="22"/>
                <w:lang w:val="en-US"/>
              </w:rPr>
              <w:t>Ngân hàng NN&amp;PTNT huyện Mường Tè - Lai Châu</w:t>
            </w:r>
          </w:p>
        </w:tc>
        <w:tc>
          <w:tcPr>
            <w:tcW w:w="2070"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239.440.384 </w:t>
            </w:r>
          </w:p>
        </w:tc>
        <w:tc>
          <w:tcPr>
            <w:tcW w:w="351"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p>
        </w:tc>
        <w:tc>
          <w:tcPr>
            <w:tcW w:w="2103"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4.195.248.873 </w:t>
            </w:r>
          </w:p>
        </w:tc>
      </w:tr>
      <w:tr w:rsidR="00872BEB" w:rsidRPr="00C3164A" w:rsidTr="00872BEB">
        <w:trPr>
          <w:trHeight w:val="319"/>
        </w:trPr>
        <w:tc>
          <w:tcPr>
            <w:tcW w:w="5490" w:type="dxa"/>
            <w:tcBorders>
              <w:top w:val="nil"/>
              <w:left w:val="nil"/>
              <w:bottom w:val="nil"/>
              <w:right w:val="nil"/>
            </w:tcBorders>
            <w:shd w:val="clear" w:color="auto" w:fill="auto"/>
            <w:hideMark/>
          </w:tcPr>
          <w:p w:rsidR="00872BEB" w:rsidRPr="00C3164A" w:rsidRDefault="00872BEB" w:rsidP="00872BEB">
            <w:pPr>
              <w:rPr>
                <w:rFonts w:ascii="Times New Roman" w:hAnsi="Times New Roman"/>
                <w:sz w:val="22"/>
                <w:szCs w:val="22"/>
                <w:lang w:val="en-US"/>
              </w:rPr>
            </w:pPr>
            <w:r w:rsidRPr="00C3164A">
              <w:rPr>
                <w:rFonts w:ascii="Times New Roman" w:hAnsi="Times New Roman"/>
                <w:sz w:val="22"/>
                <w:szCs w:val="22"/>
                <w:lang w:val="en-US"/>
              </w:rPr>
              <w:t>Xí nghiệp Sông Đà 5.08</w:t>
            </w:r>
          </w:p>
        </w:tc>
        <w:tc>
          <w:tcPr>
            <w:tcW w:w="2070"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sz w:val="22"/>
                <w:szCs w:val="22"/>
                <w:lang w:val="en-US"/>
              </w:rPr>
            </w:pPr>
          </w:p>
        </w:tc>
        <w:tc>
          <w:tcPr>
            <w:tcW w:w="351"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sz w:val="22"/>
                <w:szCs w:val="22"/>
                <w:lang w:val="en-US"/>
              </w:rPr>
            </w:pPr>
          </w:p>
        </w:tc>
        <w:tc>
          <w:tcPr>
            <w:tcW w:w="2103"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sz w:val="22"/>
                <w:szCs w:val="22"/>
                <w:lang w:val="en-US"/>
              </w:rPr>
            </w:pPr>
          </w:p>
        </w:tc>
      </w:tr>
      <w:tr w:rsidR="00872BEB" w:rsidRPr="00C3164A" w:rsidTr="00872BEB">
        <w:trPr>
          <w:trHeight w:val="319"/>
        </w:trPr>
        <w:tc>
          <w:tcPr>
            <w:tcW w:w="5490" w:type="dxa"/>
            <w:tcBorders>
              <w:top w:val="nil"/>
              <w:left w:val="nil"/>
              <w:bottom w:val="nil"/>
              <w:right w:val="nil"/>
            </w:tcBorders>
            <w:shd w:val="clear" w:color="auto" w:fill="auto"/>
            <w:hideMark/>
          </w:tcPr>
          <w:p w:rsidR="00872BEB" w:rsidRPr="00C3164A" w:rsidRDefault="00872BEB" w:rsidP="00872BEB">
            <w:pPr>
              <w:rPr>
                <w:rFonts w:ascii="Times New Roman" w:hAnsi="Times New Roman"/>
                <w:i/>
                <w:iCs/>
                <w:sz w:val="22"/>
                <w:szCs w:val="22"/>
                <w:lang w:val="en-US"/>
              </w:rPr>
            </w:pPr>
            <w:r w:rsidRPr="00C3164A">
              <w:rPr>
                <w:rFonts w:ascii="Times New Roman" w:hAnsi="Times New Roman"/>
                <w:i/>
                <w:iCs/>
                <w:sz w:val="22"/>
                <w:szCs w:val="22"/>
                <w:lang w:val="en-US"/>
              </w:rPr>
              <w:t>Ngân hàng BIDV Sơn La - PGD Mường La</w:t>
            </w:r>
          </w:p>
        </w:tc>
        <w:tc>
          <w:tcPr>
            <w:tcW w:w="2070"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p>
        </w:tc>
        <w:tc>
          <w:tcPr>
            <w:tcW w:w="351"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p>
        </w:tc>
        <w:tc>
          <w:tcPr>
            <w:tcW w:w="2103"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29.744.172 </w:t>
            </w:r>
          </w:p>
        </w:tc>
      </w:tr>
      <w:tr w:rsidR="00872BEB" w:rsidRPr="00C3164A" w:rsidTr="00872BEB">
        <w:trPr>
          <w:trHeight w:val="319"/>
        </w:trPr>
        <w:tc>
          <w:tcPr>
            <w:tcW w:w="5490" w:type="dxa"/>
            <w:tcBorders>
              <w:top w:val="nil"/>
              <w:left w:val="nil"/>
              <w:bottom w:val="nil"/>
              <w:right w:val="nil"/>
            </w:tcBorders>
            <w:shd w:val="clear" w:color="auto" w:fill="auto"/>
            <w:hideMark/>
          </w:tcPr>
          <w:p w:rsidR="00872BEB" w:rsidRPr="00C3164A" w:rsidRDefault="00872BEB" w:rsidP="00872BEB">
            <w:pPr>
              <w:rPr>
                <w:rFonts w:ascii="Times New Roman" w:hAnsi="Times New Roman"/>
                <w:i/>
                <w:iCs/>
                <w:sz w:val="22"/>
                <w:szCs w:val="22"/>
                <w:lang w:val="en-US"/>
              </w:rPr>
            </w:pPr>
            <w:r w:rsidRPr="00C3164A">
              <w:rPr>
                <w:rFonts w:ascii="Times New Roman" w:hAnsi="Times New Roman"/>
                <w:i/>
                <w:iCs/>
                <w:sz w:val="22"/>
                <w:szCs w:val="22"/>
                <w:lang w:val="en-US"/>
              </w:rPr>
              <w:t>Ngân hàng NN&amp;PTNT huyện Mường Tè - Lai Châu</w:t>
            </w:r>
          </w:p>
        </w:tc>
        <w:tc>
          <w:tcPr>
            <w:tcW w:w="2070"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146.197.600 </w:t>
            </w:r>
          </w:p>
        </w:tc>
        <w:tc>
          <w:tcPr>
            <w:tcW w:w="351"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p>
        </w:tc>
        <w:tc>
          <w:tcPr>
            <w:tcW w:w="2103"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240.364.624 </w:t>
            </w:r>
          </w:p>
        </w:tc>
      </w:tr>
      <w:tr w:rsidR="00872BEB" w:rsidRPr="00C3164A" w:rsidTr="00872BEB">
        <w:trPr>
          <w:trHeight w:val="319"/>
        </w:trPr>
        <w:tc>
          <w:tcPr>
            <w:tcW w:w="5490" w:type="dxa"/>
            <w:tcBorders>
              <w:top w:val="nil"/>
              <w:left w:val="nil"/>
              <w:bottom w:val="nil"/>
              <w:right w:val="nil"/>
            </w:tcBorders>
            <w:shd w:val="clear" w:color="auto" w:fill="auto"/>
            <w:hideMark/>
          </w:tcPr>
          <w:p w:rsidR="00872BEB" w:rsidRPr="00C3164A" w:rsidRDefault="00872BEB" w:rsidP="00872BEB">
            <w:pPr>
              <w:rPr>
                <w:rFonts w:ascii="Times New Roman" w:hAnsi="Times New Roman"/>
                <w:sz w:val="22"/>
                <w:szCs w:val="22"/>
                <w:lang w:val="en-US"/>
              </w:rPr>
            </w:pPr>
            <w:r w:rsidRPr="00C3164A">
              <w:rPr>
                <w:rFonts w:ascii="Times New Roman" w:hAnsi="Times New Roman"/>
                <w:sz w:val="22"/>
                <w:szCs w:val="22"/>
                <w:lang w:val="en-US"/>
              </w:rPr>
              <w:t>Chi nhánh Hà Nội</w:t>
            </w:r>
          </w:p>
        </w:tc>
        <w:tc>
          <w:tcPr>
            <w:tcW w:w="2070"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p>
        </w:tc>
        <w:tc>
          <w:tcPr>
            <w:tcW w:w="351"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p>
        </w:tc>
        <w:tc>
          <w:tcPr>
            <w:tcW w:w="2103"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p>
        </w:tc>
      </w:tr>
      <w:tr w:rsidR="00872BEB" w:rsidRPr="00C3164A" w:rsidTr="00872BEB">
        <w:trPr>
          <w:trHeight w:val="319"/>
        </w:trPr>
        <w:tc>
          <w:tcPr>
            <w:tcW w:w="5490" w:type="dxa"/>
            <w:tcBorders>
              <w:top w:val="nil"/>
              <w:left w:val="nil"/>
              <w:bottom w:val="nil"/>
              <w:right w:val="nil"/>
            </w:tcBorders>
            <w:shd w:val="clear" w:color="auto" w:fill="auto"/>
            <w:hideMark/>
          </w:tcPr>
          <w:p w:rsidR="00872BEB" w:rsidRPr="00C3164A" w:rsidRDefault="00872BEB" w:rsidP="00872BEB">
            <w:pPr>
              <w:rPr>
                <w:rFonts w:ascii="Times New Roman" w:hAnsi="Times New Roman"/>
                <w:i/>
                <w:iCs/>
                <w:sz w:val="22"/>
                <w:szCs w:val="22"/>
                <w:lang w:val="en-US"/>
              </w:rPr>
            </w:pPr>
            <w:r w:rsidRPr="00C3164A">
              <w:rPr>
                <w:rFonts w:ascii="Times New Roman" w:hAnsi="Times New Roman"/>
                <w:i/>
                <w:iCs/>
                <w:sz w:val="22"/>
                <w:szCs w:val="22"/>
                <w:lang w:val="en-US"/>
              </w:rPr>
              <w:t>Ngân hàng ĐT&amp;PT Chi nhánh Hà Tây</w:t>
            </w:r>
          </w:p>
        </w:tc>
        <w:tc>
          <w:tcPr>
            <w:tcW w:w="2070"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p>
        </w:tc>
        <w:tc>
          <w:tcPr>
            <w:tcW w:w="351"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p>
        </w:tc>
        <w:tc>
          <w:tcPr>
            <w:tcW w:w="2103"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5.860.017.518 </w:t>
            </w:r>
          </w:p>
        </w:tc>
      </w:tr>
      <w:tr w:rsidR="00341ABA" w:rsidRPr="00C3164A" w:rsidTr="00872BEB">
        <w:trPr>
          <w:trHeight w:val="319"/>
        </w:trPr>
        <w:tc>
          <w:tcPr>
            <w:tcW w:w="5490" w:type="dxa"/>
            <w:tcBorders>
              <w:top w:val="nil"/>
              <w:left w:val="nil"/>
              <w:bottom w:val="nil"/>
              <w:right w:val="nil"/>
            </w:tcBorders>
            <w:shd w:val="clear" w:color="auto" w:fill="auto"/>
            <w:hideMark/>
          </w:tcPr>
          <w:p w:rsidR="00341ABA" w:rsidRPr="00C3164A" w:rsidRDefault="00341ABA" w:rsidP="00872BEB">
            <w:pPr>
              <w:jc w:val="both"/>
              <w:rPr>
                <w:rFonts w:ascii="Times New Roman" w:hAnsi="Times New Roman"/>
                <w:b/>
                <w:bCs/>
                <w:sz w:val="22"/>
                <w:szCs w:val="22"/>
                <w:lang w:val="en-US"/>
              </w:rPr>
            </w:pPr>
            <w:r w:rsidRPr="00C3164A">
              <w:rPr>
                <w:rFonts w:ascii="Times New Roman" w:hAnsi="Times New Roman"/>
                <w:b/>
                <w:bCs/>
                <w:sz w:val="22"/>
                <w:szCs w:val="22"/>
                <w:lang w:val="en-US"/>
              </w:rPr>
              <w:t xml:space="preserve">               Tiền gửi ngoại tệ</w:t>
            </w:r>
          </w:p>
        </w:tc>
        <w:tc>
          <w:tcPr>
            <w:tcW w:w="2070" w:type="dxa"/>
            <w:tcBorders>
              <w:top w:val="nil"/>
              <w:left w:val="nil"/>
              <w:bottom w:val="nil"/>
              <w:right w:val="nil"/>
            </w:tcBorders>
            <w:shd w:val="clear" w:color="auto" w:fill="auto"/>
            <w:hideMark/>
          </w:tcPr>
          <w:p w:rsidR="00341ABA" w:rsidRPr="00C3164A" w:rsidRDefault="00341ABA">
            <w:pPr>
              <w:jc w:val="right"/>
              <w:rPr>
                <w:rFonts w:ascii="Times New Roman" w:hAnsi="Times New Roman"/>
                <w:b/>
                <w:bCs/>
                <w:sz w:val="22"/>
                <w:szCs w:val="22"/>
              </w:rPr>
            </w:pPr>
            <w:r w:rsidRPr="00C3164A">
              <w:rPr>
                <w:rFonts w:ascii="Times New Roman" w:hAnsi="Times New Roman"/>
                <w:b/>
                <w:bCs/>
                <w:sz w:val="22"/>
                <w:szCs w:val="22"/>
              </w:rPr>
              <w:t xml:space="preserve">              4.747.934 </w:t>
            </w:r>
          </w:p>
        </w:tc>
        <w:tc>
          <w:tcPr>
            <w:tcW w:w="351" w:type="dxa"/>
            <w:tcBorders>
              <w:top w:val="nil"/>
              <w:left w:val="nil"/>
              <w:bottom w:val="nil"/>
              <w:right w:val="nil"/>
            </w:tcBorders>
            <w:shd w:val="clear" w:color="auto" w:fill="auto"/>
            <w:hideMark/>
          </w:tcPr>
          <w:p w:rsidR="00341ABA" w:rsidRPr="00C3164A" w:rsidRDefault="00341ABA">
            <w:pPr>
              <w:jc w:val="right"/>
              <w:rPr>
                <w:rFonts w:ascii="Times New Roman" w:hAnsi="Times New Roman"/>
                <w:b/>
                <w:bCs/>
                <w:sz w:val="22"/>
                <w:szCs w:val="22"/>
              </w:rPr>
            </w:pPr>
          </w:p>
        </w:tc>
        <w:tc>
          <w:tcPr>
            <w:tcW w:w="2103" w:type="dxa"/>
            <w:tcBorders>
              <w:top w:val="nil"/>
              <w:left w:val="nil"/>
              <w:bottom w:val="nil"/>
              <w:right w:val="nil"/>
            </w:tcBorders>
            <w:shd w:val="clear" w:color="auto" w:fill="auto"/>
            <w:hideMark/>
          </w:tcPr>
          <w:p w:rsidR="00341ABA" w:rsidRPr="00C3164A" w:rsidRDefault="00341ABA">
            <w:pPr>
              <w:jc w:val="right"/>
              <w:rPr>
                <w:rFonts w:ascii="Times New Roman" w:hAnsi="Times New Roman"/>
                <w:b/>
                <w:bCs/>
                <w:sz w:val="22"/>
                <w:szCs w:val="22"/>
              </w:rPr>
            </w:pPr>
            <w:r w:rsidRPr="00C3164A">
              <w:rPr>
                <w:rFonts w:ascii="Times New Roman" w:hAnsi="Times New Roman"/>
                <w:b/>
                <w:bCs/>
                <w:sz w:val="22"/>
                <w:szCs w:val="22"/>
              </w:rPr>
              <w:t xml:space="preserve">             86.151.703 </w:t>
            </w:r>
          </w:p>
        </w:tc>
      </w:tr>
      <w:tr w:rsidR="00872BEB" w:rsidRPr="00C3164A" w:rsidTr="00872BEB">
        <w:trPr>
          <w:trHeight w:val="319"/>
        </w:trPr>
        <w:tc>
          <w:tcPr>
            <w:tcW w:w="5490" w:type="dxa"/>
            <w:tcBorders>
              <w:top w:val="nil"/>
              <w:left w:val="nil"/>
              <w:bottom w:val="nil"/>
              <w:right w:val="nil"/>
            </w:tcBorders>
            <w:shd w:val="clear" w:color="auto" w:fill="auto"/>
            <w:hideMark/>
          </w:tcPr>
          <w:p w:rsidR="00872BEB" w:rsidRPr="00C3164A" w:rsidRDefault="00872BEB" w:rsidP="00872BEB">
            <w:pPr>
              <w:jc w:val="both"/>
              <w:rPr>
                <w:rFonts w:ascii="Times New Roman" w:hAnsi="Times New Roman"/>
                <w:i/>
                <w:iCs/>
                <w:sz w:val="22"/>
                <w:szCs w:val="22"/>
                <w:lang w:val="en-US"/>
              </w:rPr>
            </w:pPr>
            <w:r w:rsidRPr="00C3164A">
              <w:rPr>
                <w:rFonts w:ascii="Times New Roman" w:hAnsi="Times New Roman"/>
                <w:i/>
                <w:iCs/>
                <w:sz w:val="22"/>
                <w:szCs w:val="22"/>
                <w:lang w:val="en-US"/>
              </w:rPr>
              <w:t>Ngân hàng ĐT&amp;PT - Sở Giao dịch 1</w:t>
            </w:r>
          </w:p>
        </w:tc>
        <w:tc>
          <w:tcPr>
            <w:tcW w:w="2070"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2.184.042 </w:t>
            </w:r>
          </w:p>
        </w:tc>
        <w:tc>
          <w:tcPr>
            <w:tcW w:w="351"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sz w:val="22"/>
                <w:szCs w:val="22"/>
                <w:lang w:val="en-US"/>
              </w:rPr>
            </w:pPr>
          </w:p>
        </w:tc>
        <w:tc>
          <w:tcPr>
            <w:tcW w:w="2103"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2.430.647 </w:t>
            </w:r>
          </w:p>
        </w:tc>
      </w:tr>
      <w:tr w:rsidR="00872BEB" w:rsidRPr="00C3164A" w:rsidTr="00872BEB">
        <w:trPr>
          <w:trHeight w:val="319"/>
        </w:trPr>
        <w:tc>
          <w:tcPr>
            <w:tcW w:w="5490" w:type="dxa"/>
            <w:tcBorders>
              <w:top w:val="nil"/>
              <w:left w:val="nil"/>
              <w:bottom w:val="nil"/>
              <w:right w:val="nil"/>
            </w:tcBorders>
            <w:shd w:val="clear" w:color="auto" w:fill="auto"/>
            <w:hideMark/>
          </w:tcPr>
          <w:p w:rsidR="00872BEB" w:rsidRPr="00C3164A" w:rsidRDefault="00872BEB" w:rsidP="00872BEB">
            <w:pPr>
              <w:jc w:val="both"/>
              <w:rPr>
                <w:rFonts w:ascii="Times New Roman" w:hAnsi="Times New Roman"/>
                <w:i/>
                <w:iCs/>
                <w:sz w:val="22"/>
                <w:szCs w:val="22"/>
                <w:lang w:val="en-US"/>
              </w:rPr>
            </w:pPr>
            <w:r w:rsidRPr="00C3164A">
              <w:rPr>
                <w:rFonts w:ascii="Times New Roman" w:hAnsi="Times New Roman"/>
                <w:i/>
                <w:iCs/>
                <w:sz w:val="22"/>
                <w:szCs w:val="22"/>
                <w:lang w:val="en-US"/>
              </w:rPr>
              <w:t>Ngân hàng TMCP Quân Đội - CN Mỹ Đình</w:t>
            </w:r>
          </w:p>
        </w:tc>
        <w:tc>
          <w:tcPr>
            <w:tcW w:w="2070"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463.707 </w:t>
            </w:r>
          </w:p>
        </w:tc>
        <w:tc>
          <w:tcPr>
            <w:tcW w:w="351"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p>
        </w:tc>
        <w:tc>
          <w:tcPr>
            <w:tcW w:w="2103"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463.707 </w:t>
            </w:r>
          </w:p>
        </w:tc>
      </w:tr>
      <w:tr w:rsidR="00872BEB" w:rsidRPr="00C3164A" w:rsidTr="00872BEB">
        <w:trPr>
          <w:trHeight w:val="319"/>
        </w:trPr>
        <w:tc>
          <w:tcPr>
            <w:tcW w:w="5490" w:type="dxa"/>
            <w:tcBorders>
              <w:top w:val="nil"/>
              <w:left w:val="nil"/>
              <w:bottom w:val="nil"/>
              <w:right w:val="nil"/>
            </w:tcBorders>
            <w:shd w:val="clear" w:color="auto" w:fill="auto"/>
            <w:hideMark/>
          </w:tcPr>
          <w:p w:rsidR="00872BEB" w:rsidRPr="00C3164A" w:rsidRDefault="00872BEB" w:rsidP="00872BEB">
            <w:pPr>
              <w:jc w:val="both"/>
              <w:rPr>
                <w:rFonts w:ascii="Times New Roman" w:hAnsi="Times New Roman"/>
                <w:i/>
                <w:iCs/>
                <w:sz w:val="22"/>
                <w:szCs w:val="22"/>
                <w:lang w:val="en-US"/>
              </w:rPr>
            </w:pPr>
            <w:r w:rsidRPr="00C3164A">
              <w:rPr>
                <w:rFonts w:ascii="Times New Roman" w:hAnsi="Times New Roman"/>
                <w:i/>
                <w:iCs/>
                <w:sz w:val="22"/>
                <w:szCs w:val="22"/>
                <w:lang w:val="en-US"/>
              </w:rPr>
              <w:t>Ngân hàng TMCP An Bình</w:t>
            </w:r>
          </w:p>
        </w:tc>
        <w:tc>
          <w:tcPr>
            <w:tcW w:w="2070"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2.100.185 </w:t>
            </w:r>
          </w:p>
        </w:tc>
        <w:tc>
          <w:tcPr>
            <w:tcW w:w="351"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p>
        </w:tc>
        <w:tc>
          <w:tcPr>
            <w:tcW w:w="2103"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83.257.349 </w:t>
            </w:r>
          </w:p>
        </w:tc>
      </w:tr>
      <w:tr w:rsidR="00872BEB" w:rsidRPr="00C3164A" w:rsidTr="00872BEB">
        <w:trPr>
          <w:trHeight w:val="319"/>
        </w:trPr>
        <w:tc>
          <w:tcPr>
            <w:tcW w:w="5490" w:type="dxa"/>
            <w:tcBorders>
              <w:top w:val="nil"/>
              <w:left w:val="nil"/>
              <w:bottom w:val="nil"/>
              <w:right w:val="nil"/>
            </w:tcBorders>
            <w:shd w:val="clear" w:color="auto" w:fill="auto"/>
            <w:vAlign w:val="bottom"/>
            <w:hideMark/>
          </w:tcPr>
          <w:p w:rsidR="00872BEB" w:rsidRPr="00C3164A" w:rsidRDefault="00872BEB" w:rsidP="00872BEB">
            <w:pPr>
              <w:jc w:val="center"/>
              <w:rPr>
                <w:rFonts w:ascii="Times New Roman" w:hAnsi="Times New Roman"/>
                <w:sz w:val="22"/>
                <w:szCs w:val="22"/>
                <w:lang w:val="en-US"/>
              </w:rPr>
            </w:pPr>
            <w:r w:rsidRPr="00C3164A">
              <w:rPr>
                <w:rFonts w:ascii="Times New Roman" w:hAnsi="Times New Roman"/>
                <w:sz w:val="22"/>
                <w:szCs w:val="22"/>
                <w:lang w:val="en-US"/>
              </w:rPr>
              <w:t xml:space="preserve">Cộng </w:t>
            </w:r>
          </w:p>
        </w:tc>
        <w:tc>
          <w:tcPr>
            <w:tcW w:w="2070" w:type="dxa"/>
            <w:tcBorders>
              <w:top w:val="single" w:sz="8" w:space="0" w:color="auto"/>
              <w:left w:val="nil"/>
              <w:bottom w:val="double" w:sz="6" w:space="0" w:color="auto"/>
              <w:right w:val="nil"/>
            </w:tcBorders>
            <w:shd w:val="clear" w:color="auto" w:fill="auto"/>
            <w:hideMark/>
          </w:tcPr>
          <w:p w:rsidR="00872BEB" w:rsidRPr="00C3164A" w:rsidRDefault="00872BEB" w:rsidP="00872BEB">
            <w:pPr>
              <w:jc w:val="right"/>
              <w:rPr>
                <w:rFonts w:ascii="Times New Roman" w:hAnsi="Times New Roman"/>
                <w:b/>
                <w:bCs/>
                <w:sz w:val="22"/>
                <w:szCs w:val="22"/>
                <w:lang w:val="en-US"/>
              </w:rPr>
            </w:pPr>
            <w:r w:rsidRPr="00C3164A">
              <w:rPr>
                <w:rFonts w:ascii="Times New Roman" w:hAnsi="Times New Roman"/>
                <w:b/>
                <w:bCs/>
                <w:sz w:val="22"/>
                <w:szCs w:val="22"/>
                <w:lang w:val="en-US"/>
              </w:rPr>
              <w:t xml:space="preserve">     31.457.673.589 </w:t>
            </w:r>
          </w:p>
        </w:tc>
        <w:tc>
          <w:tcPr>
            <w:tcW w:w="351" w:type="dxa"/>
            <w:tcBorders>
              <w:top w:val="nil"/>
              <w:left w:val="nil"/>
              <w:bottom w:val="nil"/>
              <w:right w:val="nil"/>
            </w:tcBorders>
            <w:shd w:val="clear" w:color="auto" w:fill="auto"/>
            <w:hideMark/>
          </w:tcPr>
          <w:p w:rsidR="00872BEB" w:rsidRPr="00C3164A" w:rsidRDefault="00872BEB" w:rsidP="00872BEB">
            <w:pPr>
              <w:jc w:val="right"/>
              <w:rPr>
                <w:rFonts w:ascii="Times New Roman" w:hAnsi="Times New Roman"/>
                <w:b/>
                <w:bCs/>
                <w:sz w:val="22"/>
                <w:szCs w:val="22"/>
                <w:lang w:val="en-US"/>
              </w:rPr>
            </w:pPr>
          </w:p>
        </w:tc>
        <w:tc>
          <w:tcPr>
            <w:tcW w:w="2103" w:type="dxa"/>
            <w:tcBorders>
              <w:top w:val="single" w:sz="8" w:space="0" w:color="auto"/>
              <w:left w:val="nil"/>
              <w:bottom w:val="double" w:sz="6" w:space="0" w:color="auto"/>
              <w:right w:val="nil"/>
            </w:tcBorders>
            <w:shd w:val="clear" w:color="auto" w:fill="auto"/>
            <w:hideMark/>
          </w:tcPr>
          <w:p w:rsidR="00872BEB" w:rsidRPr="00C3164A" w:rsidRDefault="00872BEB" w:rsidP="00872BEB">
            <w:pPr>
              <w:jc w:val="right"/>
              <w:rPr>
                <w:rFonts w:ascii="Times New Roman" w:hAnsi="Times New Roman"/>
                <w:b/>
                <w:bCs/>
                <w:sz w:val="22"/>
                <w:szCs w:val="22"/>
                <w:lang w:val="en-US"/>
              </w:rPr>
            </w:pPr>
            <w:r w:rsidRPr="00C3164A">
              <w:rPr>
                <w:rFonts w:ascii="Times New Roman" w:hAnsi="Times New Roman"/>
                <w:b/>
                <w:bCs/>
                <w:sz w:val="22"/>
                <w:szCs w:val="22"/>
                <w:lang w:val="en-US"/>
              </w:rPr>
              <w:t xml:space="preserve">      72.131.785.004 </w:t>
            </w:r>
          </w:p>
        </w:tc>
      </w:tr>
    </w:tbl>
    <w:p w:rsidR="00026FBE" w:rsidRPr="00C3164A" w:rsidRDefault="00026FBE">
      <w:pPr>
        <w:ind w:left="709" w:firstLine="11"/>
        <w:jc w:val="both"/>
        <w:rPr>
          <w:rFonts w:ascii="Times New Roman" w:hAnsi="Times New Roman"/>
          <w:bCs/>
          <w:sz w:val="22"/>
          <w:szCs w:val="22"/>
        </w:rPr>
      </w:pPr>
    </w:p>
    <w:tbl>
      <w:tblPr>
        <w:tblW w:w="9995" w:type="dxa"/>
        <w:tblInd w:w="103" w:type="dxa"/>
        <w:tblLook w:val="04A0"/>
      </w:tblPr>
      <w:tblGrid>
        <w:gridCol w:w="4325"/>
        <w:gridCol w:w="1096"/>
        <w:gridCol w:w="1834"/>
        <w:gridCol w:w="1030"/>
        <w:gridCol w:w="1710"/>
      </w:tblGrid>
      <w:tr w:rsidR="0032169B" w:rsidRPr="00C3164A" w:rsidTr="0032169B">
        <w:trPr>
          <w:trHeight w:val="300"/>
        </w:trPr>
        <w:tc>
          <w:tcPr>
            <w:tcW w:w="4325" w:type="dxa"/>
            <w:vMerge w:val="restart"/>
            <w:tcBorders>
              <w:top w:val="single" w:sz="4" w:space="0" w:color="auto"/>
              <w:left w:val="single" w:sz="4" w:space="0" w:color="auto"/>
              <w:right w:val="single" w:sz="4" w:space="0" w:color="auto"/>
            </w:tcBorders>
            <w:shd w:val="clear" w:color="auto" w:fill="auto"/>
            <w:noWrap/>
            <w:vAlign w:val="bottom"/>
            <w:hideMark/>
          </w:tcPr>
          <w:p w:rsidR="0032169B" w:rsidRPr="00C3164A" w:rsidRDefault="0032169B" w:rsidP="00872BEB">
            <w:pPr>
              <w:rPr>
                <w:rFonts w:ascii="Times New Roman" w:hAnsi="Times New Roman"/>
                <w:b/>
                <w:bCs/>
                <w:sz w:val="22"/>
                <w:szCs w:val="22"/>
                <w:lang w:val="en-US"/>
              </w:rPr>
            </w:pPr>
            <w:r w:rsidRPr="00C3164A">
              <w:rPr>
                <w:rFonts w:ascii="Times New Roman" w:hAnsi="Times New Roman"/>
                <w:b/>
                <w:bCs/>
                <w:sz w:val="22"/>
                <w:szCs w:val="22"/>
                <w:lang w:val="en-US"/>
              </w:rPr>
              <w:t>2.Các khoản đầu tư tài chính ngắn hạn</w:t>
            </w:r>
          </w:p>
          <w:p w:rsidR="0032169B" w:rsidRPr="00C3164A" w:rsidRDefault="0032169B" w:rsidP="00872BEB">
            <w:pPr>
              <w:rPr>
                <w:rFonts w:ascii="Times New Roman" w:hAnsi="Times New Roman"/>
                <w:b/>
                <w:bCs/>
                <w:sz w:val="22"/>
                <w:szCs w:val="22"/>
                <w:lang w:val="en-US"/>
              </w:rPr>
            </w:pPr>
            <w:r w:rsidRPr="00C3164A">
              <w:rPr>
                <w:rFonts w:ascii="Times New Roman" w:hAnsi="Times New Roman"/>
                <w:sz w:val="22"/>
                <w:szCs w:val="22"/>
                <w:lang w:val="en-US"/>
              </w:rPr>
              <w:t> </w:t>
            </w:r>
          </w:p>
        </w:tc>
        <w:tc>
          <w:tcPr>
            <w:tcW w:w="2930" w:type="dxa"/>
            <w:gridSpan w:val="2"/>
            <w:tcBorders>
              <w:top w:val="single" w:sz="4" w:space="0" w:color="auto"/>
              <w:left w:val="nil"/>
              <w:bottom w:val="single" w:sz="4" w:space="0" w:color="auto"/>
              <w:right w:val="single" w:sz="4" w:space="0" w:color="auto"/>
            </w:tcBorders>
            <w:shd w:val="clear" w:color="auto" w:fill="auto"/>
            <w:noWrap/>
            <w:vAlign w:val="bottom"/>
            <w:hideMark/>
          </w:tcPr>
          <w:p w:rsidR="0032169B" w:rsidRPr="00C3164A" w:rsidRDefault="0032169B" w:rsidP="00872BEB">
            <w:pPr>
              <w:jc w:val="center"/>
              <w:rPr>
                <w:rFonts w:ascii="Times New Roman" w:hAnsi="Times New Roman"/>
                <w:sz w:val="22"/>
                <w:szCs w:val="22"/>
                <w:lang w:val="en-US"/>
              </w:rPr>
            </w:pPr>
            <w:r w:rsidRPr="00C3164A">
              <w:rPr>
                <w:rFonts w:ascii="Times New Roman" w:hAnsi="Times New Roman"/>
                <w:sz w:val="22"/>
                <w:szCs w:val="22"/>
                <w:lang w:val="en-US"/>
              </w:rPr>
              <w:t>Cuối năm</w:t>
            </w:r>
          </w:p>
        </w:tc>
        <w:tc>
          <w:tcPr>
            <w:tcW w:w="2740" w:type="dxa"/>
            <w:gridSpan w:val="2"/>
            <w:tcBorders>
              <w:top w:val="single" w:sz="4" w:space="0" w:color="auto"/>
              <w:left w:val="nil"/>
              <w:bottom w:val="single" w:sz="4" w:space="0" w:color="auto"/>
              <w:right w:val="single" w:sz="4" w:space="0" w:color="auto"/>
            </w:tcBorders>
            <w:shd w:val="clear" w:color="auto" w:fill="auto"/>
            <w:noWrap/>
            <w:vAlign w:val="bottom"/>
            <w:hideMark/>
          </w:tcPr>
          <w:p w:rsidR="0032169B" w:rsidRPr="00C3164A" w:rsidRDefault="0032169B" w:rsidP="00872BEB">
            <w:pPr>
              <w:jc w:val="center"/>
              <w:rPr>
                <w:rFonts w:ascii="Times New Roman" w:hAnsi="Times New Roman"/>
                <w:sz w:val="22"/>
                <w:szCs w:val="22"/>
                <w:lang w:val="en-US"/>
              </w:rPr>
            </w:pPr>
            <w:r w:rsidRPr="00C3164A">
              <w:rPr>
                <w:rFonts w:ascii="Times New Roman" w:hAnsi="Times New Roman"/>
                <w:sz w:val="22"/>
                <w:szCs w:val="22"/>
                <w:lang w:val="en-US"/>
              </w:rPr>
              <w:t>Đầu năm</w:t>
            </w:r>
          </w:p>
        </w:tc>
      </w:tr>
      <w:tr w:rsidR="0032169B" w:rsidRPr="00C3164A" w:rsidTr="0032169B">
        <w:trPr>
          <w:trHeight w:val="300"/>
        </w:trPr>
        <w:tc>
          <w:tcPr>
            <w:tcW w:w="4325" w:type="dxa"/>
            <w:vMerge/>
            <w:tcBorders>
              <w:left w:val="single" w:sz="4" w:space="0" w:color="auto"/>
              <w:bottom w:val="single" w:sz="4" w:space="0" w:color="auto"/>
              <w:right w:val="single" w:sz="4" w:space="0" w:color="auto"/>
            </w:tcBorders>
            <w:shd w:val="clear" w:color="auto" w:fill="auto"/>
            <w:noWrap/>
            <w:vAlign w:val="bottom"/>
            <w:hideMark/>
          </w:tcPr>
          <w:p w:rsidR="0032169B" w:rsidRPr="00C3164A" w:rsidRDefault="0032169B" w:rsidP="00872BEB">
            <w:pPr>
              <w:rPr>
                <w:rFonts w:ascii="Times New Roman" w:hAnsi="Times New Roman"/>
                <w:sz w:val="22"/>
                <w:szCs w:val="22"/>
                <w:lang w:val="en-US"/>
              </w:rPr>
            </w:pPr>
          </w:p>
        </w:tc>
        <w:tc>
          <w:tcPr>
            <w:tcW w:w="1096" w:type="dxa"/>
            <w:tcBorders>
              <w:top w:val="nil"/>
              <w:left w:val="nil"/>
              <w:bottom w:val="single" w:sz="4" w:space="0" w:color="auto"/>
              <w:right w:val="single" w:sz="4" w:space="0" w:color="auto"/>
            </w:tcBorders>
            <w:shd w:val="clear" w:color="auto" w:fill="auto"/>
            <w:noWrap/>
            <w:vAlign w:val="bottom"/>
            <w:hideMark/>
          </w:tcPr>
          <w:p w:rsidR="0032169B" w:rsidRPr="00C3164A" w:rsidRDefault="0032169B" w:rsidP="00872BEB">
            <w:pPr>
              <w:rPr>
                <w:rFonts w:ascii="Times New Roman" w:hAnsi="Times New Roman"/>
                <w:sz w:val="22"/>
                <w:szCs w:val="22"/>
                <w:lang w:val="en-US"/>
              </w:rPr>
            </w:pPr>
            <w:r w:rsidRPr="00C3164A">
              <w:rPr>
                <w:rFonts w:ascii="Times New Roman" w:hAnsi="Times New Roman"/>
                <w:sz w:val="22"/>
                <w:szCs w:val="22"/>
                <w:lang w:val="en-US"/>
              </w:rPr>
              <w:t xml:space="preserve">Số lượng </w:t>
            </w:r>
          </w:p>
        </w:tc>
        <w:tc>
          <w:tcPr>
            <w:tcW w:w="1834" w:type="dxa"/>
            <w:tcBorders>
              <w:top w:val="nil"/>
              <w:left w:val="nil"/>
              <w:bottom w:val="single" w:sz="4" w:space="0" w:color="auto"/>
              <w:right w:val="single" w:sz="4" w:space="0" w:color="auto"/>
            </w:tcBorders>
            <w:shd w:val="clear" w:color="auto" w:fill="auto"/>
            <w:noWrap/>
            <w:vAlign w:val="bottom"/>
            <w:hideMark/>
          </w:tcPr>
          <w:p w:rsidR="0032169B" w:rsidRPr="00C3164A" w:rsidRDefault="0032169B" w:rsidP="00872BEB">
            <w:pPr>
              <w:rPr>
                <w:rFonts w:ascii="Times New Roman" w:hAnsi="Times New Roman"/>
                <w:sz w:val="22"/>
                <w:szCs w:val="22"/>
                <w:lang w:val="en-US"/>
              </w:rPr>
            </w:pPr>
            <w:r w:rsidRPr="00C3164A">
              <w:rPr>
                <w:rFonts w:ascii="Times New Roman" w:hAnsi="Times New Roman"/>
                <w:sz w:val="22"/>
                <w:szCs w:val="22"/>
                <w:lang w:val="en-US"/>
              </w:rPr>
              <w:t>Giá trị</w:t>
            </w:r>
          </w:p>
        </w:tc>
        <w:tc>
          <w:tcPr>
            <w:tcW w:w="1030" w:type="dxa"/>
            <w:tcBorders>
              <w:top w:val="nil"/>
              <w:left w:val="nil"/>
              <w:bottom w:val="single" w:sz="4" w:space="0" w:color="auto"/>
              <w:right w:val="single" w:sz="4" w:space="0" w:color="auto"/>
            </w:tcBorders>
            <w:shd w:val="clear" w:color="auto" w:fill="auto"/>
            <w:noWrap/>
            <w:vAlign w:val="bottom"/>
            <w:hideMark/>
          </w:tcPr>
          <w:p w:rsidR="0032169B" w:rsidRPr="00C3164A" w:rsidRDefault="0032169B" w:rsidP="00872BEB">
            <w:pPr>
              <w:rPr>
                <w:rFonts w:ascii="Times New Roman" w:hAnsi="Times New Roman"/>
                <w:sz w:val="22"/>
                <w:szCs w:val="22"/>
                <w:lang w:val="en-US"/>
              </w:rPr>
            </w:pPr>
            <w:r w:rsidRPr="00C3164A">
              <w:rPr>
                <w:rFonts w:ascii="Times New Roman" w:hAnsi="Times New Roman"/>
                <w:sz w:val="22"/>
                <w:szCs w:val="22"/>
                <w:lang w:val="en-US"/>
              </w:rPr>
              <w:t xml:space="preserve">Số lượng </w:t>
            </w:r>
          </w:p>
        </w:tc>
        <w:tc>
          <w:tcPr>
            <w:tcW w:w="1710" w:type="dxa"/>
            <w:tcBorders>
              <w:top w:val="nil"/>
              <w:left w:val="nil"/>
              <w:bottom w:val="single" w:sz="4" w:space="0" w:color="auto"/>
              <w:right w:val="single" w:sz="4" w:space="0" w:color="auto"/>
            </w:tcBorders>
            <w:shd w:val="clear" w:color="auto" w:fill="auto"/>
            <w:noWrap/>
            <w:vAlign w:val="bottom"/>
            <w:hideMark/>
          </w:tcPr>
          <w:p w:rsidR="0032169B" w:rsidRPr="00C3164A" w:rsidRDefault="0032169B" w:rsidP="00872BEB">
            <w:pPr>
              <w:rPr>
                <w:rFonts w:ascii="Times New Roman" w:hAnsi="Times New Roman"/>
                <w:sz w:val="22"/>
                <w:szCs w:val="22"/>
                <w:lang w:val="en-US"/>
              </w:rPr>
            </w:pPr>
            <w:r w:rsidRPr="00C3164A">
              <w:rPr>
                <w:rFonts w:ascii="Times New Roman" w:hAnsi="Times New Roman"/>
                <w:sz w:val="22"/>
                <w:szCs w:val="22"/>
                <w:lang w:val="en-US"/>
              </w:rPr>
              <w:t>Giá trị</w:t>
            </w:r>
          </w:p>
        </w:tc>
      </w:tr>
      <w:tr w:rsidR="00872BEB" w:rsidRPr="00C3164A" w:rsidTr="0032169B">
        <w:trPr>
          <w:trHeight w:val="300"/>
        </w:trPr>
        <w:tc>
          <w:tcPr>
            <w:tcW w:w="4325" w:type="dxa"/>
            <w:tcBorders>
              <w:top w:val="single" w:sz="4" w:space="0" w:color="auto"/>
              <w:left w:val="single" w:sz="4" w:space="0" w:color="auto"/>
              <w:bottom w:val="dotted" w:sz="4" w:space="0" w:color="auto"/>
              <w:right w:val="single" w:sz="4" w:space="0" w:color="auto"/>
            </w:tcBorders>
            <w:shd w:val="clear" w:color="auto" w:fill="auto"/>
            <w:noWrap/>
            <w:vAlign w:val="bottom"/>
            <w:hideMark/>
          </w:tcPr>
          <w:p w:rsidR="00872BEB" w:rsidRPr="00C3164A" w:rsidRDefault="00872BEB" w:rsidP="00872BEB">
            <w:pPr>
              <w:rPr>
                <w:rFonts w:ascii="Times New Roman" w:hAnsi="Times New Roman"/>
                <w:sz w:val="22"/>
                <w:szCs w:val="22"/>
                <w:lang w:val="en-US"/>
              </w:rPr>
            </w:pPr>
            <w:r w:rsidRPr="00C3164A">
              <w:rPr>
                <w:rFonts w:ascii="Times New Roman" w:hAnsi="Times New Roman"/>
                <w:sz w:val="22"/>
                <w:szCs w:val="22"/>
                <w:lang w:val="en-US"/>
              </w:rPr>
              <w:t>- Cổ phiếu đầu tư ngắn hạn (Cổ phiếu Sudico)</w:t>
            </w:r>
          </w:p>
        </w:tc>
        <w:tc>
          <w:tcPr>
            <w:tcW w:w="1096" w:type="dxa"/>
            <w:tcBorders>
              <w:top w:val="single" w:sz="4" w:space="0" w:color="auto"/>
              <w:left w:val="nil"/>
              <w:bottom w:val="dotted" w:sz="4" w:space="0" w:color="auto"/>
              <w:right w:val="single" w:sz="4" w:space="0" w:color="auto"/>
            </w:tcBorders>
            <w:shd w:val="clear" w:color="auto" w:fill="auto"/>
            <w:noWrap/>
            <w:vAlign w:val="bottom"/>
            <w:hideMark/>
          </w:tcPr>
          <w:p w:rsidR="00872BEB" w:rsidRPr="00C3164A" w:rsidRDefault="00872BEB" w:rsidP="00872BEB">
            <w:pPr>
              <w:jc w:val="right"/>
              <w:rPr>
                <w:rFonts w:ascii="Times New Roman" w:hAnsi="Times New Roman"/>
                <w:sz w:val="22"/>
                <w:szCs w:val="22"/>
                <w:lang w:val="en-US"/>
              </w:rPr>
            </w:pPr>
            <w:r w:rsidRPr="00C3164A">
              <w:rPr>
                <w:rFonts w:ascii="Times New Roman" w:hAnsi="Times New Roman"/>
                <w:sz w:val="22"/>
                <w:szCs w:val="22"/>
                <w:lang w:val="en-US"/>
              </w:rPr>
              <w:t xml:space="preserve">2.137.340 </w:t>
            </w:r>
          </w:p>
        </w:tc>
        <w:tc>
          <w:tcPr>
            <w:tcW w:w="1834" w:type="dxa"/>
            <w:tcBorders>
              <w:top w:val="single" w:sz="4" w:space="0" w:color="auto"/>
              <w:left w:val="nil"/>
              <w:bottom w:val="dotted" w:sz="4" w:space="0" w:color="auto"/>
              <w:right w:val="single" w:sz="4" w:space="0" w:color="auto"/>
            </w:tcBorders>
            <w:shd w:val="clear" w:color="auto" w:fill="auto"/>
            <w:noWrap/>
            <w:vAlign w:val="bottom"/>
            <w:hideMark/>
          </w:tcPr>
          <w:p w:rsidR="00872BEB" w:rsidRPr="00C3164A" w:rsidRDefault="00872BEB" w:rsidP="00872BEB">
            <w:pPr>
              <w:jc w:val="right"/>
              <w:rPr>
                <w:rFonts w:ascii="Times New Roman" w:hAnsi="Times New Roman"/>
                <w:sz w:val="22"/>
                <w:szCs w:val="22"/>
                <w:lang w:val="en-US"/>
              </w:rPr>
            </w:pPr>
            <w:r w:rsidRPr="00C3164A">
              <w:rPr>
                <w:rFonts w:ascii="Times New Roman" w:hAnsi="Times New Roman"/>
                <w:sz w:val="22"/>
                <w:szCs w:val="22"/>
                <w:lang w:val="en-US"/>
              </w:rPr>
              <w:t xml:space="preserve">79.997.748.144 </w:t>
            </w:r>
          </w:p>
        </w:tc>
        <w:tc>
          <w:tcPr>
            <w:tcW w:w="1030" w:type="dxa"/>
            <w:tcBorders>
              <w:top w:val="single" w:sz="4" w:space="0" w:color="auto"/>
              <w:left w:val="nil"/>
              <w:bottom w:val="dotted" w:sz="4" w:space="0" w:color="auto"/>
              <w:right w:val="single" w:sz="4" w:space="0" w:color="auto"/>
            </w:tcBorders>
            <w:shd w:val="clear" w:color="auto" w:fill="auto"/>
            <w:noWrap/>
            <w:vAlign w:val="bottom"/>
            <w:hideMark/>
          </w:tcPr>
          <w:p w:rsidR="00872BEB" w:rsidRPr="00C3164A" w:rsidRDefault="00872BEB" w:rsidP="00872BEB">
            <w:pPr>
              <w:rPr>
                <w:rFonts w:ascii="Times New Roman" w:hAnsi="Times New Roman"/>
                <w:sz w:val="22"/>
                <w:szCs w:val="22"/>
                <w:lang w:val="en-US"/>
              </w:rPr>
            </w:pPr>
            <w:r w:rsidRPr="00C3164A">
              <w:rPr>
                <w:rFonts w:ascii="Times New Roman" w:hAnsi="Times New Roman"/>
                <w:sz w:val="22"/>
                <w:szCs w:val="22"/>
                <w:lang w:val="en-US"/>
              </w:rPr>
              <w:t> </w:t>
            </w:r>
          </w:p>
        </w:tc>
        <w:tc>
          <w:tcPr>
            <w:tcW w:w="1710" w:type="dxa"/>
            <w:tcBorders>
              <w:top w:val="single" w:sz="4" w:space="0" w:color="auto"/>
              <w:left w:val="nil"/>
              <w:bottom w:val="dotted" w:sz="4" w:space="0" w:color="auto"/>
              <w:right w:val="single" w:sz="4" w:space="0" w:color="auto"/>
            </w:tcBorders>
            <w:shd w:val="clear" w:color="auto" w:fill="auto"/>
            <w:noWrap/>
            <w:vAlign w:val="bottom"/>
            <w:hideMark/>
          </w:tcPr>
          <w:p w:rsidR="00872BEB" w:rsidRPr="00C3164A" w:rsidRDefault="00872BEB" w:rsidP="00872BEB">
            <w:pPr>
              <w:rPr>
                <w:rFonts w:ascii="Times New Roman" w:hAnsi="Times New Roman"/>
                <w:sz w:val="22"/>
                <w:szCs w:val="22"/>
                <w:lang w:val="en-US"/>
              </w:rPr>
            </w:pPr>
            <w:r w:rsidRPr="00C3164A">
              <w:rPr>
                <w:rFonts w:ascii="Times New Roman" w:hAnsi="Times New Roman"/>
                <w:sz w:val="22"/>
                <w:szCs w:val="22"/>
                <w:lang w:val="en-US"/>
              </w:rPr>
              <w:t> </w:t>
            </w:r>
          </w:p>
        </w:tc>
      </w:tr>
      <w:tr w:rsidR="00872BEB" w:rsidRPr="00C3164A" w:rsidTr="0032169B">
        <w:trPr>
          <w:trHeight w:val="300"/>
        </w:trPr>
        <w:tc>
          <w:tcPr>
            <w:tcW w:w="4325" w:type="dxa"/>
            <w:tcBorders>
              <w:top w:val="dotted" w:sz="4" w:space="0" w:color="auto"/>
              <w:left w:val="single" w:sz="4" w:space="0" w:color="auto"/>
              <w:bottom w:val="single" w:sz="4" w:space="0" w:color="auto"/>
              <w:right w:val="single" w:sz="4" w:space="0" w:color="auto"/>
            </w:tcBorders>
            <w:shd w:val="clear" w:color="auto" w:fill="auto"/>
            <w:noWrap/>
            <w:vAlign w:val="bottom"/>
            <w:hideMark/>
          </w:tcPr>
          <w:p w:rsidR="00872BEB" w:rsidRPr="00C3164A" w:rsidRDefault="00872BEB" w:rsidP="00872BEB">
            <w:pPr>
              <w:rPr>
                <w:rFonts w:ascii="Times New Roman" w:hAnsi="Times New Roman"/>
                <w:sz w:val="22"/>
                <w:szCs w:val="22"/>
                <w:lang w:val="en-US"/>
              </w:rPr>
            </w:pPr>
            <w:r w:rsidRPr="00C3164A">
              <w:rPr>
                <w:rFonts w:ascii="Times New Roman" w:hAnsi="Times New Roman"/>
                <w:sz w:val="22"/>
                <w:szCs w:val="22"/>
                <w:lang w:val="en-US"/>
              </w:rPr>
              <w:t>Dự phòng giảm giá đầu tư ngắn hạn</w:t>
            </w:r>
          </w:p>
        </w:tc>
        <w:tc>
          <w:tcPr>
            <w:tcW w:w="1096" w:type="dxa"/>
            <w:tcBorders>
              <w:top w:val="dotted" w:sz="4" w:space="0" w:color="auto"/>
              <w:left w:val="nil"/>
              <w:bottom w:val="single" w:sz="4" w:space="0" w:color="auto"/>
              <w:right w:val="single" w:sz="4" w:space="0" w:color="auto"/>
            </w:tcBorders>
            <w:shd w:val="clear" w:color="auto" w:fill="auto"/>
            <w:noWrap/>
            <w:vAlign w:val="bottom"/>
            <w:hideMark/>
          </w:tcPr>
          <w:p w:rsidR="00872BEB" w:rsidRPr="00C3164A" w:rsidRDefault="00872BEB" w:rsidP="00872BEB">
            <w:pPr>
              <w:rPr>
                <w:rFonts w:ascii="Times New Roman" w:hAnsi="Times New Roman"/>
                <w:sz w:val="22"/>
                <w:szCs w:val="22"/>
                <w:lang w:val="en-US"/>
              </w:rPr>
            </w:pPr>
            <w:r w:rsidRPr="00C3164A">
              <w:rPr>
                <w:rFonts w:ascii="Times New Roman" w:hAnsi="Times New Roman"/>
                <w:sz w:val="22"/>
                <w:szCs w:val="22"/>
                <w:lang w:val="en-US"/>
              </w:rPr>
              <w:t> </w:t>
            </w:r>
          </w:p>
        </w:tc>
        <w:tc>
          <w:tcPr>
            <w:tcW w:w="1834" w:type="dxa"/>
            <w:tcBorders>
              <w:top w:val="dotted" w:sz="4" w:space="0" w:color="auto"/>
              <w:left w:val="nil"/>
              <w:bottom w:val="single" w:sz="4" w:space="0" w:color="auto"/>
              <w:right w:val="single" w:sz="4" w:space="0" w:color="auto"/>
            </w:tcBorders>
            <w:shd w:val="clear" w:color="auto" w:fill="auto"/>
            <w:noWrap/>
            <w:vAlign w:val="bottom"/>
            <w:hideMark/>
          </w:tcPr>
          <w:p w:rsidR="00872BEB" w:rsidRPr="00C3164A" w:rsidRDefault="00872BEB" w:rsidP="00872BEB">
            <w:pPr>
              <w:jc w:val="right"/>
              <w:rPr>
                <w:rFonts w:ascii="Times New Roman" w:hAnsi="Times New Roman"/>
                <w:sz w:val="22"/>
                <w:szCs w:val="22"/>
                <w:lang w:val="en-US"/>
              </w:rPr>
            </w:pPr>
            <w:r w:rsidRPr="00C3164A">
              <w:rPr>
                <w:rFonts w:ascii="Times New Roman" w:hAnsi="Times New Roman"/>
                <w:sz w:val="22"/>
                <w:szCs w:val="22"/>
                <w:lang w:val="en-US"/>
              </w:rPr>
              <w:t>(33.403.736.144)</w:t>
            </w:r>
          </w:p>
        </w:tc>
        <w:tc>
          <w:tcPr>
            <w:tcW w:w="1030" w:type="dxa"/>
            <w:tcBorders>
              <w:top w:val="dotted" w:sz="4" w:space="0" w:color="auto"/>
              <w:left w:val="nil"/>
              <w:bottom w:val="single" w:sz="4" w:space="0" w:color="auto"/>
              <w:right w:val="single" w:sz="4" w:space="0" w:color="auto"/>
            </w:tcBorders>
            <w:shd w:val="clear" w:color="auto" w:fill="auto"/>
            <w:noWrap/>
            <w:vAlign w:val="bottom"/>
            <w:hideMark/>
          </w:tcPr>
          <w:p w:rsidR="00872BEB" w:rsidRPr="00C3164A" w:rsidRDefault="00872BEB" w:rsidP="00872BEB">
            <w:pPr>
              <w:rPr>
                <w:rFonts w:ascii="Times New Roman" w:hAnsi="Times New Roman"/>
                <w:sz w:val="22"/>
                <w:szCs w:val="22"/>
                <w:lang w:val="en-US"/>
              </w:rPr>
            </w:pPr>
            <w:r w:rsidRPr="00C3164A">
              <w:rPr>
                <w:rFonts w:ascii="Times New Roman" w:hAnsi="Times New Roman"/>
                <w:sz w:val="22"/>
                <w:szCs w:val="22"/>
                <w:lang w:val="en-US"/>
              </w:rPr>
              <w:t> </w:t>
            </w:r>
          </w:p>
        </w:tc>
        <w:tc>
          <w:tcPr>
            <w:tcW w:w="1710" w:type="dxa"/>
            <w:tcBorders>
              <w:top w:val="dotted" w:sz="4" w:space="0" w:color="auto"/>
              <w:left w:val="nil"/>
              <w:bottom w:val="single" w:sz="4" w:space="0" w:color="auto"/>
              <w:right w:val="single" w:sz="4" w:space="0" w:color="auto"/>
            </w:tcBorders>
            <w:shd w:val="clear" w:color="auto" w:fill="auto"/>
            <w:noWrap/>
            <w:vAlign w:val="bottom"/>
            <w:hideMark/>
          </w:tcPr>
          <w:p w:rsidR="00872BEB" w:rsidRPr="00C3164A" w:rsidRDefault="00872BEB" w:rsidP="00872BEB">
            <w:pPr>
              <w:rPr>
                <w:rFonts w:ascii="Times New Roman" w:hAnsi="Times New Roman"/>
                <w:sz w:val="22"/>
                <w:szCs w:val="22"/>
                <w:lang w:val="en-US"/>
              </w:rPr>
            </w:pPr>
            <w:r w:rsidRPr="00C3164A">
              <w:rPr>
                <w:rFonts w:ascii="Times New Roman" w:hAnsi="Times New Roman"/>
                <w:sz w:val="22"/>
                <w:szCs w:val="22"/>
                <w:lang w:val="en-US"/>
              </w:rPr>
              <w:t> </w:t>
            </w:r>
          </w:p>
        </w:tc>
      </w:tr>
    </w:tbl>
    <w:p w:rsidR="00026FBE" w:rsidRPr="00C3164A" w:rsidRDefault="00026FBE">
      <w:pPr>
        <w:ind w:left="709" w:firstLine="11"/>
        <w:jc w:val="both"/>
        <w:rPr>
          <w:rFonts w:ascii="Times New Roman" w:hAnsi="Times New Roman"/>
          <w:bCs/>
          <w:sz w:val="22"/>
          <w:szCs w:val="22"/>
        </w:rPr>
      </w:pPr>
    </w:p>
    <w:p w:rsidR="00026FBE" w:rsidRPr="00C3164A" w:rsidRDefault="00026FBE">
      <w:pPr>
        <w:ind w:left="709" w:firstLine="11"/>
        <w:jc w:val="both"/>
        <w:rPr>
          <w:rFonts w:ascii="Times New Roman" w:hAnsi="Times New Roman"/>
          <w:bCs/>
          <w:sz w:val="22"/>
          <w:szCs w:val="22"/>
        </w:rPr>
      </w:pPr>
    </w:p>
    <w:tbl>
      <w:tblPr>
        <w:tblW w:w="10072" w:type="dxa"/>
        <w:tblInd w:w="108" w:type="dxa"/>
        <w:tblLook w:val="04A0"/>
      </w:tblPr>
      <w:tblGrid>
        <w:gridCol w:w="5490"/>
        <w:gridCol w:w="2070"/>
        <w:gridCol w:w="496"/>
        <w:gridCol w:w="2016"/>
      </w:tblGrid>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rPr>
                <w:rFonts w:ascii="Times New Roman" w:hAnsi="Times New Roman"/>
                <w:b/>
                <w:bCs/>
                <w:sz w:val="22"/>
                <w:szCs w:val="22"/>
                <w:lang w:val="en-US"/>
              </w:rPr>
            </w:pPr>
            <w:r w:rsidRPr="00C3164A">
              <w:rPr>
                <w:rFonts w:ascii="Times New Roman" w:hAnsi="Times New Roman"/>
                <w:b/>
                <w:bCs/>
                <w:sz w:val="22"/>
                <w:szCs w:val="22"/>
                <w:lang w:val="en-US"/>
              </w:rPr>
              <w:t>3.Phải thu của khách hàng</w:t>
            </w:r>
          </w:p>
        </w:tc>
        <w:tc>
          <w:tcPr>
            <w:tcW w:w="2070" w:type="dxa"/>
            <w:tcBorders>
              <w:top w:val="nil"/>
              <w:left w:val="nil"/>
              <w:bottom w:val="nil"/>
              <w:right w:val="nil"/>
            </w:tcBorders>
            <w:shd w:val="clear" w:color="auto" w:fill="auto"/>
            <w:noWrap/>
            <w:vAlign w:val="bottom"/>
            <w:hideMark/>
          </w:tcPr>
          <w:p w:rsidR="0032169B" w:rsidRPr="00C3164A" w:rsidRDefault="0032169B" w:rsidP="0032169B">
            <w:pPr>
              <w:rPr>
                <w:rFonts w:ascii="Times New Roman" w:hAnsi="Times New Roman"/>
                <w:b/>
                <w:bCs/>
                <w:sz w:val="22"/>
                <w:szCs w:val="22"/>
                <w:lang w:val="en-US"/>
              </w:rPr>
            </w:pPr>
          </w:p>
        </w:tc>
        <w:tc>
          <w:tcPr>
            <w:tcW w:w="496" w:type="dxa"/>
            <w:tcBorders>
              <w:top w:val="nil"/>
              <w:left w:val="nil"/>
              <w:bottom w:val="nil"/>
              <w:right w:val="nil"/>
            </w:tcBorders>
            <w:shd w:val="clear" w:color="auto" w:fill="auto"/>
            <w:noWrap/>
            <w:vAlign w:val="bottom"/>
            <w:hideMark/>
          </w:tcPr>
          <w:p w:rsidR="0032169B" w:rsidRPr="00C3164A" w:rsidRDefault="0032169B" w:rsidP="0032169B">
            <w:pPr>
              <w:rPr>
                <w:rFonts w:ascii="Times New Roman" w:hAnsi="Times New Roman"/>
                <w:b/>
                <w:bCs/>
                <w:sz w:val="22"/>
                <w:szCs w:val="22"/>
                <w:lang w:val="en-US"/>
              </w:rPr>
            </w:pPr>
          </w:p>
        </w:tc>
        <w:tc>
          <w:tcPr>
            <w:tcW w:w="2016" w:type="dxa"/>
            <w:tcBorders>
              <w:top w:val="nil"/>
              <w:left w:val="nil"/>
              <w:bottom w:val="nil"/>
              <w:right w:val="nil"/>
            </w:tcBorders>
            <w:shd w:val="clear" w:color="auto" w:fill="auto"/>
            <w:noWrap/>
            <w:vAlign w:val="bottom"/>
            <w:hideMark/>
          </w:tcPr>
          <w:p w:rsidR="0032169B" w:rsidRPr="00C3164A" w:rsidRDefault="0032169B" w:rsidP="0032169B">
            <w:pPr>
              <w:rPr>
                <w:rFonts w:ascii="Times New Roman" w:hAnsi="Times New Roman"/>
                <w:b/>
                <w:bCs/>
                <w:sz w:val="22"/>
                <w:szCs w:val="22"/>
                <w:lang w:val="en-US"/>
              </w:rPr>
            </w:pP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b/>
                <w:bCs/>
                <w:sz w:val="22"/>
                <w:szCs w:val="22"/>
                <w:lang w:val="en-US"/>
              </w:rPr>
            </w:pPr>
          </w:p>
        </w:tc>
        <w:tc>
          <w:tcPr>
            <w:tcW w:w="2070" w:type="dxa"/>
            <w:tcBorders>
              <w:top w:val="nil"/>
              <w:left w:val="nil"/>
              <w:bottom w:val="single" w:sz="8" w:space="0" w:color="auto"/>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Cuối năm </w:t>
            </w: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single" w:sz="8" w:space="0" w:color="auto"/>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r w:rsidRPr="00C3164A">
              <w:rPr>
                <w:rFonts w:ascii="Times New Roman" w:hAnsi="Times New Roman"/>
                <w:i/>
                <w:iCs/>
                <w:sz w:val="22"/>
                <w:szCs w:val="22"/>
                <w:lang w:val="en-US"/>
              </w:rPr>
              <w:t>Đầu năm</w:t>
            </w: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Công ty CP Sông Đà 604</w:t>
            </w:r>
          </w:p>
        </w:tc>
        <w:tc>
          <w:tcPr>
            <w:tcW w:w="2070"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          595.221.060 </w:t>
            </w: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Công ty Sông Đà 9</w:t>
            </w:r>
          </w:p>
        </w:tc>
        <w:tc>
          <w:tcPr>
            <w:tcW w:w="2070"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          446.294.632 </w:t>
            </w: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       3.168.962.325 </w:t>
            </w: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Công ty CP Sông Đà 10</w:t>
            </w:r>
          </w:p>
        </w:tc>
        <w:tc>
          <w:tcPr>
            <w:tcW w:w="2070"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       3.110.802.210 </w:t>
            </w: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       3.244.725.303 </w:t>
            </w: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BĐH DA TĐ Tuyên Quang</w:t>
            </w:r>
          </w:p>
        </w:tc>
        <w:tc>
          <w:tcPr>
            <w:tcW w:w="2070"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     32.288.524.798 </w:t>
            </w: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     38.675.710.613 </w:t>
            </w: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lastRenderedPageBreak/>
              <w:t>BĐH DA TĐ Sơn La</w:t>
            </w:r>
          </w:p>
        </w:tc>
        <w:tc>
          <w:tcPr>
            <w:tcW w:w="2070"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     41.783.215.224 </w:t>
            </w: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98.418.653.004 </w:t>
            </w: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Cty CP ĐT&amp;PT điện Tây Bắc</w:t>
            </w:r>
          </w:p>
        </w:tc>
        <w:tc>
          <w:tcPr>
            <w:tcW w:w="2070"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     22.204.604.713 </w:t>
            </w: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22.204.604.713 </w:t>
            </w: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Cty CP công trình giao thông S. Đà</w:t>
            </w:r>
          </w:p>
        </w:tc>
        <w:tc>
          <w:tcPr>
            <w:tcW w:w="2070"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189.402.203 </w:t>
            </w: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CN Công ty CP Sông đà 405</w:t>
            </w:r>
          </w:p>
        </w:tc>
        <w:tc>
          <w:tcPr>
            <w:tcW w:w="2070"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38.804.353 </w:t>
            </w: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Cty CP TVXD điện 4</w:t>
            </w:r>
          </w:p>
        </w:tc>
        <w:tc>
          <w:tcPr>
            <w:tcW w:w="2070"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            49.947.641 </w:t>
            </w: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49.947.641 </w:t>
            </w: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Cty CP công nghiệp XD Toàn Phát</w:t>
            </w:r>
          </w:p>
        </w:tc>
        <w:tc>
          <w:tcPr>
            <w:tcW w:w="2070"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          135.008.792 </w:t>
            </w: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135.008.792 </w:t>
            </w: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Cty CP đầu tư và XD số 18.5</w:t>
            </w:r>
          </w:p>
        </w:tc>
        <w:tc>
          <w:tcPr>
            <w:tcW w:w="2070"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            57.268.269 </w:t>
            </w: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16.067.945 </w:t>
            </w: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Xí nghiệp Sông đà 206</w:t>
            </w:r>
          </w:p>
        </w:tc>
        <w:tc>
          <w:tcPr>
            <w:tcW w:w="2070"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       2.457.882.043 </w:t>
            </w: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32169B" w:rsidRPr="00C3164A" w:rsidRDefault="0044287B"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5.035.702.184</w:t>
            </w: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Xí nghiệp Sông Đà 208</w:t>
            </w:r>
          </w:p>
        </w:tc>
        <w:tc>
          <w:tcPr>
            <w:tcW w:w="2070"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       8.895.545.846 </w:t>
            </w: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32169B" w:rsidRPr="00C3164A" w:rsidRDefault="00C472C5"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8.395.545.846</w:t>
            </w: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Công ty CP Sông Đà 6</w:t>
            </w:r>
          </w:p>
        </w:tc>
        <w:tc>
          <w:tcPr>
            <w:tcW w:w="2070"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          224.223.827 </w:t>
            </w: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CN Công ty CP Sông Đà 604</w:t>
            </w:r>
          </w:p>
        </w:tc>
        <w:tc>
          <w:tcPr>
            <w:tcW w:w="2070"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       4.262.061.913 </w:t>
            </w: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CN Hà Nội Cty CP Sông Đà 6</w:t>
            </w:r>
          </w:p>
        </w:tc>
        <w:tc>
          <w:tcPr>
            <w:tcW w:w="2070"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          106.192.932 </w:t>
            </w: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Xí nghiệp Sông Đà 6.02</w:t>
            </w:r>
          </w:p>
        </w:tc>
        <w:tc>
          <w:tcPr>
            <w:tcW w:w="2070"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            24.124.286 </w:t>
            </w: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Cty TNHH Sông Đà 705</w:t>
            </w:r>
          </w:p>
        </w:tc>
        <w:tc>
          <w:tcPr>
            <w:tcW w:w="2070"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          332.195.518 </w:t>
            </w: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Xí nghiệp Sông đà 10-2</w:t>
            </w:r>
          </w:p>
        </w:tc>
        <w:tc>
          <w:tcPr>
            <w:tcW w:w="2070"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       1.193.085.480 </w:t>
            </w: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Cty CP công trình giao thông Sông Đà</w:t>
            </w:r>
          </w:p>
        </w:tc>
        <w:tc>
          <w:tcPr>
            <w:tcW w:w="2070"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          189.402.203 </w:t>
            </w: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Cty CP Sông đà 19</w:t>
            </w:r>
          </w:p>
        </w:tc>
        <w:tc>
          <w:tcPr>
            <w:tcW w:w="2070"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          866.200.829 </w:t>
            </w: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CN Công ty CP Sông đà 405</w:t>
            </w:r>
          </w:p>
        </w:tc>
        <w:tc>
          <w:tcPr>
            <w:tcW w:w="2070"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       1.534.206.140 </w:t>
            </w: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Chi nhánh Công ty CP Sông đà 4</w:t>
            </w:r>
          </w:p>
        </w:tc>
        <w:tc>
          <w:tcPr>
            <w:tcW w:w="2070"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       4.518.164.007 </w:t>
            </w: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Cty CP Sông Đà 505</w:t>
            </w:r>
          </w:p>
        </w:tc>
        <w:tc>
          <w:tcPr>
            <w:tcW w:w="2070"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       1.587.745.684 </w:t>
            </w: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CN 555- Cty Sông Đà 505</w:t>
            </w:r>
          </w:p>
        </w:tc>
        <w:tc>
          <w:tcPr>
            <w:tcW w:w="2070"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          241.892.530 </w:t>
            </w: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BĐH thuỷ điện Lai Châu</w:t>
            </w:r>
          </w:p>
        </w:tc>
        <w:tc>
          <w:tcPr>
            <w:tcW w:w="2070"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     12.816.678.410 </w:t>
            </w: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32169B" w:rsidRPr="00C3164A" w:rsidRDefault="00C472C5"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2.748.183.410</w:t>
            </w: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BĐH thuỷ điện Bản Vẽ</w:t>
            </w:r>
          </w:p>
        </w:tc>
        <w:tc>
          <w:tcPr>
            <w:tcW w:w="2070"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       7.591.532.115 </w:t>
            </w: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32169B" w:rsidRPr="00C3164A" w:rsidRDefault="00C472C5"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9.449.922.309</w:t>
            </w: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VP điều hành TĐ Sông Bung 4( Sinohydro)</w:t>
            </w:r>
          </w:p>
        </w:tc>
        <w:tc>
          <w:tcPr>
            <w:tcW w:w="2070"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     17.719.888.848 </w:t>
            </w: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32169B" w:rsidRPr="00C3164A" w:rsidRDefault="002F435F"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4.584.757.416</w:t>
            </w: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Công ty Liebherr</w:t>
            </w:r>
          </w:p>
        </w:tc>
        <w:tc>
          <w:tcPr>
            <w:tcW w:w="2070"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     13.625.677.600 </w:t>
            </w: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Cty CP TM &amp; SX Khánh Tùng</w:t>
            </w:r>
          </w:p>
        </w:tc>
        <w:tc>
          <w:tcPr>
            <w:tcW w:w="2070"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          870.000.000 </w:t>
            </w: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Cty CPĐT&amp;TM quốc tế Huy Hoàng</w:t>
            </w:r>
          </w:p>
        </w:tc>
        <w:tc>
          <w:tcPr>
            <w:tcW w:w="2070"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            88.000.000 </w:t>
            </w: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Bùi Văn Hậu</w:t>
            </w:r>
          </w:p>
        </w:tc>
        <w:tc>
          <w:tcPr>
            <w:tcW w:w="2070"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          300.000.000 </w:t>
            </w: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XN cơ khí Quang Trung</w:t>
            </w:r>
          </w:p>
        </w:tc>
        <w:tc>
          <w:tcPr>
            <w:tcW w:w="2070"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          111.283.541 </w:t>
            </w: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Công ty 99</w:t>
            </w:r>
            <w:r w:rsidR="0044287B" w:rsidRPr="00C3164A">
              <w:rPr>
                <w:rFonts w:ascii="Times New Roman" w:hAnsi="Times New Roman"/>
                <w:sz w:val="22"/>
                <w:szCs w:val="22"/>
                <w:lang w:val="en-US"/>
              </w:rPr>
              <w:t>- Bắc Ninh</w:t>
            </w:r>
          </w:p>
        </w:tc>
        <w:tc>
          <w:tcPr>
            <w:tcW w:w="2070"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            51.000.000 </w:t>
            </w: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32169B" w:rsidRPr="00C3164A" w:rsidRDefault="0044287B"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51.000.000</w:t>
            </w: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Cty TNHH Phương Anh</w:t>
            </w:r>
          </w:p>
        </w:tc>
        <w:tc>
          <w:tcPr>
            <w:tcW w:w="2070"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            20.079.545 </w:t>
            </w: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32169B" w:rsidRPr="00C3164A" w:rsidRDefault="0044287B"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20.079.545</w:t>
            </w: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BĐH Thuỷ điện Sơn La</w:t>
            </w:r>
            <w:r w:rsidR="00765DEB" w:rsidRPr="00C3164A">
              <w:rPr>
                <w:rFonts w:ascii="Times New Roman" w:hAnsi="Times New Roman"/>
                <w:sz w:val="22"/>
                <w:szCs w:val="22"/>
                <w:lang w:val="en-US"/>
              </w:rPr>
              <w:t xml:space="preserve"> ( CT Nậm Chiến)</w:t>
            </w:r>
          </w:p>
        </w:tc>
        <w:tc>
          <w:tcPr>
            <w:tcW w:w="2070"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     68.424.344.263 </w:t>
            </w: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w:t>
            </w:r>
            <w:r w:rsidR="00765DEB" w:rsidRPr="00C3164A">
              <w:rPr>
                <w:rFonts w:ascii="Times New Roman" w:hAnsi="Times New Roman"/>
                <w:i/>
                <w:iCs/>
                <w:sz w:val="22"/>
                <w:szCs w:val="22"/>
                <w:lang w:val="en-US"/>
              </w:rPr>
              <w:t>36.236.305.983</w:t>
            </w:r>
            <w:r w:rsidRPr="00C3164A">
              <w:rPr>
                <w:rFonts w:ascii="Times New Roman" w:hAnsi="Times New Roman"/>
                <w:i/>
                <w:iCs/>
                <w:sz w:val="22"/>
                <w:szCs w:val="22"/>
                <w:lang w:val="en-US"/>
              </w:rPr>
              <w:t xml:space="preserve"> </w:t>
            </w: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BĐH Thuỷ điện Sekaman 3</w:t>
            </w:r>
          </w:p>
        </w:tc>
        <w:tc>
          <w:tcPr>
            <w:tcW w:w="2070"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     16.614.392.689 </w:t>
            </w: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610.814.197 </w:t>
            </w: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BĐH TĐ Hủa Na</w:t>
            </w:r>
          </w:p>
        </w:tc>
        <w:tc>
          <w:tcPr>
            <w:tcW w:w="2070"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     45.288.819.480 </w:t>
            </w: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45.695.718.295 </w:t>
            </w: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Chi nhánh công ty Sông Đà 505</w:t>
            </w:r>
          </w:p>
        </w:tc>
        <w:tc>
          <w:tcPr>
            <w:tcW w:w="2070"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915.750.337 </w:t>
            </w: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Công ty CP Cavico</w:t>
            </w:r>
          </w:p>
        </w:tc>
        <w:tc>
          <w:tcPr>
            <w:tcW w:w="2070"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          637.726.425 </w:t>
            </w: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637.726.425 </w:t>
            </w: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BĐH TĐ Sơn La</w:t>
            </w:r>
          </w:p>
        </w:tc>
        <w:tc>
          <w:tcPr>
            <w:tcW w:w="2070"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2.128.732.812 </w:t>
            </w: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Cty CP SOMECO Q.Ninh</w:t>
            </w:r>
          </w:p>
        </w:tc>
        <w:tc>
          <w:tcPr>
            <w:tcW w:w="2070"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50.623.518 </w:t>
            </w: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Cty CP ĐT PT NL Sông Đà 5</w:t>
            </w:r>
          </w:p>
        </w:tc>
        <w:tc>
          <w:tcPr>
            <w:tcW w:w="2070"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DC15BE">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2.</w:t>
            </w:r>
            <w:r w:rsidR="00DC15BE" w:rsidRPr="00C3164A">
              <w:rPr>
                <w:rFonts w:ascii="Times New Roman" w:hAnsi="Times New Roman"/>
                <w:i/>
                <w:iCs/>
                <w:sz w:val="22"/>
                <w:szCs w:val="22"/>
                <w:lang w:val="en-US"/>
              </w:rPr>
              <w:t>7</w:t>
            </w:r>
            <w:r w:rsidRPr="00C3164A">
              <w:rPr>
                <w:rFonts w:ascii="Times New Roman" w:hAnsi="Times New Roman"/>
                <w:i/>
                <w:iCs/>
                <w:sz w:val="22"/>
                <w:szCs w:val="22"/>
                <w:lang w:val="en-US"/>
              </w:rPr>
              <w:t xml:space="preserve">32.261.734 </w:t>
            </w: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XN cơ khí Quang Trung</w:t>
            </w:r>
          </w:p>
        </w:tc>
        <w:tc>
          <w:tcPr>
            <w:tcW w:w="2070"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111.283.541 </w:t>
            </w: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Cty CP ĐT giải pháp Việt</w:t>
            </w:r>
          </w:p>
        </w:tc>
        <w:tc>
          <w:tcPr>
            <w:tcW w:w="2070"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215.379.780 </w:t>
            </w: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Ban quản lý PMU 1</w:t>
            </w:r>
          </w:p>
        </w:tc>
        <w:tc>
          <w:tcPr>
            <w:tcW w:w="2070"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          888.708.392 </w:t>
            </w: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32169B" w:rsidRPr="00C3164A" w:rsidRDefault="00C472C5"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1.939.287.700</w:t>
            </w: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Cty CP thuỷ điện Đăkdrinh</w:t>
            </w:r>
          </w:p>
        </w:tc>
        <w:tc>
          <w:tcPr>
            <w:tcW w:w="2070"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     23.015.824.926 </w:t>
            </w: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32169B" w:rsidRPr="00C3164A" w:rsidRDefault="00FE68BD"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17.969.130.841</w:t>
            </w: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lastRenderedPageBreak/>
              <w:t>XN SXVL và Thuỷ lợi, thuỷ điện ( IDICO)</w:t>
            </w:r>
          </w:p>
        </w:tc>
        <w:tc>
          <w:tcPr>
            <w:tcW w:w="2070"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       1.341.675.313 </w:t>
            </w: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32169B" w:rsidRPr="00C3164A" w:rsidRDefault="00FE68BD"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1.488.382.342</w:t>
            </w: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Xí nghiệp Sông Đà 6.05</w:t>
            </w:r>
          </w:p>
        </w:tc>
        <w:tc>
          <w:tcPr>
            <w:tcW w:w="2070"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888.920.402 </w:t>
            </w: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XN LICOGI 18.1</w:t>
            </w:r>
          </w:p>
        </w:tc>
        <w:tc>
          <w:tcPr>
            <w:tcW w:w="2070"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33.732.158 </w:t>
            </w: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Cty CP CAVICO Điện lực &amp; Tài nguyên</w:t>
            </w:r>
          </w:p>
        </w:tc>
        <w:tc>
          <w:tcPr>
            <w:tcW w:w="2070"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447.352.794 </w:t>
            </w: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Công ty COSEVCO 65</w:t>
            </w:r>
          </w:p>
        </w:tc>
        <w:tc>
          <w:tcPr>
            <w:tcW w:w="2070"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100.000.000 </w:t>
            </w: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Cty CP cơ khí và thương mại Nam Hà</w:t>
            </w:r>
          </w:p>
        </w:tc>
        <w:tc>
          <w:tcPr>
            <w:tcW w:w="2070"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56.739.396 </w:t>
            </w: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C. ty TNHH XD &amp; DV VT Nam Hải</w:t>
            </w:r>
          </w:p>
        </w:tc>
        <w:tc>
          <w:tcPr>
            <w:tcW w:w="2070"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3.085.448 </w:t>
            </w: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Cty CP đầu tư và xây dựng số 18</w:t>
            </w:r>
          </w:p>
        </w:tc>
        <w:tc>
          <w:tcPr>
            <w:tcW w:w="2070"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7.374.900 </w:t>
            </w: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Công ty TNHH XD TM Nam Tiến</w:t>
            </w:r>
          </w:p>
        </w:tc>
        <w:tc>
          <w:tcPr>
            <w:tcW w:w="2070"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108.319.187 </w:t>
            </w: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Công ty CP CB lương thực, thực phẩm Thăng Long</w:t>
            </w:r>
          </w:p>
        </w:tc>
        <w:tc>
          <w:tcPr>
            <w:tcW w:w="2070"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13.612.907 </w:t>
            </w: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Cty TNHH TV và XD Hà Nam</w:t>
            </w:r>
          </w:p>
        </w:tc>
        <w:tc>
          <w:tcPr>
            <w:tcW w:w="2070"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60.750.187 </w:t>
            </w: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BQL dự án thuỷ điện II</w:t>
            </w:r>
          </w:p>
        </w:tc>
        <w:tc>
          <w:tcPr>
            <w:tcW w:w="2070"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34.500.000 </w:t>
            </w: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BQL dự án giảm nghèo Lai Châu</w:t>
            </w:r>
          </w:p>
        </w:tc>
        <w:tc>
          <w:tcPr>
            <w:tcW w:w="2070"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139.099.800 </w:t>
            </w: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BQL Công trình GT Nghệ An</w:t>
            </w:r>
          </w:p>
        </w:tc>
        <w:tc>
          <w:tcPr>
            <w:tcW w:w="2070"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1.867.631.651 </w:t>
            </w: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Các khách hàng khác</w:t>
            </w:r>
          </w:p>
        </w:tc>
        <w:tc>
          <w:tcPr>
            <w:tcW w:w="2070"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       3.596.708.290 </w:t>
            </w: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209.785.144 </w:t>
            </w:r>
          </w:p>
        </w:tc>
      </w:tr>
      <w:tr w:rsidR="0032169B" w:rsidRPr="00C3164A" w:rsidTr="0032169B">
        <w:trPr>
          <w:trHeight w:val="319"/>
        </w:trPr>
        <w:tc>
          <w:tcPr>
            <w:tcW w:w="5490" w:type="dxa"/>
            <w:tcBorders>
              <w:top w:val="nil"/>
              <w:left w:val="nil"/>
              <w:bottom w:val="nil"/>
              <w:right w:val="nil"/>
            </w:tcBorders>
            <w:shd w:val="clear" w:color="auto" w:fill="auto"/>
            <w:vAlign w:val="bottom"/>
            <w:hideMark/>
          </w:tcPr>
          <w:p w:rsidR="0032169B" w:rsidRPr="00C3164A" w:rsidRDefault="0032169B" w:rsidP="0032169B">
            <w:pPr>
              <w:jc w:val="center"/>
              <w:rPr>
                <w:rFonts w:ascii="Times New Roman" w:hAnsi="Times New Roman"/>
                <w:sz w:val="22"/>
                <w:szCs w:val="22"/>
                <w:lang w:val="en-US"/>
              </w:rPr>
            </w:pPr>
            <w:r w:rsidRPr="00C3164A">
              <w:rPr>
                <w:rFonts w:ascii="Times New Roman" w:hAnsi="Times New Roman"/>
                <w:sz w:val="22"/>
                <w:szCs w:val="22"/>
                <w:lang w:val="en-US"/>
              </w:rPr>
              <w:t xml:space="preserve">Cộng </w:t>
            </w:r>
          </w:p>
        </w:tc>
        <w:tc>
          <w:tcPr>
            <w:tcW w:w="2070" w:type="dxa"/>
            <w:tcBorders>
              <w:top w:val="single" w:sz="8" w:space="0" w:color="auto"/>
              <w:left w:val="nil"/>
              <w:bottom w:val="double" w:sz="6" w:space="0" w:color="auto"/>
              <w:right w:val="nil"/>
            </w:tcBorders>
            <w:shd w:val="clear" w:color="auto" w:fill="auto"/>
            <w:hideMark/>
          </w:tcPr>
          <w:p w:rsidR="0032169B" w:rsidRPr="00C3164A" w:rsidRDefault="0032169B" w:rsidP="0032169B">
            <w:pPr>
              <w:jc w:val="right"/>
              <w:rPr>
                <w:rFonts w:ascii="Times New Roman" w:hAnsi="Times New Roman"/>
                <w:b/>
                <w:bCs/>
                <w:sz w:val="22"/>
                <w:szCs w:val="22"/>
                <w:lang w:val="en-US"/>
              </w:rPr>
            </w:pPr>
            <w:r w:rsidRPr="00C3164A">
              <w:rPr>
                <w:rFonts w:ascii="Times New Roman" w:hAnsi="Times New Roman"/>
                <w:b/>
                <w:bCs/>
                <w:sz w:val="22"/>
                <w:szCs w:val="22"/>
                <w:lang w:val="en-US"/>
              </w:rPr>
              <w:t xml:space="preserve">   339.510.929.354 </w:t>
            </w:r>
          </w:p>
        </w:tc>
        <w:tc>
          <w:tcPr>
            <w:tcW w:w="496" w:type="dxa"/>
            <w:tcBorders>
              <w:top w:val="nil"/>
              <w:left w:val="nil"/>
              <w:bottom w:val="nil"/>
              <w:right w:val="nil"/>
            </w:tcBorders>
            <w:shd w:val="clear" w:color="auto" w:fill="auto"/>
            <w:hideMark/>
          </w:tcPr>
          <w:p w:rsidR="0032169B" w:rsidRPr="00C3164A" w:rsidRDefault="0032169B" w:rsidP="0032169B">
            <w:pPr>
              <w:jc w:val="right"/>
              <w:rPr>
                <w:rFonts w:ascii="Times New Roman" w:hAnsi="Times New Roman"/>
                <w:b/>
                <w:bCs/>
                <w:sz w:val="22"/>
                <w:szCs w:val="22"/>
                <w:lang w:val="en-US"/>
              </w:rPr>
            </w:pPr>
          </w:p>
        </w:tc>
        <w:tc>
          <w:tcPr>
            <w:tcW w:w="2016" w:type="dxa"/>
            <w:tcBorders>
              <w:top w:val="single" w:sz="8" w:space="0" w:color="auto"/>
              <w:left w:val="nil"/>
              <w:bottom w:val="double" w:sz="6" w:space="0" w:color="auto"/>
              <w:right w:val="nil"/>
            </w:tcBorders>
            <w:shd w:val="clear" w:color="auto" w:fill="auto"/>
            <w:hideMark/>
          </w:tcPr>
          <w:p w:rsidR="0032169B" w:rsidRPr="00C3164A" w:rsidRDefault="0032169B" w:rsidP="0044287B">
            <w:pPr>
              <w:jc w:val="right"/>
              <w:rPr>
                <w:rFonts w:ascii="Times New Roman" w:hAnsi="Times New Roman"/>
                <w:b/>
                <w:bCs/>
                <w:sz w:val="22"/>
                <w:szCs w:val="22"/>
                <w:lang w:val="en-US"/>
              </w:rPr>
            </w:pPr>
            <w:r w:rsidRPr="00C3164A">
              <w:rPr>
                <w:rFonts w:ascii="Times New Roman" w:hAnsi="Times New Roman"/>
                <w:b/>
                <w:bCs/>
                <w:sz w:val="22"/>
                <w:szCs w:val="22"/>
                <w:lang w:val="en-US"/>
              </w:rPr>
              <w:t xml:space="preserve">    311.724.600.141 </w:t>
            </w: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b/>
                <w:bCs/>
                <w:sz w:val="22"/>
                <w:szCs w:val="22"/>
                <w:lang w:val="en-US"/>
              </w:rPr>
            </w:pPr>
          </w:p>
        </w:tc>
        <w:tc>
          <w:tcPr>
            <w:tcW w:w="2070" w:type="dxa"/>
            <w:tcBorders>
              <w:top w:val="nil"/>
              <w:left w:val="nil"/>
              <w:bottom w:val="nil"/>
              <w:right w:val="nil"/>
            </w:tcBorders>
            <w:shd w:val="clear" w:color="auto" w:fill="auto"/>
            <w:noWrap/>
            <w:vAlign w:val="bottom"/>
            <w:hideMark/>
          </w:tcPr>
          <w:p w:rsidR="0032169B" w:rsidRPr="00C3164A" w:rsidRDefault="0032169B" w:rsidP="0032169B">
            <w:pPr>
              <w:rPr>
                <w:rFonts w:ascii="Times New Roman" w:hAnsi="Times New Roman"/>
                <w:sz w:val="22"/>
                <w:szCs w:val="22"/>
                <w:lang w:val="en-US"/>
              </w:rPr>
            </w:pPr>
          </w:p>
        </w:tc>
        <w:tc>
          <w:tcPr>
            <w:tcW w:w="496" w:type="dxa"/>
            <w:tcBorders>
              <w:top w:val="nil"/>
              <w:left w:val="nil"/>
              <w:bottom w:val="nil"/>
              <w:right w:val="nil"/>
            </w:tcBorders>
            <w:shd w:val="clear" w:color="auto" w:fill="auto"/>
            <w:noWrap/>
            <w:vAlign w:val="bottom"/>
            <w:hideMark/>
          </w:tcPr>
          <w:p w:rsidR="0032169B" w:rsidRPr="00C3164A" w:rsidRDefault="0032169B" w:rsidP="0032169B">
            <w:pPr>
              <w:rPr>
                <w:rFonts w:ascii="Times New Roman" w:hAnsi="Times New Roman"/>
                <w:sz w:val="22"/>
                <w:szCs w:val="22"/>
                <w:lang w:val="en-US"/>
              </w:rPr>
            </w:pPr>
          </w:p>
        </w:tc>
        <w:tc>
          <w:tcPr>
            <w:tcW w:w="2016" w:type="dxa"/>
            <w:tcBorders>
              <w:top w:val="nil"/>
              <w:left w:val="nil"/>
              <w:bottom w:val="nil"/>
              <w:right w:val="nil"/>
            </w:tcBorders>
            <w:shd w:val="clear" w:color="auto" w:fill="auto"/>
            <w:noWrap/>
            <w:vAlign w:val="bottom"/>
            <w:hideMark/>
          </w:tcPr>
          <w:p w:rsidR="0032169B" w:rsidRPr="00C3164A" w:rsidRDefault="0032169B" w:rsidP="0044287B">
            <w:pPr>
              <w:jc w:val="right"/>
              <w:rPr>
                <w:rFonts w:ascii="Times New Roman" w:hAnsi="Times New Roman"/>
                <w:sz w:val="22"/>
                <w:szCs w:val="22"/>
                <w:lang w:val="en-US"/>
              </w:rPr>
            </w:pP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rPr>
                <w:rFonts w:ascii="Times New Roman" w:hAnsi="Times New Roman"/>
                <w:b/>
                <w:bCs/>
                <w:sz w:val="22"/>
                <w:szCs w:val="22"/>
                <w:lang w:val="en-US"/>
              </w:rPr>
            </w:pPr>
            <w:r w:rsidRPr="00C3164A">
              <w:rPr>
                <w:rFonts w:ascii="Times New Roman" w:hAnsi="Times New Roman"/>
                <w:b/>
                <w:bCs/>
                <w:sz w:val="22"/>
                <w:szCs w:val="22"/>
                <w:lang w:val="en-US"/>
              </w:rPr>
              <w:t>4.Các khoản phải thu ngắn hạn khác</w:t>
            </w:r>
          </w:p>
        </w:tc>
        <w:tc>
          <w:tcPr>
            <w:tcW w:w="2070" w:type="dxa"/>
            <w:tcBorders>
              <w:top w:val="nil"/>
              <w:left w:val="nil"/>
              <w:bottom w:val="nil"/>
              <w:right w:val="nil"/>
            </w:tcBorders>
            <w:shd w:val="clear" w:color="auto" w:fill="auto"/>
            <w:noWrap/>
            <w:vAlign w:val="bottom"/>
            <w:hideMark/>
          </w:tcPr>
          <w:p w:rsidR="0032169B" w:rsidRPr="00C3164A" w:rsidRDefault="0032169B" w:rsidP="0032169B">
            <w:pPr>
              <w:rPr>
                <w:rFonts w:ascii="Times New Roman" w:hAnsi="Times New Roman"/>
                <w:b/>
                <w:bCs/>
                <w:sz w:val="22"/>
                <w:szCs w:val="22"/>
                <w:lang w:val="en-US"/>
              </w:rPr>
            </w:pPr>
          </w:p>
        </w:tc>
        <w:tc>
          <w:tcPr>
            <w:tcW w:w="496" w:type="dxa"/>
            <w:tcBorders>
              <w:top w:val="nil"/>
              <w:left w:val="nil"/>
              <w:bottom w:val="nil"/>
              <w:right w:val="nil"/>
            </w:tcBorders>
            <w:shd w:val="clear" w:color="auto" w:fill="auto"/>
            <w:noWrap/>
            <w:vAlign w:val="bottom"/>
            <w:hideMark/>
          </w:tcPr>
          <w:p w:rsidR="0032169B" w:rsidRPr="00C3164A" w:rsidRDefault="0032169B" w:rsidP="0032169B">
            <w:pPr>
              <w:rPr>
                <w:rFonts w:ascii="Times New Roman" w:hAnsi="Times New Roman"/>
                <w:b/>
                <w:bCs/>
                <w:sz w:val="22"/>
                <w:szCs w:val="22"/>
                <w:lang w:val="en-US"/>
              </w:rPr>
            </w:pPr>
          </w:p>
        </w:tc>
        <w:tc>
          <w:tcPr>
            <w:tcW w:w="2016" w:type="dxa"/>
            <w:tcBorders>
              <w:top w:val="nil"/>
              <w:left w:val="nil"/>
              <w:bottom w:val="nil"/>
              <w:right w:val="nil"/>
            </w:tcBorders>
            <w:shd w:val="clear" w:color="auto" w:fill="auto"/>
            <w:noWrap/>
            <w:vAlign w:val="bottom"/>
            <w:hideMark/>
          </w:tcPr>
          <w:p w:rsidR="0032169B" w:rsidRPr="00C3164A" w:rsidRDefault="0032169B" w:rsidP="0044287B">
            <w:pPr>
              <w:jc w:val="right"/>
              <w:rPr>
                <w:rFonts w:ascii="Times New Roman" w:hAnsi="Times New Roman"/>
                <w:b/>
                <w:bCs/>
                <w:sz w:val="22"/>
                <w:szCs w:val="22"/>
                <w:lang w:val="en-US"/>
              </w:rPr>
            </w:pPr>
          </w:p>
        </w:tc>
      </w:tr>
      <w:tr w:rsidR="0032169B" w:rsidRPr="00C3164A" w:rsidTr="0032169B">
        <w:trPr>
          <w:trHeight w:val="319"/>
        </w:trPr>
        <w:tc>
          <w:tcPr>
            <w:tcW w:w="5490" w:type="dxa"/>
            <w:tcBorders>
              <w:top w:val="nil"/>
              <w:left w:val="nil"/>
              <w:bottom w:val="nil"/>
              <w:right w:val="nil"/>
            </w:tcBorders>
            <w:shd w:val="clear" w:color="auto" w:fill="auto"/>
            <w:hideMark/>
          </w:tcPr>
          <w:p w:rsidR="0032169B" w:rsidRPr="00C3164A" w:rsidRDefault="0032169B" w:rsidP="0032169B">
            <w:pPr>
              <w:rPr>
                <w:rFonts w:ascii="Times New Roman" w:hAnsi="Times New Roman"/>
                <w:b/>
                <w:bCs/>
                <w:i/>
                <w:iCs/>
                <w:sz w:val="22"/>
                <w:szCs w:val="22"/>
                <w:lang w:val="en-US"/>
              </w:rPr>
            </w:pPr>
          </w:p>
        </w:tc>
        <w:tc>
          <w:tcPr>
            <w:tcW w:w="2070" w:type="dxa"/>
            <w:tcBorders>
              <w:top w:val="nil"/>
              <w:left w:val="nil"/>
              <w:bottom w:val="single" w:sz="8" w:space="0" w:color="auto"/>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Cuối năm </w:t>
            </w: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single" w:sz="8" w:space="0" w:color="auto"/>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Đầu năm</w:t>
            </w:r>
          </w:p>
        </w:tc>
      </w:tr>
      <w:tr w:rsidR="0032169B" w:rsidRPr="00C3164A" w:rsidTr="0032169B">
        <w:trPr>
          <w:trHeight w:val="319"/>
        </w:trPr>
        <w:tc>
          <w:tcPr>
            <w:tcW w:w="549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b/>
                <w:bCs/>
                <w:sz w:val="22"/>
                <w:szCs w:val="22"/>
                <w:lang w:val="en-US"/>
              </w:rPr>
            </w:pPr>
            <w:r w:rsidRPr="00C3164A">
              <w:rPr>
                <w:rFonts w:ascii="Times New Roman" w:hAnsi="Times New Roman"/>
                <w:b/>
                <w:bCs/>
                <w:sz w:val="22"/>
                <w:szCs w:val="22"/>
                <w:lang w:val="en-US"/>
              </w:rPr>
              <w:t>Văn phòng Công ty</w:t>
            </w:r>
          </w:p>
        </w:tc>
        <w:tc>
          <w:tcPr>
            <w:tcW w:w="207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p>
        </w:tc>
        <w:tc>
          <w:tcPr>
            <w:tcW w:w="496"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p>
        </w:tc>
      </w:tr>
      <w:tr w:rsidR="0032169B" w:rsidRPr="00C3164A" w:rsidTr="0032169B">
        <w:trPr>
          <w:trHeight w:val="319"/>
        </w:trPr>
        <w:tc>
          <w:tcPr>
            <w:tcW w:w="549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r w:rsidRPr="00C3164A">
              <w:rPr>
                <w:rFonts w:ascii="Times New Roman" w:hAnsi="Times New Roman"/>
                <w:i/>
                <w:iCs/>
                <w:sz w:val="22"/>
                <w:szCs w:val="22"/>
                <w:lang w:val="en-US"/>
              </w:rPr>
              <w:t>Phải thu BHXH, BHYT, BHTN</w:t>
            </w:r>
          </w:p>
        </w:tc>
        <w:tc>
          <w:tcPr>
            <w:tcW w:w="207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r w:rsidRPr="00C3164A">
              <w:rPr>
                <w:rFonts w:ascii="Times New Roman" w:hAnsi="Times New Roman"/>
                <w:i/>
                <w:iCs/>
                <w:sz w:val="22"/>
                <w:szCs w:val="22"/>
                <w:lang w:val="en-US"/>
              </w:rPr>
              <w:t xml:space="preserve">          117.994.900 </w:t>
            </w:r>
          </w:p>
        </w:tc>
        <w:tc>
          <w:tcPr>
            <w:tcW w:w="496"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24.525.422 </w:t>
            </w:r>
          </w:p>
        </w:tc>
      </w:tr>
      <w:tr w:rsidR="0032169B" w:rsidRPr="00C3164A" w:rsidTr="0032169B">
        <w:trPr>
          <w:trHeight w:val="319"/>
        </w:trPr>
        <w:tc>
          <w:tcPr>
            <w:tcW w:w="549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r w:rsidRPr="00C3164A">
              <w:rPr>
                <w:rFonts w:ascii="Times New Roman" w:hAnsi="Times New Roman"/>
                <w:i/>
                <w:iCs/>
                <w:sz w:val="22"/>
                <w:szCs w:val="22"/>
                <w:lang w:val="en-US"/>
              </w:rPr>
              <w:t>Phải thu tiền điện, nước sinh hoạt</w:t>
            </w:r>
          </w:p>
        </w:tc>
        <w:tc>
          <w:tcPr>
            <w:tcW w:w="207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r w:rsidRPr="00C3164A">
              <w:rPr>
                <w:rFonts w:ascii="Times New Roman" w:hAnsi="Times New Roman"/>
                <w:i/>
                <w:iCs/>
                <w:sz w:val="22"/>
                <w:szCs w:val="22"/>
                <w:lang w:val="en-US"/>
              </w:rPr>
              <w:t xml:space="preserve">              6.074.460 </w:t>
            </w:r>
          </w:p>
        </w:tc>
        <w:tc>
          <w:tcPr>
            <w:tcW w:w="496"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2.162.603 </w:t>
            </w:r>
          </w:p>
        </w:tc>
      </w:tr>
      <w:tr w:rsidR="0032169B" w:rsidRPr="00C3164A" w:rsidTr="0032169B">
        <w:trPr>
          <w:trHeight w:val="319"/>
        </w:trPr>
        <w:tc>
          <w:tcPr>
            <w:tcW w:w="549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r w:rsidRPr="00C3164A">
              <w:rPr>
                <w:rFonts w:ascii="Times New Roman" w:hAnsi="Times New Roman"/>
                <w:i/>
                <w:iCs/>
                <w:sz w:val="22"/>
                <w:szCs w:val="22"/>
                <w:lang w:val="en-US"/>
              </w:rPr>
              <w:t>Phải thu tiền photo</w:t>
            </w:r>
          </w:p>
        </w:tc>
        <w:tc>
          <w:tcPr>
            <w:tcW w:w="207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p>
        </w:tc>
        <w:tc>
          <w:tcPr>
            <w:tcW w:w="496"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2.633.931 </w:t>
            </w:r>
          </w:p>
        </w:tc>
      </w:tr>
      <w:tr w:rsidR="0032169B" w:rsidRPr="00C3164A" w:rsidTr="0032169B">
        <w:trPr>
          <w:trHeight w:val="319"/>
        </w:trPr>
        <w:tc>
          <w:tcPr>
            <w:tcW w:w="549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r w:rsidRPr="00C3164A">
              <w:rPr>
                <w:rFonts w:ascii="Times New Roman" w:hAnsi="Times New Roman"/>
                <w:i/>
                <w:iCs/>
                <w:sz w:val="22"/>
                <w:szCs w:val="22"/>
                <w:lang w:val="en-US"/>
              </w:rPr>
              <w:t>Đinh Văn Huyên (Công ty CP Simco Sông Đà)</w:t>
            </w:r>
          </w:p>
        </w:tc>
        <w:tc>
          <w:tcPr>
            <w:tcW w:w="207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p>
        </w:tc>
        <w:tc>
          <w:tcPr>
            <w:tcW w:w="496"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2.568.647 </w:t>
            </w:r>
          </w:p>
        </w:tc>
      </w:tr>
      <w:tr w:rsidR="0032169B" w:rsidRPr="00C3164A" w:rsidTr="0032169B">
        <w:trPr>
          <w:trHeight w:val="319"/>
        </w:trPr>
        <w:tc>
          <w:tcPr>
            <w:tcW w:w="549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r w:rsidRPr="00C3164A">
              <w:rPr>
                <w:rFonts w:ascii="Times New Roman" w:hAnsi="Times New Roman"/>
                <w:i/>
                <w:iCs/>
                <w:sz w:val="22"/>
                <w:szCs w:val="22"/>
                <w:lang w:val="en-US"/>
              </w:rPr>
              <w:t>Ban Điều hành thủy điện Sơn La</w:t>
            </w:r>
          </w:p>
        </w:tc>
        <w:tc>
          <w:tcPr>
            <w:tcW w:w="207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r w:rsidRPr="00C3164A">
              <w:rPr>
                <w:rFonts w:ascii="Times New Roman" w:hAnsi="Times New Roman"/>
                <w:i/>
                <w:iCs/>
                <w:sz w:val="22"/>
                <w:szCs w:val="22"/>
                <w:lang w:val="en-US"/>
              </w:rPr>
              <w:t xml:space="preserve">     27.717.020.273 </w:t>
            </w:r>
          </w:p>
        </w:tc>
        <w:tc>
          <w:tcPr>
            <w:tcW w:w="496"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292.759.300 </w:t>
            </w:r>
          </w:p>
        </w:tc>
      </w:tr>
      <w:tr w:rsidR="0032169B" w:rsidRPr="00C3164A" w:rsidTr="0032169B">
        <w:trPr>
          <w:trHeight w:val="319"/>
        </w:trPr>
        <w:tc>
          <w:tcPr>
            <w:tcW w:w="549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r w:rsidRPr="00C3164A">
              <w:rPr>
                <w:rFonts w:ascii="Times New Roman" w:hAnsi="Times New Roman"/>
                <w:i/>
                <w:iCs/>
                <w:sz w:val="22"/>
                <w:szCs w:val="22"/>
                <w:lang w:val="en-US"/>
              </w:rPr>
              <w:t>Thuế TNCN 2011</w:t>
            </w:r>
          </w:p>
        </w:tc>
        <w:tc>
          <w:tcPr>
            <w:tcW w:w="207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r w:rsidRPr="00C3164A">
              <w:rPr>
                <w:rFonts w:ascii="Times New Roman" w:hAnsi="Times New Roman"/>
                <w:i/>
                <w:iCs/>
                <w:sz w:val="22"/>
                <w:szCs w:val="22"/>
                <w:lang w:val="en-US"/>
              </w:rPr>
              <w:t xml:space="preserve">            96.834.750 </w:t>
            </w:r>
          </w:p>
        </w:tc>
        <w:tc>
          <w:tcPr>
            <w:tcW w:w="496"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p>
        </w:tc>
      </w:tr>
      <w:tr w:rsidR="0032169B" w:rsidRPr="00C3164A" w:rsidTr="0032169B">
        <w:trPr>
          <w:trHeight w:val="319"/>
        </w:trPr>
        <w:tc>
          <w:tcPr>
            <w:tcW w:w="549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r w:rsidRPr="00C3164A">
              <w:rPr>
                <w:rFonts w:ascii="Times New Roman" w:hAnsi="Times New Roman"/>
                <w:i/>
                <w:iCs/>
                <w:sz w:val="22"/>
                <w:szCs w:val="22"/>
                <w:lang w:val="en-US"/>
              </w:rPr>
              <w:t>Tiền ăn của CNV cơ quan tại Hà Nội</w:t>
            </w:r>
          </w:p>
        </w:tc>
        <w:tc>
          <w:tcPr>
            <w:tcW w:w="207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r w:rsidRPr="00C3164A">
              <w:rPr>
                <w:rFonts w:ascii="Times New Roman" w:hAnsi="Times New Roman"/>
                <w:i/>
                <w:iCs/>
                <w:sz w:val="22"/>
                <w:szCs w:val="22"/>
                <w:lang w:val="en-US"/>
              </w:rPr>
              <w:t xml:space="preserve">          151.930.210 </w:t>
            </w:r>
          </w:p>
        </w:tc>
        <w:tc>
          <w:tcPr>
            <w:tcW w:w="496"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p>
        </w:tc>
      </w:tr>
      <w:tr w:rsidR="0032169B" w:rsidRPr="00C3164A" w:rsidTr="0032169B">
        <w:trPr>
          <w:trHeight w:val="319"/>
        </w:trPr>
        <w:tc>
          <w:tcPr>
            <w:tcW w:w="549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r w:rsidRPr="00C3164A">
              <w:rPr>
                <w:rFonts w:ascii="Times New Roman" w:hAnsi="Times New Roman"/>
                <w:i/>
                <w:iCs/>
                <w:sz w:val="22"/>
                <w:szCs w:val="22"/>
                <w:lang w:val="en-US"/>
              </w:rPr>
              <w:t>Phải thu tiền máy tính, xe máy thanh lý</w:t>
            </w:r>
          </w:p>
        </w:tc>
        <w:tc>
          <w:tcPr>
            <w:tcW w:w="207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r w:rsidRPr="00C3164A">
              <w:rPr>
                <w:rFonts w:ascii="Times New Roman" w:hAnsi="Times New Roman"/>
                <w:i/>
                <w:iCs/>
                <w:sz w:val="22"/>
                <w:szCs w:val="22"/>
                <w:lang w:val="en-US"/>
              </w:rPr>
              <w:t xml:space="preserve">          170.048.338 </w:t>
            </w:r>
          </w:p>
        </w:tc>
        <w:tc>
          <w:tcPr>
            <w:tcW w:w="496"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p>
        </w:tc>
      </w:tr>
      <w:tr w:rsidR="0032169B" w:rsidRPr="00C3164A" w:rsidTr="0032169B">
        <w:trPr>
          <w:trHeight w:val="319"/>
        </w:trPr>
        <w:tc>
          <w:tcPr>
            <w:tcW w:w="549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r w:rsidRPr="00C3164A">
              <w:rPr>
                <w:rFonts w:ascii="Times New Roman" w:hAnsi="Times New Roman"/>
                <w:i/>
                <w:iCs/>
                <w:sz w:val="22"/>
                <w:szCs w:val="22"/>
                <w:lang w:val="en-US"/>
              </w:rPr>
              <w:t>Trần Hửu Sinh</w:t>
            </w:r>
          </w:p>
        </w:tc>
        <w:tc>
          <w:tcPr>
            <w:tcW w:w="207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r w:rsidRPr="00C3164A">
              <w:rPr>
                <w:rFonts w:ascii="Times New Roman" w:hAnsi="Times New Roman"/>
                <w:i/>
                <w:iCs/>
                <w:sz w:val="22"/>
                <w:szCs w:val="22"/>
                <w:lang w:val="en-US"/>
              </w:rPr>
              <w:t xml:space="preserve">              2.240.700 </w:t>
            </w:r>
          </w:p>
        </w:tc>
        <w:tc>
          <w:tcPr>
            <w:tcW w:w="496"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p>
        </w:tc>
      </w:tr>
      <w:tr w:rsidR="0032169B" w:rsidRPr="00C3164A" w:rsidTr="0032169B">
        <w:trPr>
          <w:trHeight w:val="319"/>
        </w:trPr>
        <w:tc>
          <w:tcPr>
            <w:tcW w:w="549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r w:rsidRPr="00C3164A">
              <w:rPr>
                <w:rFonts w:ascii="Times New Roman" w:hAnsi="Times New Roman"/>
                <w:i/>
                <w:iCs/>
                <w:sz w:val="22"/>
                <w:szCs w:val="22"/>
                <w:lang w:val="en-US"/>
              </w:rPr>
              <w:t>Bảo hiểm xã hội Từ Liêm</w:t>
            </w:r>
          </w:p>
        </w:tc>
        <w:tc>
          <w:tcPr>
            <w:tcW w:w="207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r w:rsidRPr="00C3164A">
              <w:rPr>
                <w:rFonts w:ascii="Times New Roman" w:hAnsi="Times New Roman"/>
                <w:i/>
                <w:iCs/>
                <w:sz w:val="22"/>
                <w:szCs w:val="22"/>
                <w:lang w:val="en-US"/>
              </w:rPr>
              <w:t xml:space="preserve">          188.667.500 </w:t>
            </w:r>
          </w:p>
        </w:tc>
        <w:tc>
          <w:tcPr>
            <w:tcW w:w="496"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p>
        </w:tc>
      </w:tr>
      <w:tr w:rsidR="0032169B" w:rsidRPr="00C3164A" w:rsidTr="0032169B">
        <w:trPr>
          <w:trHeight w:val="319"/>
        </w:trPr>
        <w:tc>
          <w:tcPr>
            <w:tcW w:w="549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b/>
                <w:bCs/>
                <w:sz w:val="22"/>
                <w:szCs w:val="22"/>
                <w:lang w:val="en-US"/>
              </w:rPr>
            </w:pPr>
            <w:r w:rsidRPr="00C3164A">
              <w:rPr>
                <w:rFonts w:ascii="Times New Roman" w:hAnsi="Times New Roman"/>
                <w:b/>
                <w:bCs/>
                <w:sz w:val="22"/>
                <w:szCs w:val="22"/>
                <w:lang w:val="en-US"/>
              </w:rPr>
              <w:t>Chi nhánh Hà Nội</w:t>
            </w:r>
          </w:p>
        </w:tc>
        <w:tc>
          <w:tcPr>
            <w:tcW w:w="207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p>
        </w:tc>
        <w:tc>
          <w:tcPr>
            <w:tcW w:w="496"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p>
        </w:tc>
      </w:tr>
      <w:tr w:rsidR="0032169B" w:rsidRPr="00C3164A" w:rsidTr="0032169B">
        <w:trPr>
          <w:trHeight w:val="319"/>
        </w:trPr>
        <w:tc>
          <w:tcPr>
            <w:tcW w:w="549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r w:rsidRPr="00C3164A">
              <w:rPr>
                <w:rFonts w:ascii="Times New Roman" w:hAnsi="Times New Roman"/>
                <w:i/>
                <w:iCs/>
                <w:sz w:val="22"/>
                <w:szCs w:val="22"/>
                <w:lang w:val="en-US"/>
              </w:rPr>
              <w:t>Phải thu BHXH, BHYT, BHTN</w:t>
            </w:r>
          </w:p>
        </w:tc>
        <w:tc>
          <w:tcPr>
            <w:tcW w:w="207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p>
        </w:tc>
        <w:tc>
          <w:tcPr>
            <w:tcW w:w="496"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37.303.018 </w:t>
            </w:r>
          </w:p>
        </w:tc>
      </w:tr>
      <w:tr w:rsidR="0032169B" w:rsidRPr="00C3164A" w:rsidTr="0032169B">
        <w:trPr>
          <w:trHeight w:val="319"/>
        </w:trPr>
        <w:tc>
          <w:tcPr>
            <w:tcW w:w="549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Xí nghiệp Sông Đà 5.01</w:t>
            </w:r>
          </w:p>
        </w:tc>
        <w:tc>
          <w:tcPr>
            <w:tcW w:w="207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p>
        </w:tc>
        <w:tc>
          <w:tcPr>
            <w:tcW w:w="496"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p>
        </w:tc>
      </w:tr>
      <w:tr w:rsidR="0032169B" w:rsidRPr="00C3164A" w:rsidTr="0032169B">
        <w:trPr>
          <w:trHeight w:val="319"/>
        </w:trPr>
        <w:tc>
          <w:tcPr>
            <w:tcW w:w="549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r w:rsidRPr="00C3164A">
              <w:rPr>
                <w:rFonts w:ascii="Times New Roman" w:hAnsi="Times New Roman"/>
                <w:i/>
                <w:iCs/>
                <w:sz w:val="22"/>
                <w:szCs w:val="22"/>
                <w:lang w:val="en-US"/>
              </w:rPr>
              <w:t>Phải thu tiền điện, nước sinh hoạt</w:t>
            </w:r>
          </w:p>
        </w:tc>
        <w:tc>
          <w:tcPr>
            <w:tcW w:w="207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r w:rsidRPr="00C3164A">
              <w:rPr>
                <w:rFonts w:ascii="Times New Roman" w:hAnsi="Times New Roman"/>
                <w:i/>
                <w:iCs/>
                <w:sz w:val="22"/>
                <w:szCs w:val="22"/>
                <w:lang w:val="en-US"/>
              </w:rPr>
              <w:t xml:space="preserve">              5.536.546 </w:t>
            </w:r>
          </w:p>
        </w:tc>
        <w:tc>
          <w:tcPr>
            <w:tcW w:w="496"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271.099 </w:t>
            </w:r>
          </w:p>
        </w:tc>
      </w:tr>
      <w:tr w:rsidR="0032169B" w:rsidRPr="00C3164A" w:rsidTr="0032169B">
        <w:trPr>
          <w:trHeight w:val="319"/>
        </w:trPr>
        <w:tc>
          <w:tcPr>
            <w:tcW w:w="549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r w:rsidRPr="00C3164A">
              <w:rPr>
                <w:rFonts w:ascii="Times New Roman" w:hAnsi="Times New Roman"/>
                <w:i/>
                <w:iCs/>
                <w:sz w:val="22"/>
                <w:szCs w:val="22"/>
                <w:lang w:val="en-US"/>
              </w:rPr>
              <w:t>Phải thu BHXH, BHYT</w:t>
            </w:r>
          </w:p>
        </w:tc>
        <w:tc>
          <w:tcPr>
            <w:tcW w:w="207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r w:rsidRPr="00C3164A">
              <w:rPr>
                <w:rFonts w:ascii="Times New Roman" w:hAnsi="Times New Roman"/>
                <w:i/>
                <w:iCs/>
                <w:sz w:val="22"/>
                <w:szCs w:val="22"/>
                <w:lang w:val="en-US"/>
              </w:rPr>
              <w:t xml:space="preserve">            57.967.004 </w:t>
            </w:r>
          </w:p>
        </w:tc>
        <w:tc>
          <w:tcPr>
            <w:tcW w:w="496"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118.486.918 </w:t>
            </w:r>
          </w:p>
        </w:tc>
      </w:tr>
      <w:tr w:rsidR="0032169B" w:rsidRPr="00C3164A" w:rsidTr="0032169B">
        <w:trPr>
          <w:trHeight w:val="319"/>
        </w:trPr>
        <w:tc>
          <w:tcPr>
            <w:tcW w:w="549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r w:rsidRPr="00C3164A">
              <w:rPr>
                <w:rFonts w:ascii="Times New Roman" w:hAnsi="Times New Roman"/>
                <w:i/>
                <w:iCs/>
                <w:sz w:val="22"/>
                <w:szCs w:val="22"/>
                <w:lang w:val="en-US"/>
              </w:rPr>
              <w:t>Phải thu BHTN</w:t>
            </w:r>
          </w:p>
        </w:tc>
        <w:tc>
          <w:tcPr>
            <w:tcW w:w="207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r w:rsidRPr="00C3164A">
              <w:rPr>
                <w:rFonts w:ascii="Times New Roman" w:hAnsi="Times New Roman"/>
                <w:i/>
                <w:iCs/>
                <w:sz w:val="22"/>
                <w:szCs w:val="22"/>
                <w:lang w:val="en-US"/>
              </w:rPr>
              <w:t xml:space="preserve">              7.979.667 </w:t>
            </w:r>
          </w:p>
        </w:tc>
        <w:tc>
          <w:tcPr>
            <w:tcW w:w="496"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15.019.497 </w:t>
            </w:r>
          </w:p>
        </w:tc>
      </w:tr>
      <w:tr w:rsidR="0032169B" w:rsidRPr="00C3164A" w:rsidTr="0032169B">
        <w:trPr>
          <w:trHeight w:val="319"/>
        </w:trPr>
        <w:tc>
          <w:tcPr>
            <w:tcW w:w="549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b/>
                <w:bCs/>
                <w:sz w:val="22"/>
                <w:szCs w:val="22"/>
                <w:lang w:val="en-US"/>
              </w:rPr>
            </w:pPr>
            <w:r w:rsidRPr="00C3164A">
              <w:rPr>
                <w:rFonts w:ascii="Times New Roman" w:hAnsi="Times New Roman"/>
                <w:b/>
                <w:bCs/>
                <w:sz w:val="22"/>
                <w:szCs w:val="22"/>
                <w:lang w:val="en-US"/>
              </w:rPr>
              <w:t>Xí nghiệp Sông Đà 5.02</w:t>
            </w:r>
          </w:p>
        </w:tc>
        <w:tc>
          <w:tcPr>
            <w:tcW w:w="207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p>
        </w:tc>
        <w:tc>
          <w:tcPr>
            <w:tcW w:w="496"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p>
        </w:tc>
      </w:tr>
      <w:tr w:rsidR="0032169B" w:rsidRPr="00C3164A" w:rsidTr="0032169B">
        <w:trPr>
          <w:trHeight w:val="319"/>
        </w:trPr>
        <w:tc>
          <w:tcPr>
            <w:tcW w:w="549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r w:rsidRPr="00C3164A">
              <w:rPr>
                <w:rFonts w:ascii="Times New Roman" w:hAnsi="Times New Roman"/>
                <w:i/>
                <w:iCs/>
                <w:sz w:val="22"/>
                <w:szCs w:val="22"/>
                <w:lang w:val="en-US"/>
              </w:rPr>
              <w:t>Phải thu BHXH, BHYT</w:t>
            </w:r>
          </w:p>
        </w:tc>
        <w:tc>
          <w:tcPr>
            <w:tcW w:w="207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r w:rsidRPr="00C3164A">
              <w:rPr>
                <w:rFonts w:ascii="Times New Roman" w:hAnsi="Times New Roman"/>
                <w:i/>
                <w:iCs/>
                <w:sz w:val="22"/>
                <w:szCs w:val="22"/>
                <w:lang w:val="en-US"/>
              </w:rPr>
              <w:t xml:space="preserve">          143.901.905 </w:t>
            </w:r>
          </w:p>
        </w:tc>
        <w:tc>
          <w:tcPr>
            <w:tcW w:w="496"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73.894.812 </w:t>
            </w:r>
          </w:p>
        </w:tc>
      </w:tr>
      <w:tr w:rsidR="0032169B" w:rsidRPr="00C3164A" w:rsidTr="0032169B">
        <w:trPr>
          <w:trHeight w:val="319"/>
        </w:trPr>
        <w:tc>
          <w:tcPr>
            <w:tcW w:w="549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r w:rsidRPr="00C3164A">
              <w:rPr>
                <w:rFonts w:ascii="Times New Roman" w:hAnsi="Times New Roman"/>
                <w:i/>
                <w:iCs/>
                <w:sz w:val="22"/>
                <w:szCs w:val="22"/>
                <w:lang w:val="en-US"/>
              </w:rPr>
              <w:t>Phải thu tiền điện, nước sinh hoạt</w:t>
            </w:r>
          </w:p>
        </w:tc>
        <w:tc>
          <w:tcPr>
            <w:tcW w:w="207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r w:rsidRPr="00C3164A">
              <w:rPr>
                <w:rFonts w:ascii="Times New Roman" w:hAnsi="Times New Roman"/>
                <w:i/>
                <w:iCs/>
                <w:sz w:val="22"/>
                <w:szCs w:val="22"/>
                <w:lang w:val="en-US"/>
              </w:rPr>
              <w:t xml:space="preserve">            98.205.912 </w:t>
            </w:r>
          </w:p>
        </w:tc>
        <w:tc>
          <w:tcPr>
            <w:tcW w:w="496"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125.447.386 </w:t>
            </w:r>
          </w:p>
        </w:tc>
      </w:tr>
      <w:tr w:rsidR="0032169B" w:rsidRPr="00C3164A" w:rsidTr="0032169B">
        <w:trPr>
          <w:trHeight w:val="319"/>
        </w:trPr>
        <w:tc>
          <w:tcPr>
            <w:tcW w:w="549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r w:rsidRPr="00C3164A">
              <w:rPr>
                <w:rFonts w:ascii="Times New Roman" w:hAnsi="Times New Roman"/>
                <w:i/>
                <w:iCs/>
                <w:sz w:val="22"/>
                <w:szCs w:val="22"/>
                <w:lang w:val="en-US"/>
              </w:rPr>
              <w:t>Phải thu BHTN</w:t>
            </w:r>
          </w:p>
        </w:tc>
        <w:tc>
          <w:tcPr>
            <w:tcW w:w="207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r w:rsidRPr="00C3164A">
              <w:rPr>
                <w:rFonts w:ascii="Times New Roman" w:hAnsi="Times New Roman"/>
                <w:i/>
                <w:iCs/>
                <w:sz w:val="22"/>
                <w:szCs w:val="22"/>
                <w:lang w:val="en-US"/>
              </w:rPr>
              <w:t xml:space="preserve">            21.523.786 </w:t>
            </w:r>
          </w:p>
        </w:tc>
        <w:tc>
          <w:tcPr>
            <w:tcW w:w="496"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14.087.329 </w:t>
            </w:r>
          </w:p>
        </w:tc>
      </w:tr>
      <w:tr w:rsidR="0032169B" w:rsidRPr="00C3164A" w:rsidTr="0032169B">
        <w:trPr>
          <w:trHeight w:val="319"/>
        </w:trPr>
        <w:tc>
          <w:tcPr>
            <w:tcW w:w="549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r w:rsidRPr="00C3164A">
              <w:rPr>
                <w:rFonts w:ascii="Times New Roman" w:hAnsi="Times New Roman"/>
                <w:i/>
                <w:iCs/>
                <w:sz w:val="22"/>
                <w:szCs w:val="22"/>
                <w:lang w:val="en-US"/>
              </w:rPr>
              <w:t>Công ty Hoàng Lộc</w:t>
            </w:r>
          </w:p>
        </w:tc>
        <w:tc>
          <w:tcPr>
            <w:tcW w:w="207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p>
        </w:tc>
        <w:tc>
          <w:tcPr>
            <w:tcW w:w="496"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10.991.485 </w:t>
            </w:r>
          </w:p>
        </w:tc>
      </w:tr>
      <w:tr w:rsidR="0032169B" w:rsidRPr="00C3164A" w:rsidTr="0032169B">
        <w:trPr>
          <w:trHeight w:val="319"/>
        </w:trPr>
        <w:tc>
          <w:tcPr>
            <w:tcW w:w="549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r w:rsidRPr="00C3164A">
              <w:rPr>
                <w:rFonts w:ascii="Times New Roman" w:hAnsi="Times New Roman"/>
                <w:i/>
                <w:iCs/>
                <w:sz w:val="22"/>
                <w:szCs w:val="22"/>
                <w:lang w:val="en-US"/>
              </w:rPr>
              <w:t>Công ty CP XD số 11 Thuận An</w:t>
            </w:r>
          </w:p>
        </w:tc>
        <w:tc>
          <w:tcPr>
            <w:tcW w:w="207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p>
        </w:tc>
        <w:tc>
          <w:tcPr>
            <w:tcW w:w="496"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660.875.679 </w:t>
            </w:r>
          </w:p>
        </w:tc>
      </w:tr>
      <w:tr w:rsidR="0032169B" w:rsidRPr="00C3164A" w:rsidTr="0032169B">
        <w:trPr>
          <w:trHeight w:val="319"/>
        </w:trPr>
        <w:tc>
          <w:tcPr>
            <w:tcW w:w="549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r w:rsidRPr="00C3164A">
              <w:rPr>
                <w:rFonts w:ascii="Times New Roman" w:hAnsi="Times New Roman"/>
                <w:i/>
                <w:iCs/>
                <w:sz w:val="22"/>
                <w:szCs w:val="22"/>
                <w:lang w:val="en-US"/>
              </w:rPr>
              <w:t>Tiền hỗ trợ di chuyển công nhân</w:t>
            </w:r>
          </w:p>
        </w:tc>
        <w:tc>
          <w:tcPr>
            <w:tcW w:w="207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r w:rsidRPr="00C3164A">
              <w:rPr>
                <w:rFonts w:ascii="Times New Roman" w:hAnsi="Times New Roman"/>
                <w:i/>
                <w:iCs/>
                <w:sz w:val="22"/>
                <w:szCs w:val="22"/>
                <w:lang w:val="en-US"/>
              </w:rPr>
              <w:t xml:space="preserve">            14.000.000 </w:t>
            </w:r>
          </w:p>
        </w:tc>
        <w:tc>
          <w:tcPr>
            <w:tcW w:w="496"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p>
        </w:tc>
      </w:tr>
      <w:tr w:rsidR="0032169B" w:rsidRPr="00C3164A" w:rsidTr="0032169B">
        <w:trPr>
          <w:trHeight w:val="319"/>
        </w:trPr>
        <w:tc>
          <w:tcPr>
            <w:tcW w:w="549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r w:rsidRPr="00C3164A">
              <w:rPr>
                <w:rFonts w:ascii="Times New Roman" w:hAnsi="Times New Roman"/>
                <w:i/>
                <w:iCs/>
                <w:sz w:val="22"/>
                <w:szCs w:val="22"/>
                <w:lang w:val="en-US"/>
              </w:rPr>
              <w:lastRenderedPageBreak/>
              <w:t>Công ty TNHH VT&amp;XD Thắng Lợi</w:t>
            </w:r>
          </w:p>
        </w:tc>
        <w:tc>
          <w:tcPr>
            <w:tcW w:w="207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r w:rsidRPr="00C3164A">
              <w:rPr>
                <w:rFonts w:ascii="Times New Roman" w:hAnsi="Times New Roman"/>
                <w:i/>
                <w:iCs/>
                <w:sz w:val="22"/>
                <w:szCs w:val="22"/>
                <w:lang w:val="en-US"/>
              </w:rPr>
              <w:t xml:space="preserve">              1.515.427 </w:t>
            </w:r>
          </w:p>
        </w:tc>
        <w:tc>
          <w:tcPr>
            <w:tcW w:w="496"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p>
        </w:tc>
      </w:tr>
      <w:tr w:rsidR="0032169B" w:rsidRPr="00C3164A" w:rsidTr="0032169B">
        <w:trPr>
          <w:trHeight w:val="319"/>
        </w:trPr>
        <w:tc>
          <w:tcPr>
            <w:tcW w:w="549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b/>
                <w:bCs/>
                <w:sz w:val="22"/>
                <w:szCs w:val="22"/>
                <w:lang w:val="en-US"/>
              </w:rPr>
            </w:pPr>
            <w:r w:rsidRPr="00C3164A">
              <w:rPr>
                <w:rFonts w:ascii="Times New Roman" w:hAnsi="Times New Roman"/>
                <w:b/>
                <w:bCs/>
                <w:sz w:val="22"/>
                <w:szCs w:val="22"/>
                <w:lang w:val="en-US"/>
              </w:rPr>
              <w:t>Xí nghiệp Sông Đà 5.03</w:t>
            </w:r>
          </w:p>
        </w:tc>
        <w:tc>
          <w:tcPr>
            <w:tcW w:w="207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p>
        </w:tc>
        <w:tc>
          <w:tcPr>
            <w:tcW w:w="496"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p>
        </w:tc>
      </w:tr>
      <w:tr w:rsidR="0032169B" w:rsidRPr="00C3164A" w:rsidTr="0032169B">
        <w:trPr>
          <w:trHeight w:val="319"/>
        </w:trPr>
        <w:tc>
          <w:tcPr>
            <w:tcW w:w="549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r w:rsidRPr="00C3164A">
              <w:rPr>
                <w:rFonts w:ascii="Times New Roman" w:hAnsi="Times New Roman"/>
                <w:i/>
                <w:iCs/>
                <w:sz w:val="22"/>
                <w:szCs w:val="22"/>
                <w:lang w:val="en-US"/>
              </w:rPr>
              <w:t>Phải thu tiền điện, nước sinh hoạt</w:t>
            </w:r>
          </w:p>
        </w:tc>
        <w:tc>
          <w:tcPr>
            <w:tcW w:w="207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p>
        </w:tc>
        <w:tc>
          <w:tcPr>
            <w:tcW w:w="496"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4.752.653 </w:t>
            </w:r>
          </w:p>
        </w:tc>
      </w:tr>
      <w:tr w:rsidR="0032169B" w:rsidRPr="00C3164A" w:rsidTr="0032169B">
        <w:trPr>
          <w:trHeight w:val="319"/>
        </w:trPr>
        <w:tc>
          <w:tcPr>
            <w:tcW w:w="549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r w:rsidRPr="00C3164A">
              <w:rPr>
                <w:rFonts w:ascii="Times New Roman" w:hAnsi="Times New Roman"/>
                <w:i/>
                <w:iCs/>
                <w:sz w:val="22"/>
                <w:szCs w:val="22"/>
                <w:lang w:val="en-US"/>
              </w:rPr>
              <w:t>Công ty Điện báo điện thoại Sơn La</w:t>
            </w:r>
          </w:p>
        </w:tc>
        <w:tc>
          <w:tcPr>
            <w:tcW w:w="207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p>
        </w:tc>
        <w:tc>
          <w:tcPr>
            <w:tcW w:w="496"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2.000.000 </w:t>
            </w:r>
          </w:p>
        </w:tc>
      </w:tr>
      <w:tr w:rsidR="0032169B" w:rsidRPr="00C3164A" w:rsidTr="0032169B">
        <w:trPr>
          <w:trHeight w:val="319"/>
        </w:trPr>
        <w:tc>
          <w:tcPr>
            <w:tcW w:w="549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b/>
                <w:bCs/>
                <w:sz w:val="22"/>
                <w:szCs w:val="22"/>
                <w:lang w:val="en-US"/>
              </w:rPr>
            </w:pPr>
            <w:r w:rsidRPr="00C3164A">
              <w:rPr>
                <w:rFonts w:ascii="Times New Roman" w:hAnsi="Times New Roman"/>
                <w:b/>
                <w:bCs/>
                <w:sz w:val="22"/>
                <w:szCs w:val="22"/>
                <w:lang w:val="en-US"/>
              </w:rPr>
              <w:t>Xí nghiệp Sông Đà 5.04</w:t>
            </w:r>
          </w:p>
        </w:tc>
        <w:tc>
          <w:tcPr>
            <w:tcW w:w="207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p>
        </w:tc>
        <w:tc>
          <w:tcPr>
            <w:tcW w:w="496"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p>
        </w:tc>
      </w:tr>
      <w:tr w:rsidR="0032169B" w:rsidRPr="00C3164A" w:rsidTr="0032169B">
        <w:trPr>
          <w:trHeight w:val="319"/>
        </w:trPr>
        <w:tc>
          <w:tcPr>
            <w:tcW w:w="549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r w:rsidRPr="00C3164A">
              <w:rPr>
                <w:rFonts w:ascii="Times New Roman" w:hAnsi="Times New Roman"/>
                <w:i/>
                <w:iCs/>
                <w:sz w:val="22"/>
                <w:szCs w:val="22"/>
                <w:lang w:val="en-US"/>
              </w:rPr>
              <w:t>Phải thu BHXH, BHYT</w:t>
            </w:r>
          </w:p>
        </w:tc>
        <w:tc>
          <w:tcPr>
            <w:tcW w:w="207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r w:rsidRPr="00C3164A">
              <w:rPr>
                <w:rFonts w:ascii="Times New Roman" w:hAnsi="Times New Roman"/>
                <w:i/>
                <w:iCs/>
                <w:sz w:val="22"/>
                <w:szCs w:val="22"/>
                <w:lang w:val="en-US"/>
              </w:rPr>
              <w:t xml:space="preserve">          569.148.856 </w:t>
            </w:r>
          </w:p>
        </w:tc>
        <w:tc>
          <w:tcPr>
            <w:tcW w:w="496"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38.456.104 </w:t>
            </w:r>
          </w:p>
        </w:tc>
      </w:tr>
      <w:tr w:rsidR="0032169B" w:rsidRPr="00C3164A" w:rsidTr="0032169B">
        <w:trPr>
          <w:trHeight w:val="319"/>
        </w:trPr>
        <w:tc>
          <w:tcPr>
            <w:tcW w:w="549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r w:rsidRPr="00C3164A">
              <w:rPr>
                <w:rFonts w:ascii="Times New Roman" w:hAnsi="Times New Roman"/>
                <w:i/>
                <w:iCs/>
                <w:sz w:val="22"/>
                <w:szCs w:val="22"/>
                <w:lang w:val="en-US"/>
              </w:rPr>
              <w:t>Phải thu tiền điện, nước sinh hoạt</w:t>
            </w:r>
          </w:p>
        </w:tc>
        <w:tc>
          <w:tcPr>
            <w:tcW w:w="207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r w:rsidRPr="00C3164A">
              <w:rPr>
                <w:rFonts w:ascii="Times New Roman" w:hAnsi="Times New Roman"/>
                <w:i/>
                <w:iCs/>
                <w:sz w:val="22"/>
                <w:szCs w:val="22"/>
                <w:lang w:val="en-US"/>
              </w:rPr>
              <w:t xml:space="preserve">            13.612.142 </w:t>
            </w:r>
          </w:p>
        </w:tc>
        <w:tc>
          <w:tcPr>
            <w:tcW w:w="496"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13.612.142 </w:t>
            </w:r>
          </w:p>
        </w:tc>
      </w:tr>
      <w:tr w:rsidR="0032169B" w:rsidRPr="00C3164A" w:rsidTr="0032169B">
        <w:trPr>
          <w:trHeight w:val="319"/>
        </w:trPr>
        <w:tc>
          <w:tcPr>
            <w:tcW w:w="549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r w:rsidRPr="00C3164A">
              <w:rPr>
                <w:rFonts w:ascii="Times New Roman" w:hAnsi="Times New Roman"/>
                <w:i/>
                <w:iCs/>
                <w:sz w:val="22"/>
                <w:szCs w:val="22"/>
                <w:lang w:val="en-US"/>
              </w:rPr>
              <w:t>Bảo hiểm con người</w:t>
            </w:r>
          </w:p>
        </w:tc>
        <w:tc>
          <w:tcPr>
            <w:tcW w:w="207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p>
        </w:tc>
        <w:tc>
          <w:tcPr>
            <w:tcW w:w="496"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6.716.000 </w:t>
            </w:r>
          </w:p>
        </w:tc>
      </w:tr>
      <w:tr w:rsidR="0032169B" w:rsidRPr="00C3164A" w:rsidTr="0032169B">
        <w:trPr>
          <w:trHeight w:val="319"/>
        </w:trPr>
        <w:tc>
          <w:tcPr>
            <w:tcW w:w="549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r w:rsidRPr="00C3164A">
              <w:rPr>
                <w:rFonts w:ascii="Times New Roman" w:hAnsi="Times New Roman"/>
                <w:i/>
                <w:iCs/>
                <w:sz w:val="22"/>
                <w:szCs w:val="22"/>
                <w:lang w:val="en-US"/>
              </w:rPr>
              <w:t>Ban Điều hành DA thủy điện Hủa Na</w:t>
            </w:r>
          </w:p>
        </w:tc>
        <w:tc>
          <w:tcPr>
            <w:tcW w:w="207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p>
        </w:tc>
        <w:tc>
          <w:tcPr>
            <w:tcW w:w="496"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105.927.629 </w:t>
            </w:r>
          </w:p>
        </w:tc>
      </w:tr>
      <w:tr w:rsidR="0032169B" w:rsidRPr="00C3164A" w:rsidTr="0032169B">
        <w:trPr>
          <w:trHeight w:val="319"/>
        </w:trPr>
        <w:tc>
          <w:tcPr>
            <w:tcW w:w="549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r w:rsidRPr="00C3164A">
              <w:rPr>
                <w:rFonts w:ascii="Times New Roman" w:hAnsi="Times New Roman"/>
                <w:i/>
                <w:iCs/>
                <w:sz w:val="22"/>
                <w:szCs w:val="22"/>
                <w:lang w:val="en-US"/>
              </w:rPr>
              <w:t>Công ty CP ĐT&amp;PTNL Sông Chảy 5</w:t>
            </w:r>
          </w:p>
        </w:tc>
        <w:tc>
          <w:tcPr>
            <w:tcW w:w="207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p>
        </w:tc>
        <w:tc>
          <w:tcPr>
            <w:tcW w:w="496"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18.000.000 </w:t>
            </w:r>
          </w:p>
        </w:tc>
      </w:tr>
      <w:tr w:rsidR="0032169B" w:rsidRPr="00C3164A" w:rsidTr="0032169B">
        <w:trPr>
          <w:trHeight w:val="319"/>
        </w:trPr>
        <w:tc>
          <w:tcPr>
            <w:tcW w:w="549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r w:rsidRPr="00C3164A">
              <w:rPr>
                <w:rFonts w:ascii="Times New Roman" w:hAnsi="Times New Roman"/>
                <w:i/>
                <w:iCs/>
                <w:sz w:val="22"/>
                <w:szCs w:val="22"/>
                <w:lang w:val="en-US"/>
              </w:rPr>
              <w:t>Phải thu khác</w:t>
            </w:r>
          </w:p>
        </w:tc>
        <w:tc>
          <w:tcPr>
            <w:tcW w:w="207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p>
        </w:tc>
        <w:tc>
          <w:tcPr>
            <w:tcW w:w="496"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34.674.400 </w:t>
            </w:r>
          </w:p>
        </w:tc>
      </w:tr>
      <w:tr w:rsidR="0032169B" w:rsidRPr="00C3164A" w:rsidTr="0032169B">
        <w:trPr>
          <w:trHeight w:val="319"/>
        </w:trPr>
        <w:tc>
          <w:tcPr>
            <w:tcW w:w="549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r w:rsidRPr="00C3164A">
              <w:rPr>
                <w:rFonts w:ascii="Times New Roman" w:hAnsi="Times New Roman"/>
                <w:i/>
                <w:iCs/>
                <w:sz w:val="22"/>
                <w:szCs w:val="22"/>
                <w:lang w:val="en-US"/>
              </w:rPr>
              <w:t>Tiền nhiên liệu Sinohydoro</w:t>
            </w:r>
          </w:p>
        </w:tc>
        <w:tc>
          <w:tcPr>
            <w:tcW w:w="207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r w:rsidRPr="00C3164A">
              <w:rPr>
                <w:rFonts w:ascii="Times New Roman" w:hAnsi="Times New Roman"/>
                <w:i/>
                <w:iCs/>
                <w:sz w:val="22"/>
                <w:szCs w:val="22"/>
                <w:lang w:val="en-US"/>
              </w:rPr>
              <w:t xml:space="preserve">          512.378.847 </w:t>
            </w:r>
          </w:p>
        </w:tc>
        <w:tc>
          <w:tcPr>
            <w:tcW w:w="496"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p>
        </w:tc>
      </w:tr>
      <w:tr w:rsidR="0032169B" w:rsidRPr="00C3164A" w:rsidTr="0032169B">
        <w:trPr>
          <w:trHeight w:val="319"/>
        </w:trPr>
        <w:tc>
          <w:tcPr>
            <w:tcW w:w="549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b/>
                <w:bCs/>
                <w:sz w:val="22"/>
                <w:szCs w:val="22"/>
                <w:lang w:val="en-US"/>
              </w:rPr>
            </w:pPr>
            <w:r w:rsidRPr="00C3164A">
              <w:rPr>
                <w:rFonts w:ascii="Times New Roman" w:hAnsi="Times New Roman"/>
                <w:b/>
                <w:bCs/>
                <w:sz w:val="22"/>
                <w:szCs w:val="22"/>
                <w:lang w:val="en-US"/>
              </w:rPr>
              <w:t>Xí nghiệp Sông Đà 5.08</w:t>
            </w:r>
          </w:p>
        </w:tc>
        <w:tc>
          <w:tcPr>
            <w:tcW w:w="207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p>
        </w:tc>
        <w:tc>
          <w:tcPr>
            <w:tcW w:w="496"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p>
        </w:tc>
      </w:tr>
      <w:tr w:rsidR="0032169B" w:rsidRPr="00C3164A" w:rsidTr="0032169B">
        <w:trPr>
          <w:trHeight w:val="319"/>
        </w:trPr>
        <w:tc>
          <w:tcPr>
            <w:tcW w:w="549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r w:rsidRPr="00C3164A">
              <w:rPr>
                <w:rFonts w:ascii="Times New Roman" w:hAnsi="Times New Roman"/>
                <w:i/>
                <w:iCs/>
                <w:sz w:val="22"/>
                <w:szCs w:val="22"/>
                <w:lang w:val="en-US"/>
              </w:rPr>
              <w:t>Phải thu CBCNV tiền BHXH, BHYT, BHTN</w:t>
            </w:r>
          </w:p>
        </w:tc>
        <w:tc>
          <w:tcPr>
            <w:tcW w:w="207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r w:rsidRPr="00C3164A">
              <w:rPr>
                <w:rFonts w:ascii="Times New Roman" w:hAnsi="Times New Roman"/>
                <w:i/>
                <w:iCs/>
                <w:sz w:val="22"/>
                <w:szCs w:val="22"/>
                <w:lang w:val="en-US"/>
              </w:rPr>
              <w:t xml:space="preserve">            49.110.349 </w:t>
            </w:r>
          </w:p>
        </w:tc>
        <w:tc>
          <w:tcPr>
            <w:tcW w:w="496"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23.373.596 </w:t>
            </w:r>
          </w:p>
        </w:tc>
      </w:tr>
      <w:tr w:rsidR="0032169B" w:rsidRPr="00C3164A" w:rsidTr="0032169B">
        <w:trPr>
          <w:trHeight w:val="319"/>
        </w:trPr>
        <w:tc>
          <w:tcPr>
            <w:tcW w:w="549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r w:rsidRPr="00C3164A">
              <w:rPr>
                <w:rFonts w:ascii="Times New Roman" w:hAnsi="Times New Roman"/>
                <w:i/>
                <w:iCs/>
                <w:sz w:val="22"/>
                <w:szCs w:val="22"/>
                <w:lang w:val="en-US"/>
              </w:rPr>
              <w:t>Phải thu tiền điện, nước sinh hoạt</w:t>
            </w:r>
          </w:p>
        </w:tc>
        <w:tc>
          <w:tcPr>
            <w:tcW w:w="207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r w:rsidRPr="00C3164A">
              <w:rPr>
                <w:rFonts w:ascii="Times New Roman" w:hAnsi="Times New Roman"/>
                <w:i/>
                <w:iCs/>
                <w:sz w:val="22"/>
                <w:szCs w:val="22"/>
                <w:lang w:val="en-US"/>
              </w:rPr>
              <w:t xml:space="preserve">            13.466.838 </w:t>
            </w:r>
          </w:p>
        </w:tc>
        <w:tc>
          <w:tcPr>
            <w:tcW w:w="496"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p>
        </w:tc>
      </w:tr>
      <w:tr w:rsidR="0032169B" w:rsidRPr="00C3164A" w:rsidTr="0032169B">
        <w:trPr>
          <w:trHeight w:val="319"/>
        </w:trPr>
        <w:tc>
          <w:tcPr>
            <w:tcW w:w="549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r w:rsidRPr="00C3164A">
              <w:rPr>
                <w:rFonts w:ascii="Times New Roman" w:hAnsi="Times New Roman"/>
                <w:i/>
                <w:iCs/>
                <w:sz w:val="22"/>
                <w:szCs w:val="22"/>
                <w:lang w:val="en-US"/>
              </w:rPr>
              <w:t>Phải thu tiền photo</w:t>
            </w:r>
          </w:p>
        </w:tc>
        <w:tc>
          <w:tcPr>
            <w:tcW w:w="2070" w:type="dxa"/>
            <w:tcBorders>
              <w:top w:val="nil"/>
              <w:left w:val="nil"/>
              <w:bottom w:val="nil"/>
              <w:right w:val="nil"/>
            </w:tcBorders>
            <w:shd w:val="clear" w:color="auto" w:fill="auto"/>
            <w:hideMark/>
          </w:tcPr>
          <w:p w:rsidR="0032169B" w:rsidRPr="00C3164A" w:rsidRDefault="00110AFA" w:rsidP="00110AFA">
            <w:pPr>
              <w:jc w:val="right"/>
              <w:rPr>
                <w:rFonts w:ascii="Times New Roman" w:hAnsi="Times New Roman"/>
                <w:i/>
                <w:iCs/>
                <w:sz w:val="22"/>
                <w:szCs w:val="22"/>
                <w:lang w:val="en-US"/>
              </w:rPr>
            </w:pPr>
            <w:r w:rsidRPr="00C3164A">
              <w:rPr>
                <w:rFonts w:ascii="Times New Roman" w:hAnsi="Times New Roman"/>
                <w:i/>
                <w:iCs/>
                <w:sz w:val="22"/>
                <w:szCs w:val="22"/>
                <w:lang w:val="en-US"/>
              </w:rPr>
              <w:t>19.374.150</w:t>
            </w:r>
          </w:p>
        </w:tc>
        <w:tc>
          <w:tcPr>
            <w:tcW w:w="496"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8.312.237 </w:t>
            </w:r>
          </w:p>
        </w:tc>
      </w:tr>
      <w:tr w:rsidR="0032169B" w:rsidRPr="00C3164A" w:rsidTr="0032169B">
        <w:trPr>
          <w:trHeight w:val="319"/>
        </w:trPr>
        <w:tc>
          <w:tcPr>
            <w:tcW w:w="549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r w:rsidRPr="00C3164A">
              <w:rPr>
                <w:rFonts w:ascii="Times New Roman" w:hAnsi="Times New Roman"/>
                <w:i/>
                <w:iCs/>
                <w:sz w:val="22"/>
                <w:szCs w:val="22"/>
                <w:lang w:val="en-US"/>
              </w:rPr>
              <w:t>Công ty TNHH TM&amp;XD Phúc Khang</w:t>
            </w:r>
          </w:p>
        </w:tc>
        <w:tc>
          <w:tcPr>
            <w:tcW w:w="207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p>
        </w:tc>
        <w:tc>
          <w:tcPr>
            <w:tcW w:w="496"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8.200.000 </w:t>
            </w:r>
          </w:p>
        </w:tc>
      </w:tr>
      <w:tr w:rsidR="0032169B" w:rsidRPr="00C3164A" w:rsidTr="0032169B">
        <w:trPr>
          <w:trHeight w:val="319"/>
        </w:trPr>
        <w:tc>
          <w:tcPr>
            <w:tcW w:w="5490" w:type="dxa"/>
            <w:tcBorders>
              <w:top w:val="nil"/>
              <w:left w:val="nil"/>
              <w:bottom w:val="nil"/>
              <w:right w:val="nil"/>
            </w:tcBorders>
            <w:shd w:val="clear" w:color="auto" w:fill="auto"/>
            <w:vAlign w:val="bottom"/>
            <w:hideMark/>
          </w:tcPr>
          <w:p w:rsidR="0032169B" w:rsidRPr="00C3164A" w:rsidRDefault="0032169B" w:rsidP="0032169B">
            <w:pPr>
              <w:jc w:val="center"/>
              <w:rPr>
                <w:rFonts w:ascii="Times New Roman" w:hAnsi="Times New Roman"/>
                <w:sz w:val="22"/>
                <w:szCs w:val="22"/>
                <w:lang w:val="en-US"/>
              </w:rPr>
            </w:pPr>
            <w:r w:rsidRPr="00C3164A">
              <w:rPr>
                <w:rFonts w:ascii="Times New Roman" w:hAnsi="Times New Roman"/>
                <w:sz w:val="22"/>
                <w:szCs w:val="22"/>
                <w:lang w:val="en-US"/>
              </w:rPr>
              <w:t xml:space="preserve">Cộng </w:t>
            </w:r>
          </w:p>
        </w:tc>
        <w:tc>
          <w:tcPr>
            <w:tcW w:w="2070" w:type="dxa"/>
            <w:tcBorders>
              <w:top w:val="single" w:sz="8" w:space="0" w:color="auto"/>
              <w:left w:val="nil"/>
              <w:bottom w:val="double" w:sz="6" w:space="0" w:color="auto"/>
              <w:right w:val="nil"/>
            </w:tcBorders>
            <w:shd w:val="clear" w:color="auto" w:fill="auto"/>
            <w:hideMark/>
          </w:tcPr>
          <w:p w:rsidR="0032169B" w:rsidRPr="00C3164A" w:rsidRDefault="0032169B" w:rsidP="0032169B">
            <w:pPr>
              <w:jc w:val="both"/>
              <w:rPr>
                <w:rFonts w:ascii="Times New Roman" w:hAnsi="Times New Roman"/>
                <w:b/>
                <w:bCs/>
                <w:sz w:val="22"/>
                <w:szCs w:val="22"/>
                <w:lang w:val="en-US"/>
              </w:rPr>
            </w:pPr>
            <w:r w:rsidRPr="00C3164A">
              <w:rPr>
                <w:rFonts w:ascii="Times New Roman" w:hAnsi="Times New Roman"/>
                <w:b/>
                <w:bCs/>
                <w:sz w:val="22"/>
                <w:szCs w:val="22"/>
                <w:lang w:val="en-US"/>
              </w:rPr>
              <w:t xml:space="preserve">     29.978.532.560 </w:t>
            </w:r>
          </w:p>
        </w:tc>
        <w:tc>
          <w:tcPr>
            <w:tcW w:w="496" w:type="dxa"/>
            <w:tcBorders>
              <w:top w:val="nil"/>
              <w:left w:val="nil"/>
              <w:bottom w:val="nil"/>
              <w:right w:val="nil"/>
            </w:tcBorders>
            <w:shd w:val="clear" w:color="auto" w:fill="auto"/>
            <w:hideMark/>
          </w:tcPr>
          <w:p w:rsidR="0032169B" w:rsidRPr="00C3164A" w:rsidRDefault="0032169B" w:rsidP="0032169B">
            <w:pPr>
              <w:jc w:val="right"/>
              <w:rPr>
                <w:rFonts w:ascii="Times New Roman" w:hAnsi="Times New Roman"/>
                <w:b/>
                <w:bCs/>
                <w:sz w:val="22"/>
                <w:szCs w:val="22"/>
                <w:lang w:val="en-US"/>
              </w:rPr>
            </w:pPr>
          </w:p>
        </w:tc>
        <w:tc>
          <w:tcPr>
            <w:tcW w:w="2016" w:type="dxa"/>
            <w:tcBorders>
              <w:top w:val="single" w:sz="8" w:space="0" w:color="auto"/>
              <w:left w:val="nil"/>
              <w:bottom w:val="double" w:sz="6" w:space="0" w:color="auto"/>
              <w:right w:val="nil"/>
            </w:tcBorders>
            <w:shd w:val="clear" w:color="auto" w:fill="auto"/>
            <w:hideMark/>
          </w:tcPr>
          <w:p w:rsidR="0032169B" w:rsidRPr="00C3164A" w:rsidRDefault="0032169B" w:rsidP="0044287B">
            <w:pPr>
              <w:jc w:val="right"/>
              <w:rPr>
                <w:rFonts w:ascii="Times New Roman" w:hAnsi="Times New Roman"/>
                <w:b/>
                <w:bCs/>
                <w:sz w:val="22"/>
                <w:szCs w:val="22"/>
                <w:lang w:val="en-US"/>
              </w:rPr>
            </w:pPr>
            <w:r w:rsidRPr="00C3164A">
              <w:rPr>
                <w:rFonts w:ascii="Times New Roman" w:hAnsi="Times New Roman"/>
                <w:b/>
                <w:bCs/>
                <w:sz w:val="22"/>
                <w:szCs w:val="22"/>
                <w:lang w:val="en-US"/>
              </w:rPr>
              <w:t xml:space="preserve">        1.645.051.887 </w:t>
            </w: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jc w:val="both"/>
              <w:rPr>
                <w:rFonts w:ascii="Times New Roman" w:hAnsi="Times New Roman"/>
                <w:b/>
                <w:bCs/>
                <w:sz w:val="22"/>
                <w:szCs w:val="22"/>
                <w:lang w:val="en-US"/>
              </w:rPr>
            </w:pPr>
          </w:p>
        </w:tc>
        <w:tc>
          <w:tcPr>
            <w:tcW w:w="2070" w:type="dxa"/>
            <w:tcBorders>
              <w:top w:val="nil"/>
              <w:left w:val="nil"/>
              <w:bottom w:val="nil"/>
              <w:right w:val="nil"/>
            </w:tcBorders>
            <w:shd w:val="clear" w:color="auto" w:fill="auto"/>
            <w:noWrap/>
            <w:vAlign w:val="bottom"/>
            <w:hideMark/>
          </w:tcPr>
          <w:p w:rsidR="0032169B" w:rsidRPr="00C3164A" w:rsidRDefault="0032169B" w:rsidP="0032169B">
            <w:pPr>
              <w:rPr>
                <w:rFonts w:ascii="Times New Roman" w:hAnsi="Times New Roman"/>
                <w:sz w:val="22"/>
                <w:szCs w:val="22"/>
                <w:lang w:val="en-US"/>
              </w:rPr>
            </w:pPr>
          </w:p>
        </w:tc>
        <w:tc>
          <w:tcPr>
            <w:tcW w:w="496" w:type="dxa"/>
            <w:tcBorders>
              <w:top w:val="nil"/>
              <w:left w:val="nil"/>
              <w:bottom w:val="nil"/>
              <w:right w:val="nil"/>
            </w:tcBorders>
            <w:shd w:val="clear" w:color="auto" w:fill="auto"/>
            <w:noWrap/>
            <w:vAlign w:val="bottom"/>
            <w:hideMark/>
          </w:tcPr>
          <w:p w:rsidR="0032169B" w:rsidRPr="00C3164A" w:rsidRDefault="0032169B" w:rsidP="0032169B">
            <w:pPr>
              <w:rPr>
                <w:rFonts w:ascii="Times New Roman" w:hAnsi="Times New Roman"/>
                <w:sz w:val="22"/>
                <w:szCs w:val="22"/>
                <w:lang w:val="en-US"/>
              </w:rPr>
            </w:pPr>
          </w:p>
        </w:tc>
        <w:tc>
          <w:tcPr>
            <w:tcW w:w="2016" w:type="dxa"/>
            <w:tcBorders>
              <w:top w:val="nil"/>
              <w:left w:val="nil"/>
              <w:bottom w:val="nil"/>
              <w:right w:val="nil"/>
            </w:tcBorders>
            <w:shd w:val="clear" w:color="auto" w:fill="auto"/>
            <w:noWrap/>
            <w:vAlign w:val="bottom"/>
            <w:hideMark/>
          </w:tcPr>
          <w:p w:rsidR="0032169B" w:rsidRPr="00C3164A" w:rsidRDefault="0032169B" w:rsidP="0044287B">
            <w:pPr>
              <w:jc w:val="right"/>
              <w:rPr>
                <w:rFonts w:ascii="Times New Roman" w:hAnsi="Times New Roman"/>
                <w:sz w:val="22"/>
                <w:szCs w:val="22"/>
                <w:lang w:val="en-US"/>
              </w:rPr>
            </w:pPr>
          </w:p>
        </w:tc>
      </w:tr>
      <w:tr w:rsidR="0032169B" w:rsidRPr="00C3164A" w:rsidTr="0032169B">
        <w:trPr>
          <w:trHeight w:val="319"/>
        </w:trPr>
        <w:tc>
          <w:tcPr>
            <w:tcW w:w="5490" w:type="dxa"/>
            <w:tcBorders>
              <w:top w:val="nil"/>
              <w:left w:val="nil"/>
              <w:bottom w:val="nil"/>
              <w:right w:val="nil"/>
            </w:tcBorders>
            <w:shd w:val="clear" w:color="auto" w:fill="auto"/>
            <w:noWrap/>
            <w:vAlign w:val="bottom"/>
            <w:hideMark/>
          </w:tcPr>
          <w:p w:rsidR="0032169B" w:rsidRPr="00C3164A" w:rsidRDefault="0032169B" w:rsidP="0032169B">
            <w:pPr>
              <w:rPr>
                <w:rFonts w:ascii="Times New Roman" w:hAnsi="Times New Roman"/>
                <w:b/>
                <w:bCs/>
                <w:sz w:val="22"/>
                <w:szCs w:val="22"/>
                <w:lang w:val="en-US"/>
              </w:rPr>
            </w:pPr>
            <w:r w:rsidRPr="00C3164A">
              <w:rPr>
                <w:rFonts w:ascii="Times New Roman" w:hAnsi="Times New Roman"/>
                <w:b/>
                <w:bCs/>
                <w:sz w:val="22"/>
                <w:szCs w:val="22"/>
                <w:lang w:val="en-US"/>
              </w:rPr>
              <w:t>5.Hàng tồn kho</w:t>
            </w:r>
          </w:p>
        </w:tc>
        <w:tc>
          <w:tcPr>
            <w:tcW w:w="2070" w:type="dxa"/>
            <w:tcBorders>
              <w:top w:val="nil"/>
              <w:left w:val="nil"/>
              <w:bottom w:val="nil"/>
              <w:right w:val="nil"/>
            </w:tcBorders>
            <w:shd w:val="clear" w:color="auto" w:fill="auto"/>
            <w:noWrap/>
            <w:vAlign w:val="bottom"/>
            <w:hideMark/>
          </w:tcPr>
          <w:p w:rsidR="0032169B" w:rsidRPr="00C3164A" w:rsidRDefault="0032169B" w:rsidP="0032169B">
            <w:pPr>
              <w:rPr>
                <w:rFonts w:ascii="Times New Roman" w:hAnsi="Times New Roman"/>
                <w:b/>
                <w:bCs/>
                <w:sz w:val="22"/>
                <w:szCs w:val="22"/>
                <w:lang w:val="en-US"/>
              </w:rPr>
            </w:pPr>
          </w:p>
        </w:tc>
        <w:tc>
          <w:tcPr>
            <w:tcW w:w="496" w:type="dxa"/>
            <w:tcBorders>
              <w:top w:val="nil"/>
              <w:left w:val="nil"/>
              <w:bottom w:val="nil"/>
              <w:right w:val="nil"/>
            </w:tcBorders>
            <w:shd w:val="clear" w:color="auto" w:fill="auto"/>
            <w:noWrap/>
            <w:vAlign w:val="bottom"/>
            <w:hideMark/>
          </w:tcPr>
          <w:p w:rsidR="0032169B" w:rsidRPr="00C3164A" w:rsidRDefault="0032169B" w:rsidP="0032169B">
            <w:pPr>
              <w:rPr>
                <w:rFonts w:ascii="Times New Roman" w:hAnsi="Times New Roman"/>
                <w:b/>
                <w:bCs/>
                <w:sz w:val="22"/>
                <w:szCs w:val="22"/>
                <w:lang w:val="en-US"/>
              </w:rPr>
            </w:pPr>
          </w:p>
        </w:tc>
        <w:tc>
          <w:tcPr>
            <w:tcW w:w="2016" w:type="dxa"/>
            <w:tcBorders>
              <w:top w:val="nil"/>
              <w:left w:val="nil"/>
              <w:bottom w:val="nil"/>
              <w:right w:val="nil"/>
            </w:tcBorders>
            <w:shd w:val="clear" w:color="auto" w:fill="auto"/>
            <w:noWrap/>
            <w:vAlign w:val="bottom"/>
            <w:hideMark/>
          </w:tcPr>
          <w:p w:rsidR="0032169B" w:rsidRPr="00C3164A" w:rsidRDefault="0032169B" w:rsidP="0044287B">
            <w:pPr>
              <w:jc w:val="right"/>
              <w:rPr>
                <w:rFonts w:ascii="Times New Roman" w:hAnsi="Times New Roman"/>
                <w:b/>
                <w:bCs/>
                <w:sz w:val="22"/>
                <w:szCs w:val="22"/>
                <w:lang w:val="en-US"/>
              </w:rPr>
            </w:pPr>
          </w:p>
        </w:tc>
      </w:tr>
      <w:tr w:rsidR="0032169B" w:rsidRPr="00C3164A" w:rsidTr="0032169B">
        <w:trPr>
          <w:trHeight w:val="319"/>
        </w:trPr>
        <w:tc>
          <w:tcPr>
            <w:tcW w:w="549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b/>
                <w:bCs/>
                <w:sz w:val="22"/>
                <w:szCs w:val="22"/>
                <w:lang w:val="en-US"/>
              </w:rPr>
            </w:pPr>
          </w:p>
        </w:tc>
        <w:tc>
          <w:tcPr>
            <w:tcW w:w="2070" w:type="dxa"/>
            <w:tcBorders>
              <w:top w:val="nil"/>
              <w:left w:val="nil"/>
              <w:bottom w:val="single" w:sz="8" w:space="0" w:color="auto"/>
              <w:right w:val="nil"/>
            </w:tcBorders>
            <w:shd w:val="clear" w:color="auto" w:fill="auto"/>
            <w:hideMark/>
          </w:tcPr>
          <w:p w:rsidR="0032169B" w:rsidRPr="00C3164A" w:rsidRDefault="0032169B" w:rsidP="0032169B">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Cuối năm </w:t>
            </w:r>
          </w:p>
        </w:tc>
        <w:tc>
          <w:tcPr>
            <w:tcW w:w="496" w:type="dxa"/>
            <w:tcBorders>
              <w:top w:val="nil"/>
              <w:left w:val="nil"/>
              <w:bottom w:val="nil"/>
              <w:right w:val="nil"/>
            </w:tcBorders>
            <w:shd w:val="clear" w:color="auto" w:fill="auto"/>
            <w:hideMark/>
          </w:tcPr>
          <w:p w:rsidR="0032169B" w:rsidRPr="00C3164A" w:rsidRDefault="0032169B" w:rsidP="0032169B">
            <w:pPr>
              <w:jc w:val="center"/>
              <w:rPr>
                <w:rFonts w:ascii="Times New Roman" w:hAnsi="Times New Roman"/>
                <w:b/>
                <w:bCs/>
                <w:i/>
                <w:iCs/>
                <w:sz w:val="22"/>
                <w:szCs w:val="22"/>
                <w:lang w:val="en-US"/>
              </w:rPr>
            </w:pPr>
          </w:p>
        </w:tc>
        <w:tc>
          <w:tcPr>
            <w:tcW w:w="2016" w:type="dxa"/>
            <w:tcBorders>
              <w:top w:val="nil"/>
              <w:left w:val="nil"/>
              <w:bottom w:val="single" w:sz="8" w:space="0" w:color="auto"/>
              <w:right w:val="nil"/>
            </w:tcBorders>
            <w:shd w:val="clear" w:color="auto" w:fill="auto"/>
            <w:hideMark/>
          </w:tcPr>
          <w:p w:rsidR="0032169B" w:rsidRPr="00C3164A" w:rsidRDefault="0032169B" w:rsidP="0044287B">
            <w:pPr>
              <w:jc w:val="right"/>
              <w:rPr>
                <w:rFonts w:ascii="Times New Roman" w:hAnsi="Times New Roman"/>
                <w:i/>
                <w:iCs/>
                <w:sz w:val="22"/>
                <w:szCs w:val="22"/>
                <w:lang w:val="en-US"/>
              </w:rPr>
            </w:pPr>
            <w:r w:rsidRPr="00C3164A">
              <w:rPr>
                <w:rFonts w:ascii="Times New Roman" w:hAnsi="Times New Roman"/>
                <w:i/>
                <w:iCs/>
                <w:sz w:val="22"/>
                <w:szCs w:val="22"/>
                <w:lang w:val="en-US"/>
              </w:rPr>
              <w:t>Đầu năm</w:t>
            </w:r>
          </w:p>
        </w:tc>
      </w:tr>
      <w:tr w:rsidR="0032169B" w:rsidRPr="00C3164A" w:rsidTr="0032169B">
        <w:trPr>
          <w:trHeight w:val="319"/>
        </w:trPr>
        <w:tc>
          <w:tcPr>
            <w:tcW w:w="549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 Nguyên liệu, vật liệu</w:t>
            </w:r>
          </w:p>
        </w:tc>
        <w:tc>
          <w:tcPr>
            <w:tcW w:w="207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 xml:space="preserve">        31.878.097.712 </w:t>
            </w:r>
          </w:p>
        </w:tc>
        <w:tc>
          <w:tcPr>
            <w:tcW w:w="496"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sz w:val="22"/>
                <w:szCs w:val="22"/>
                <w:lang w:val="en-US"/>
              </w:rPr>
            </w:pPr>
            <w:r w:rsidRPr="00C3164A">
              <w:rPr>
                <w:rFonts w:ascii="Times New Roman" w:hAnsi="Times New Roman"/>
                <w:sz w:val="22"/>
                <w:szCs w:val="22"/>
                <w:lang w:val="en-US"/>
              </w:rPr>
              <w:t xml:space="preserve">       61.883.949.244 </w:t>
            </w:r>
          </w:p>
        </w:tc>
      </w:tr>
      <w:tr w:rsidR="0032169B" w:rsidRPr="00C3164A" w:rsidTr="0032169B">
        <w:trPr>
          <w:trHeight w:val="319"/>
        </w:trPr>
        <w:tc>
          <w:tcPr>
            <w:tcW w:w="549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 Công cụ, dụng cụ</w:t>
            </w:r>
          </w:p>
        </w:tc>
        <w:tc>
          <w:tcPr>
            <w:tcW w:w="207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 xml:space="preserve">          6.051.101.705 </w:t>
            </w:r>
          </w:p>
        </w:tc>
        <w:tc>
          <w:tcPr>
            <w:tcW w:w="496"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sz w:val="22"/>
                <w:szCs w:val="22"/>
                <w:lang w:val="en-US"/>
              </w:rPr>
            </w:pPr>
            <w:r w:rsidRPr="00C3164A">
              <w:rPr>
                <w:rFonts w:ascii="Times New Roman" w:hAnsi="Times New Roman"/>
                <w:sz w:val="22"/>
                <w:szCs w:val="22"/>
                <w:lang w:val="en-US"/>
              </w:rPr>
              <w:t xml:space="preserve">         1.112.451.709 </w:t>
            </w:r>
          </w:p>
        </w:tc>
      </w:tr>
      <w:tr w:rsidR="0032169B" w:rsidRPr="00C3164A" w:rsidTr="0032169B">
        <w:trPr>
          <w:trHeight w:val="319"/>
        </w:trPr>
        <w:tc>
          <w:tcPr>
            <w:tcW w:w="549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 Chi phí sản xuất kinh doanh dở dang</w:t>
            </w:r>
          </w:p>
        </w:tc>
        <w:tc>
          <w:tcPr>
            <w:tcW w:w="207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 xml:space="preserve">      339.548.737.897 </w:t>
            </w:r>
          </w:p>
        </w:tc>
        <w:tc>
          <w:tcPr>
            <w:tcW w:w="496"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32169B" w:rsidRPr="00C3164A" w:rsidRDefault="0032169B" w:rsidP="0044287B">
            <w:pPr>
              <w:jc w:val="right"/>
              <w:rPr>
                <w:rFonts w:ascii="Times New Roman" w:hAnsi="Times New Roman"/>
                <w:sz w:val="22"/>
                <w:szCs w:val="22"/>
                <w:lang w:val="en-US"/>
              </w:rPr>
            </w:pPr>
            <w:r w:rsidRPr="00C3164A">
              <w:rPr>
                <w:rFonts w:ascii="Times New Roman" w:hAnsi="Times New Roman"/>
                <w:sz w:val="22"/>
                <w:szCs w:val="22"/>
                <w:lang w:val="en-US"/>
              </w:rPr>
              <w:t xml:space="preserve">     197.487.259.152 </w:t>
            </w:r>
          </w:p>
        </w:tc>
      </w:tr>
      <w:tr w:rsidR="0032169B" w:rsidRPr="00C3164A" w:rsidTr="0032169B">
        <w:trPr>
          <w:trHeight w:val="319"/>
        </w:trPr>
        <w:tc>
          <w:tcPr>
            <w:tcW w:w="5490"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sz w:val="22"/>
                <w:szCs w:val="22"/>
                <w:lang w:val="en-US"/>
              </w:rPr>
            </w:pPr>
            <w:r w:rsidRPr="00C3164A">
              <w:rPr>
                <w:rFonts w:ascii="Times New Roman" w:hAnsi="Times New Roman"/>
                <w:sz w:val="22"/>
                <w:szCs w:val="22"/>
                <w:lang w:val="en-US"/>
              </w:rPr>
              <w:t>Cộng giá gốc hàng tồn kho</w:t>
            </w:r>
          </w:p>
        </w:tc>
        <w:tc>
          <w:tcPr>
            <w:tcW w:w="2070" w:type="dxa"/>
            <w:tcBorders>
              <w:top w:val="single" w:sz="8" w:space="0" w:color="auto"/>
              <w:left w:val="nil"/>
              <w:bottom w:val="double" w:sz="6" w:space="0" w:color="auto"/>
              <w:right w:val="nil"/>
            </w:tcBorders>
            <w:shd w:val="clear" w:color="auto" w:fill="auto"/>
            <w:hideMark/>
          </w:tcPr>
          <w:p w:rsidR="0032169B" w:rsidRPr="00C3164A" w:rsidRDefault="0032169B" w:rsidP="0032169B">
            <w:pPr>
              <w:jc w:val="both"/>
              <w:rPr>
                <w:rFonts w:ascii="Times New Roman" w:hAnsi="Times New Roman"/>
                <w:b/>
                <w:bCs/>
                <w:sz w:val="22"/>
                <w:szCs w:val="22"/>
                <w:lang w:val="en-US"/>
              </w:rPr>
            </w:pPr>
            <w:r w:rsidRPr="00C3164A">
              <w:rPr>
                <w:rFonts w:ascii="Times New Roman" w:hAnsi="Times New Roman"/>
                <w:b/>
                <w:bCs/>
                <w:sz w:val="22"/>
                <w:szCs w:val="22"/>
                <w:lang w:val="en-US"/>
              </w:rPr>
              <w:t xml:space="preserve">   377.477.937.314 </w:t>
            </w:r>
          </w:p>
        </w:tc>
        <w:tc>
          <w:tcPr>
            <w:tcW w:w="496" w:type="dxa"/>
            <w:tcBorders>
              <w:top w:val="nil"/>
              <w:left w:val="nil"/>
              <w:bottom w:val="nil"/>
              <w:right w:val="nil"/>
            </w:tcBorders>
            <w:shd w:val="clear" w:color="auto" w:fill="auto"/>
            <w:hideMark/>
          </w:tcPr>
          <w:p w:rsidR="0032169B" w:rsidRPr="00C3164A" w:rsidRDefault="0032169B" w:rsidP="0032169B">
            <w:pPr>
              <w:jc w:val="both"/>
              <w:rPr>
                <w:rFonts w:ascii="Times New Roman" w:hAnsi="Times New Roman"/>
                <w:b/>
                <w:bCs/>
                <w:sz w:val="22"/>
                <w:szCs w:val="22"/>
                <w:lang w:val="en-US"/>
              </w:rPr>
            </w:pPr>
          </w:p>
        </w:tc>
        <w:tc>
          <w:tcPr>
            <w:tcW w:w="2016" w:type="dxa"/>
            <w:tcBorders>
              <w:top w:val="single" w:sz="8" w:space="0" w:color="auto"/>
              <w:left w:val="nil"/>
              <w:bottom w:val="double" w:sz="6" w:space="0" w:color="auto"/>
              <w:right w:val="nil"/>
            </w:tcBorders>
            <w:shd w:val="clear" w:color="auto" w:fill="auto"/>
            <w:hideMark/>
          </w:tcPr>
          <w:p w:rsidR="0032169B" w:rsidRPr="00C3164A" w:rsidRDefault="0032169B" w:rsidP="0044287B">
            <w:pPr>
              <w:jc w:val="right"/>
              <w:rPr>
                <w:rFonts w:ascii="Times New Roman" w:hAnsi="Times New Roman"/>
                <w:b/>
                <w:bCs/>
                <w:sz w:val="22"/>
                <w:szCs w:val="22"/>
                <w:lang w:val="en-US"/>
              </w:rPr>
            </w:pPr>
            <w:r w:rsidRPr="00C3164A">
              <w:rPr>
                <w:rFonts w:ascii="Times New Roman" w:hAnsi="Times New Roman"/>
                <w:b/>
                <w:bCs/>
                <w:sz w:val="22"/>
                <w:szCs w:val="22"/>
                <w:lang w:val="en-US"/>
              </w:rPr>
              <w:t xml:space="preserve">    260.483.660.105 </w:t>
            </w:r>
          </w:p>
        </w:tc>
      </w:tr>
    </w:tbl>
    <w:p w:rsidR="00BF6CD4" w:rsidRPr="00C3164A" w:rsidRDefault="00BF6CD4">
      <w:pPr>
        <w:ind w:left="709" w:firstLine="11"/>
        <w:jc w:val="both"/>
        <w:rPr>
          <w:rFonts w:ascii="Times New Roman" w:hAnsi="Times New Roman"/>
          <w:bCs/>
          <w:sz w:val="22"/>
          <w:szCs w:val="22"/>
        </w:rPr>
        <w:sectPr w:rsidR="00BF6CD4" w:rsidRPr="00C3164A" w:rsidSect="00026CB8">
          <w:headerReference w:type="default" r:id="rId12"/>
          <w:pgSz w:w="11907" w:h="16840" w:code="9"/>
          <w:pgMar w:top="1411" w:right="387" w:bottom="1138" w:left="1296" w:header="720" w:footer="576" w:gutter="0"/>
          <w:cols w:space="720"/>
          <w:docGrid w:linePitch="326"/>
        </w:sectPr>
      </w:pPr>
    </w:p>
    <w:p w:rsidR="00AE01CF" w:rsidRPr="00C3164A" w:rsidRDefault="00AE01CF">
      <w:pPr>
        <w:ind w:left="709" w:firstLine="11"/>
        <w:jc w:val="both"/>
        <w:rPr>
          <w:rFonts w:ascii="Times New Roman" w:hAnsi="Times New Roman"/>
          <w:bCs/>
          <w:sz w:val="22"/>
          <w:szCs w:val="22"/>
        </w:rPr>
      </w:pPr>
    </w:p>
    <w:p w:rsidR="00AE01CF" w:rsidRPr="00C3164A" w:rsidRDefault="0032169B" w:rsidP="00C52A9F">
      <w:pPr>
        <w:jc w:val="both"/>
        <w:rPr>
          <w:rFonts w:ascii="Times New Roman" w:hAnsi="Times New Roman"/>
          <w:b/>
          <w:bCs/>
          <w:sz w:val="22"/>
          <w:szCs w:val="22"/>
        </w:rPr>
      </w:pPr>
      <w:r w:rsidRPr="00C3164A">
        <w:rPr>
          <w:rFonts w:ascii="Times New Roman" w:hAnsi="Times New Roman"/>
          <w:b/>
          <w:bCs/>
          <w:sz w:val="22"/>
          <w:szCs w:val="22"/>
        </w:rPr>
        <w:t>6</w:t>
      </w:r>
      <w:r w:rsidR="00C52A9F" w:rsidRPr="00C3164A">
        <w:rPr>
          <w:rFonts w:ascii="Times New Roman" w:hAnsi="Times New Roman"/>
          <w:b/>
          <w:bCs/>
          <w:sz w:val="22"/>
          <w:szCs w:val="22"/>
        </w:rPr>
        <w:t>. Tăng, giảm tài sản cố định hữu hình</w:t>
      </w:r>
    </w:p>
    <w:p w:rsidR="0027551A" w:rsidRPr="00C3164A" w:rsidRDefault="00C52A9F" w:rsidP="00C52A9F">
      <w:pPr>
        <w:jc w:val="both"/>
        <w:rPr>
          <w:rFonts w:ascii="Times New Roman" w:hAnsi="Times New Roman"/>
          <w:bCs/>
          <w:i/>
          <w:sz w:val="22"/>
          <w:szCs w:val="22"/>
        </w:rPr>
      </w:pPr>
      <w:r w:rsidRPr="00C3164A">
        <w:rPr>
          <w:rFonts w:ascii="Times New Roman" w:hAnsi="Times New Roman"/>
          <w:bCs/>
          <w:i/>
          <w:sz w:val="22"/>
          <w:szCs w:val="22"/>
        </w:rPr>
        <w:t xml:space="preserve"> </w:t>
      </w:r>
    </w:p>
    <w:p w:rsidR="00C52A9F" w:rsidRPr="00C3164A" w:rsidRDefault="00C52A9F" w:rsidP="00C52A9F">
      <w:pPr>
        <w:jc w:val="both"/>
        <w:rPr>
          <w:rFonts w:ascii="Times New Roman" w:hAnsi="Times New Roman"/>
          <w:bCs/>
          <w:i/>
          <w:sz w:val="22"/>
          <w:szCs w:val="22"/>
        </w:rPr>
      </w:pPr>
      <w:r w:rsidRPr="00C3164A">
        <w:rPr>
          <w:rFonts w:ascii="Times New Roman" w:hAnsi="Times New Roman"/>
          <w:bCs/>
          <w:i/>
          <w:sz w:val="22"/>
          <w:szCs w:val="22"/>
        </w:rPr>
        <w:t xml:space="preserve">                                                                                                                                                                                                                                    Đơn vị tính: VND</w:t>
      </w:r>
    </w:p>
    <w:p w:rsidR="00AE01CF" w:rsidRPr="00C3164A" w:rsidRDefault="00AE01CF">
      <w:pPr>
        <w:ind w:left="709" w:firstLine="11"/>
        <w:jc w:val="both"/>
        <w:rPr>
          <w:rFonts w:ascii="Times New Roman" w:hAnsi="Times New Roman"/>
          <w:bCs/>
          <w:sz w:val="22"/>
          <w:szCs w:val="22"/>
        </w:rPr>
      </w:pPr>
    </w:p>
    <w:tbl>
      <w:tblPr>
        <w:tblW w:w="14430" w:type="dxa"/>
        <w:tblInd w:w="78" w:type="dxa"/>
        <w:tblLayout w:type="fixed"/>
        <w:tblLook w:val="0000"/>
      </w:tblPr>
      <w:tblGrid>
        <w:gridCol w:w="3810"/>
        <w:gridCol w:w="1980"/>
        <w:gridCol w:w="2250"/>
        <w:gridCol w:w="2070"/>
        <w:gridCol w:w="2250"/>
        <w:gridCol w:w="2070"/>
      </w:tblGrid>
      <w:tr w:rsidR="0032169B" w:rsidRPr="00C3164A" w:rsidTr="0032169B">
        <w:tblPrEx>
          <w:tblCellMar>
            <w:top w:w="0" w:type="dxa"/>
            <w:bottom w:w="0" w:type="dxa"/>
          </w:tblCellMar>
        </w:tblPrEx>
        <w:trPr>
          <w:trHeight w:val="302"/>
        </w:trPr>
        <w:tc>
          <w:tcPr>
            <w:tcW w:w="3810" w:type="dxa"/>
            <w:tcBorders>
              <w:top w:val="single" w:sz="6" w:space="0" w:color="auto"/>
              <w:left w:val="single" w:sz="6" w:space="0" w:color="auto"/>
              <w:bottom w:val="single" w:sz="6" w:space="0" w:color="auto"/>
              <w:right w:val="single" w:sz="6" w:space="0" w:color="auto"/>
            </w:tcBorders>
            <w:vAlign w:val="center"/>
          </w:tcPr>
          <w:p w:rsidR="0032169B" w:rsidRPr="00C3164A" w:rsidRDefault="0032169B" w:rsidP="0032169B">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Chỉ tiêu</w:t>
            </w:r>
          </w:p>
        </w:tc>
        <w:tc>
          <w:tcPr>
            <w:tcW w:w="1980" w:type="dxa"/>
            <w:tcBorders>
              <w:top w:val="single" w:sz="6" w:space="0" w:color="auto"/>
              <w:left w:val="single" w:sz="6" w:space="0" w:color="auto"/>
              <w:bottom w:val="single" w:sz="6" w:space="0" w:color="auto"/>
              <w:right w:val="single" w:sz="6" w:space="0" w:color="auto"/>
            </w:tcBorders>
            <w:vAlign w:val="center"/>
          </w:tcPr>
          <w:p w:rsidR="0032169B" w:rsidRPr="00C3164A" w:rsidRDefault="0032169B" w:rsidP="0032169B">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Nhà cửa vật kiến trúc</w:t>
            </w:r>
          </w:p>
        </w:tc>
        <w:tc>
          <w:tcPr>
            <w:tcW w:w="2250" w:type="dxa"/>
            <w:tcBorders>
              <w:top w:val="single" w:sz="6" w:space="0" w:color="auto"/>
              <w:left w:val="single" w:sz="6" w:space="0" w:color="auto"/>
              <w:bottom w:val="single" w:sz="6" w:space="0" w:color="auto"/>
              <w:right w:val="single" w:sz="6" w:space="0" w:color="auto"/>
            </w:tcBorders>
            <w:vAlign w:val="center"/>
          </w:tcPr>
          <w:p w:rsidR="0032169B" w:rsidRPr="00C3164A" w:rsidRDefault="0032169B" w:rsidP="0032169B">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Máy móc thiết bị</w:t>
            </w:r>
          </w:p>
        </w:tc>
        <w:tc>
          <w:tcPr>
            <w:tcW w:w="2070" w:type="dxa"/>
            <w:tcBorders>
              <w:top w:val="single" w:sz="6" w:space="0" w:color="auto"/>
              <w:left w:val="single" w:sz="6" w:space="0" w:color="auto"/>
              <w:bottom w:val="single" w:sz="6" w:space="0" w:color="auto"/>
              <w:right w:val="single" w:sz="6" w:space="0" w:color="auto"/>
            </w:tcBorders>
            <w:vAlign w:val="center"/>
          </w:tcPr>
          <w:p w:rsidR="0032169B" w:rsidRPr="00C3164A" w:rsidRDefault="0032169B" w:rsidP="0032169B">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Phương tiện vận tải truyền dẫn</w:t>
            </w:r>
          </w:p>
        </w:tc>
        <w:tc>
          <w:tcPr>
            <w:tcW w:w="2250" w:type="dxa"/>
            <w:tcBorders>
              <w:top w:val="single" w:sz="6" w:space="0" w:color="auto"/>
              <w:left w:val="single" w:sz="6" w:space="0" w:color="auto"/>
              <w:bottom w:val="single" w:sz="6" w:space="0" w:color="auto"/>
              <w:right w:val="single" w:sz="6" w:space="0" w:color="auto"/>
            </w:tcBorders>
            <w:vAlign w:val="center"/>
          </w:tcPr>
          <w:p w:rsidR="0032169B" w:rsidRPr="00C3164A" w:rsidRDefault="0032169B" w:rsidP="0032169B">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Thiết bị dụng cụ quản lý</w:t>
            </w:r>
          </w:p>
        </w:tc>
        <w:tc>
          <w:tcPr>
            <w:tcW w:w="2070" w:type="dxa"/>
            <w:tcBorders>
              <w:top w:val="single" w:sz="6" w:space="0" w:color="auto"/>
              <w:left w:val="single" w:sz="6" w:space="0" w:color="auto"/>
              <w:bottom w:val="single" w:sz="6" w:space="0" w:color="auto"/>
              <w:right w:val="single" w:sz="6" w:space="0" w:color="auto"/>
            </w:tcBorders>
            <w:vAlign w:val="center"/>
          </w:tcPr>
          <w:p w:rsidR="0032169B" w:rsidRPr="00C3164A" w:rsidRDefault="0032169B" w:rsidP="0032169B">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Cộng</w:t>
            </w:r>
          </w:p>
        </w:tc>
      </w:tr>
      <w:tr w:rsidR="0032169B" w:rsidRPr="00C3164A" w:rsidTr="0032169B">
        <w:tblPrEx>
          <w:tblCellMar>
            <w:top w:w="0" w:type="dxa"/>
            <w:bottom w:w="0" w:type="dxa"/>
          </w:tblCellMar>
        </w:tblPrEx>
        <w:trPr>
          <w:trHeight w:val="302"/>
        </w:trPr>
        <w:tc>
          <w:tcPr>
            <w:tcW w:w="3810" w:type="dxa"/>
            <w:tcBorders>
              <w:top w:val="single" w:sz="6"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I. Nguyên giá TSCĐ hữu hình</w:t>
            </w:r>
          </w:p>
        </w:tc>
        <w:tc>
          <w:tcPr>
            <w:tcW w:w="1980" w:type="dxa"/>
            <w:tcBorders>
              <w:top w:val="single" w:sz="6"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p>
        </w:tc>
        <w:tc>
          <w:tcPr>
            <w:tcW w:w="2250" w:type="dxa"/>
            <w:tcBorders>
              <w:top w:val="single" w:sz="6"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p>
        </w:tc>
        <w:tc>
          <w:tcPr>
            <w:tcW w:w="2070" w:type="dxa"/>
            <w:tcBorders>
              <w:top w:val="single" w:sz="6"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p>
        </w:tc>
        <w:tc>
          <w:tcPr>
            <w:tcW w:w="2250" w:type="dxa"/>
            <w:tcBorders>
              <w:top w:val="single" w:sz="6"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p>
        </w:tc>
        <w:tc>
          <w:tcPr>
            <w:tcW w:w="2070" w:type="dxa"/>
            <w:tcBorders>
              <w:top w:val="single" w:sz="6"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p>
        </w:tc>
      </w:tr>
      <w:tr w:rsidR="0032169B" w:rsidRPr="00C3164A" w:rsidTr="0032169B">
        <w:tblPrEx>
          <w:tblCellMar>
            <w:top w:w="0" w:type="dxa"/>
            <w:bottom w:w="0" w:type="dxa"/>
          </w:tblCellMar>
        </w:tblPrEx>
        <w:trPr>
          <w:trHeight w:val="302"/>
        </w:trPr>
        <w:tc>
          <w:tcPr>
            <w:tcW w:w="381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Số dư đầu năm</w:t>
            </w:r>
          </w:p>
        </w:tc>
        <w:tc>
          <w:tcPr>
            <w:tcW w:w="198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1.218.013.637 </w:t>
            </w:r>
          </w:p>
        </w:tc>
        <w:tc>
          <w:tcPr>
            <w:tcW w:w="225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634.603.771.414 </w:t>
            </w:r>
          </w:p>
        </w:tc>
        <w:tc>
          <w:tcPr>
            <w:tcW w:w="207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59.810.219.075 </w:t>
            </w:r>
          </w:p>
        </w:tc>
        <w:tc>
          <w:tcPr>
            <w:tcW w:w="225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2.048.670.642 </w:t>
            </w:r>
          </w:p>
        </w:tc>
        <w:tc>
          <w:tcPr>
            <w:tcW w:w="207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697.680.674.768 </w:t>
            </w:r>
          </w:p>
        </w:tc>
      </w:tr>
      <w:tr w:rsidR="0032169B" w:rsidRPr="00C3164A" w:rsidTr="0032169B">
        <w:tblPrEx>
          <w:tblCellMar>
            <w:top w:w="0" w:type="dxa"/>
            <w:bottom w:w="0" w:type="dxa"/>
          </w:tblCellMar>
        </w:tblPrEx>
        <w:trPr>
          <w:trHeight w:val="302"/>
        </w:trPr>
        <w:tc>
          <w:tcPr>
            <w:tcW w:w="381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 xml:space="preserve"> - Mua trong năm</w:t>
            </w:r>
          </w:p>
        </w:tc>
        <w:tc>
          <w:tcPr>
            <w:tcW w:w="198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774.563.636 </w:t>
            </w:r>
          </w:p>
        </w:tc>
        <w:tc>
          <w:tcPr>
            <w:tcW w:w="225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28.373.726.100 </w:t>
            </w:r>
          </w:p>
        </w:tc>
        <w:tc>
          <w:tcPr>
            <w:tcW w:w="207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5.428.629.091 </w:t>
            </w:r>
          </w:p>
        </w:tc>
        <w:tc>
          <w:tcPr>
            <w:tcW w:w="225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2.617.661.455 </w:t>
            </w:r>
          </w:p>
        </w:tc>
        <w:tc>
          <w:tcPr>
            <w:tcW w:w="207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37.194.580.282 </w:t>
            </w:r>
          </w:p>
        </w:tc>
      </w:tr>
      <w:tr w:rsidR="0032169B" w:rsidRPr="00C3164A" w:rsidTr="0032169B">
        <w:tblPrEx>
          <w:tblCellMar>
            <w:top w:w="0" w:type="dxa"/>
            <w:bottom w:w="0" w:type="dxa"/>
          </w:tblCellMar>
        </w:tblPrEx>
        <w:trPr>
          <w:trHeight w:val="302"/>
        </w:trPr>
        <w:tc>
          <w:tcPr>
            <w:tcW w:w="381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 xml:space="preserve"> - Đầu tư XDCB hoàn thành</w:t>
            </w:r>
          </w:p>
        </w:tc>
        <w:tc>
          <w:tcPr>
            <w:tcW w:w="198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p>
        </w:tc>
        <w:tc>
          <w:tcPr>
            <w:tcW w:w="225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2.014.811.824 </w:t>
            </w:r>
          </w:p>
        </w:tc>
        <w:tc>
          <w:tcPr>
            <w:tcW w:w="207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p>
        </w:tc>
        <w:tc>
          <w:tcPr>
            <w:tcW w:w="225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p>
        </w:tc>
        <w:tc>
          <w:tcPr>
            <w:tcW w:w="207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2.014.811.824 </w:t>
            </w:r>
          </w:p>
        </w:tc>
      </w:tr>
      <w:tr w:rsidR="0032169B" w:rsidRPr="00C3164A" w:rsidTr="0032169B">
        <w:tblPrEx>
          <w:tblCellMar>
            <w:top w:w="0" w:type="dxa"/>
            <w:bottom w:w="0" w:type="dxa"/>
          </w:tblCellMar>
        </w:tblPrEx>
        <w:trPr>
          <w:trHeight w:val="302"/>
        </w:trPr>
        <w:tc>
          <w:tcPr>
            <w:tcW w:w="381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 xml:space="preserve"> - Tăng khác</w:t>
            </w:r>
          </w:p>
        </w:tc>
        <w:tc>
          <w:tcPr>
            <w:tcW w:w="198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p>
        </w:tc>
        <w:tc>
          <w:tcPr>
            <w:tcW w:w="225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p>
        </w:tc>
        <w:tc>
          <w:tcPr>
            <w:tcW w:w="207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p>
        </w:tc>
        <w:tc>
          <w:tcPr>
            <w:tcW w:w="225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p>
        </w:tc>
        <w:tc>
          <w:tcPr>
            <w:tcW w:w="207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0 </w:t>
            </w:r>
          </w:p>
        </w:tc>
      </w:tr>
      <w:tr w:rsidR="0032169B" w:rsidRPr="00C3164A" w:rsidTr="0032169B">
        <w:tblPrEx>
          <w:tblCellMar>
            <w:top w:w="0" w:type="dxa"/>
            <w:bottom w:w="0" w:type="dxa"/>
          </w:tblCellMar>
        </w:tblPrEx>
        <w:trPr>
          <w:trHeight w:val="302"/>
        </w:trPr>
        <w:tc>
          <w:tcPr>
            <w:tcW w:w="381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 xml:space="preserve"> - Chuyển sang BĐS đầu tư</w:t>
            </w:r>
          </w:p>
        </w:tc>
        <w:tc>
          <w:tcPr>
            <w:tcW w:w="198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p>
        </w:tc>
        <w:tc>
          <w:tcPr>
            <w:tcW w:w="225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p>
        </w:tc>
        <w:tc>
          <w:tcPr>
            <w:tcW w:w="207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p>
        </w:tc>
        <w:tc>
          <w:tcPr>
            <w:tcW w:w="225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p>
        </w:tc>
        <w:tc>
          <w:tcPr>
            <w:tcW w:w="207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0 </w:t>
            </w:r>
          </w:p>
        </w:tc>
      </w:tr>
      <w:tr w:rsidR="0032169B" w:rsidRPr="00C3164A" w:rsidTr="0032169B">
        <w:tblPrEx>
          <w:tblCellMar>
            <w:top w:w="0" w:type="dxa"/>
            <w:bottom w:w="0" w:type="dxa"/>
          </w:tblCellMar>
        </w:tblPrEx>
        <w:trPr>
          <w:trHeight w:val="302"/>
        </w:trPr>
        <w:tc>
          <w:tcPr>
            <w:tcW w:w="381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 xml:space="preserve"> - Thanh lý, nhượng bán</w:t>
            </w:r>
          </w:p>
        </w:tc>
        <w:tc>
          <w:tcPr>
            <w:tcW w:w="198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p>
        </w:tc>
        <w:tc>
          <w:tcPr>
            <w:tcW w:w="225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(11.577.259.074)</w:t>
            </w:r>
          </w:p>
        </w:tc>
        <w:tc>
          <w:tcPr>
            <w:tcW w:w="207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VnTime" w:hAnsi=".VnTime" w:cs=".VnTime"/>
                <w:sz w:val="22"/>
                <w:szCs w:val="22"/>
                <w:lang w:val="en-US"/>
              </w:rPr>
            </w:pPr>
            <w:r w:rsidRPr="00C3164A">
              <w:rPr>
                <w:rFonts w:ascii=".VnTime" w:hAnsi=".VnTime" w:cs=".VnTime"/>
                <w:sz w:val="22"/>
                <w:szCs w:val="22"/>
                <w:lang w:val="en-US"/>
              </w:rPr>
              <w:t>(2.247.282.372)</w:t>
            </w:r>
          </w:p>
        </w:tc>
        <w:tc>
          <w:tcPr>
            <w:tcW w:w="225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(1.162.879.058)</w:t>
            </w:r>
          </w:p>
        </w:tc>
        <w:tc>
          <w:tcPr>
            <w:tcW w:w="207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(14.987.420.504)</w:t>
            </w:r>
          </w:p>
        </w:tc>
      </w:tr>
      <w:tr w:rsidR="0032169B" w:rsidRPr="00C3164A" w:rsidTr="0032169B">
        <w:tblPrEx>
          <w:tblCellMar>
            <w:top w:w="0" w:type="dxa"/>
            <w:bottom w:w="0" w:type="dxa"/>
          </w:tblCellMar>
        </w:tblPrEx>
        <w:trPr>
          <w:trHeight w:val="302"/>
        </w:trPr>
        <w:tc>
          <w:tcPr>
            <w:tcW w:w="381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 xml:space="preserve"> - Giảm khác</w:t>
            </w:r>
          </w:p>
        </w:tc>
        <w:tc>
          <w:tcPr>
            <w:tcW w:w="198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p>
        </w:tc>
        <w:tc>
          <w:tcPr>
            <w:tcW w:w="225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p>
        </w:tc>
        <w:tc>
          <w:tcPr>
            <w:tcW w:w="207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p>
        </w:tc>
        <w:tc>
          <w:tcPr>
            <w:tcW w:w="225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p>
        </w:tc>
        <w:tc>
          <w:tcPr>
            <w:tcW w:w="207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0 </w:t>
            </w:r>
          </w:p>
        </w:tc>
      </w:tr>
      <w:tr w:rsidR="0032169B" w:rsidRPr="00C3164A" w:rsidTr="0032169B">
        <w:tblPrEx>
          <w:tblCellMar>
            <w:top w:w="0" w:type="dxa"/>
            <w:bottom w:w="0" w:type="dxa"/>
          </w:tblCellMar>
        </w:tblPrEx>
        <w:trPr>
          <w:trHeight w:val="302"/>
        </w:trPr>
        <w:tc>
          <w:tcPr>
            <w:tcW w:w="381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Số dư cuối năm</w:t>
            </w:r>
          </w:p>
        </w:tc>
        <w:tc>
          <w:tcPr>
            <w:tcW w:w="198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1.992.577.273 </w:t>
            </w:r>
          </w:p>
        </w:tc>
        <w:tc>
          <w:tcPr>
            <w:tcW w:w="225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653.415.050.264 </w:t>
            </w:r>
          </w:p>
        </w:tc>
        <w:tc>
          <w:tcPr>
            <w:tcW w:w="207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62.991.565.794 </w:t>
            </w:r>
          </w:p>
        </w:tc>
        <w:tc>
          <w:tcPr>
            <w:tcW w:w="225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3.503.453.039 </w:t>
            </w:r>
          </w:p>
        </w:tc>
        <w:tc>
          <w:tcPr>
            <w:tcW w:w="207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721.902.646.370 </w:t>
            </w:r>
          </w:p>
        </w:tc>
      </w:tr>
      <w:tr w:rsidR="0032169B" w:rsidRPr="00C3164A" w:rsidTr="0032169B">
        <w:tblPrEx>
          <w:tblCellMar>
            <w:top w:w="0" w:type="dxa"/>
            <w:bottom w:w="0" w:type="dxa"/>
          </w:tblCellMar>
        </w:tblPrEx>
        <w:trPr>
          <w:trHeight w:val="302"/>
        </w:trPr>
        <w:tc>
          <w:tcPr>
            <w:tcW w:w="381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II. Giá trị hao mòn luỹ kế</w:t>
            </w:r>
          </w:p>
        </w:tc>
        <w:tc>
          <w:tcPr>
            <w:tcW w:w="198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p>
        </w:tc>
        <w:tc>
          <w:tcPr>
            <w:tcW w:w="225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p>
        </w:tc>
        <w:tc>
          <w:tcPr>
            <w:tcW w:w="207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p>
        </w:tc>
        <w:tc>
          <w:tcPr>
            <w:tcW w:w="225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p>
        </w:tc>
        <w:tc>
          <w:tcPr>
            <w:tcW w:w="207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p>
        </w:tc>
      </w:tr>
      <w:tr w:rsidR="0032169B" w:rsidRPr="00C3164A" w:rsidTr="0032169B">
        <w:tblPrEx>
          <w:tblCellMar>
            <w:top w:w="0" w:type="dxa"/>
            <w:bottom w:w="0" w:type="dxa"/>
          </w:tblCellMar>
        </w:tblPrEx>
        <w:trPr>
          <w:trHeight w:val="302"/>
        </w:trPr>
        <w:tc>
          <w:tcPr>
            <w:tcW w:w="381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Số dư đầu năm</w:t>
            </w:r>
          </w:p>
        </w:tc>
        <w:tc>
          <w:tcPr>
            <w:tcW w:w="198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537.843.981 </w:t>
            </w:r>
          </w:p>
        </w:tc>
        <w:tc>
          <w:tcPr>
            <w:tcW w:w="225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512.443.367.032 </w:t>
            </w:r>
          </w:p>
        </w:tc>
        <w:tc>
          <w:tcPr>
            <w:tcW w:w="207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31.623.724.351 </w:t>
            </w:r>
          </w:p>
        </w:tc>
        <w:tc>
          <w:tcPr>
            <w:tcW w:w="225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1.505.187.583 </w:t>
            </w:r>
          </w:p>
        </w:tc>
        <w:tc>
          <w:tcPr>
            <w:tcW w:w="207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546.110.122.947 </w:t>
            </w:r>
          </w:p>
        </w:tc>
      </w:tr>
      <w:tr w:rsidR="0032169B" w:rsidRPr="00C3164A" w:rsidTr="0032169B">
        <w:tblPrEx>
          <w:tblCellMar>
            <w:top w:w="0" w:type="dxa"/>
            <w:bottom w:w="0" w:type="dxa"/>
          </w:tblCellMar>
        </w:tblPrEx>
        <w:trPr>
          <w:trHeight w:val="302"/>
        </w:trPr>
        <w:tc>
          <w:tcPr>
            <w:tcW w:w="381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 xml:space="preserve"> - Khấu hao trong năm</w:t>
            </w:r>
          </w:p>
        </w:tc>
        <w:tc>
          <w:tcPr>
            <w:tcW w:w="198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341.452.387 </w:t>
            </w:r>
          </w:p>
        </w:tc>
        <w:tc>
          <w:tcPr>
            <w:tcW w:w="225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36.961.565.778 </w:t>
            </w:r>
          </w:p>
        </w:tc>
        <w:tc>
          <w:tcPr>
            <w:tcW w:w="207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7.980.456.159 </w:t>
            </w:r>
          </w:p>
        </w:tc>
        <w:tc>
          <w:tcPr>
            <w:tcW w:w="225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363.855.435 </w:t>
            </w:r>
          </w:p>
        </w:tc>
        <w:tc>
          <w:tcPr>
            <w:tcW w:w="207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45.647.329.759 </w:t>
            </w:r>
          </w:p>
        </w:tc>
      </w:tr>
      <w:tr w:rsidR="0032169B" w:rsidRPr="00C3164A" w:rsidTr="0032169B">
        <w:tblPrEx>
          <w:tblCellMar>
            <w:top w:w="0" w:type="dxa"/>
            <w:bottom w:w="0" w:type="dxa"/>
          </w:tblCellMar>
        </w:tblPrEx>
        <w:trPr>
          <w:trHeight w:val="302"/>
        </w:trPr>
        <w:tc>
          <w:tcPr>
            <w:tcW w:w="381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 xml:space="preserve"> - Tăng khác</w:t>
            </w:r>
          </w:p>
        </w:tc>
        <w:tc>
          <w:tcPr>
            <w:tcW w:w="198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p>
        </w:tc>
        <w:tc>
          <w:tcPr>
            <w:tcW w:w="225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p>
        </w:tc>
        <w:tc>
          <w:tcPr>
            <w:tcW w:w="207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p>
        </w:tc>
        <w:tc>
          <w:tcPr>
            <w:tcW w:w="225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p>
        </w:tc>
        <w:tc>
          <w:tcPr>
            <w:tcW w:w="207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0 </w:t>
            </w:r>
          </w:p>
        </w:tc>
      </w:tr>
      <w:tr w:rsidR="0032169B" w:rsidRPr="00C3164A" w:rsidTr="0032169B">
        <w:tblPrEx>
          <w:tblCellMar>
            <w:top w:w="0" w:type="dxa"/>
            <w:bottom w:w="0" w:type="dxa"/>
          </w:tblCellMar>
        </w:tblPrEx>
        <w:trPr>
          <w:trHeight w:val="302"/>
        </w:trPr>
        <w:tc>
          <w:tcPr>
            <w:tcW w:w="381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 xml:space="preserve"> - Chuyển sang BĐS đầu tư</w:t>
            </w:r>
          </w:p>
        </w:tc>
        <w:tc>
          <w:tcPr>
            <w:tcW w:w="198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p>
        </w:tc>
        <w:tc>
          <w:tcPr>
            <w:tcW w:w="225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p>
        </w:tc>
        <w:tc>
          <w:tcPr>
            <w:tcW w:w="207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p>
        </w:tc>
        <w:tc>
          <w:tcPr>
            <w:tcW w:w="225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p>
        </w:tc>
        <w:tc>
          <w:tcPr>
            <w:tcW w:w="207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0 </w:t>
            </w:r>
          </w:p>
        </w:tc>
      </w:tr>
      <w:tr w:rsidR="0032169B" w:rsidRPr="00C3164A" w:rsidTr="0032169B">
        <w:tblPrEx>
          <w:tblCellMar>
            <w:top w:w="0" w:type="dxa"/>
            <w:bottom w:w="0" w:type="dxa"/>
          </w:tblCellMar>
        </w:tblPrEx>
        <w:trPr>
          <w:trHeight w:val="302"/>
        </w:trPr>
        <w:tc>
          <w:tcPr>
            <w:tcW w:w="381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 xml:space="preserve"> - Thanh lý, nhượng bán</w:t>
            </w:r>
          </w:p>
        </w:tc>
        <w:tc>
          <w:tcPr>
            <w:tcW w:w="198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p>
        </w:tc>
        <w:tc>
          <w:tcPr>
            <w:tcW w:w="225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(11.453.769.142)</w:t>
            </w:r>
          </w:p>
        </w:tc>
        <w:tc>
          <w:tcPr>
            <w:tcW w:w="207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(2.247.282.372)</w:t>
            </w:r>
          </w:p>
        </w:tc>
        <w:tc>
          <w:tcPr>
            <w:tcW w:w="225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(814.228.005)</w:t>
            </w:r>
          </w:p>
        </w:tc>
        <w:tc>
          <w:tcPr>
            <w:tcW w:w="207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(14.515.279.519)</w:t>
            </w:r>
          </w:p>
        </w:tc>
      </w:tr>
      <w:tr w:rsidR="0032169B" w:rsidRPr="00C3164A" w:rsidTr="0032169B">
        <w:tblPrEx>
          <w:tblCellMar>
            <w:top w:w="0" w:type="dxa"/>
            <w:bottom w:w="0" w:type="dxa"/>
          </w:tblCellMar>
        </w:tblPrEx>
        <w:trPr>
          <w:trHeight w:val="302"/>
        </w:trPr>
        <w:tc>
          <w:tcPr>
            <w:tcW w:w="381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 xml:space="preserve"> - Giảm khác</w:t>
            </w:r>
          </w:p>
        </w:tc>
        <w:tc>
          <w:tcPr>
            <w:tcW w:w="198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p>
        </w:tc>
        <w:tc>
          <w:tcPr>
            <w:tcW w:w="225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p>
        </w:tc>
        <w:tc>
          <w:tcPr>
            <w:tcW w:w="207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p>
        </w:tc>
        <w:tc>
          <w:tcPr>
            <w:tcW w:w="225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p>
        </w:tc>
        <w:tc>
          <w:tcPr>
            <w:tcW w:w="207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0 </w:t>
            </w:r>
          </w:p>
        </w:tc>
      </w:tr>
      <w:tr w:rsidR="0032169B" w:rsidRPr="00C3164A" w:rsidTr="0032169B">
        <w:tblPrEx>
          <w:tblCellMar>
            <w:top w:w="0" w:type="dxa"/>
            <w:bottom w:w="0" w:type="dxa"/>
          </w:tblCellMar>
        </w:tblPrEx>
        <w:trPr>
          <w:trHeight w:val="302"/>
        </w:trPr>
        <w:tc>
          <w:tcPr>
            <w:tcW w:w="381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Số dư cuối năm</w:t>
            </w:r>
          </w:p>
        </w:tc>
        <w:tc>
          <w:tcPr>
            <w:tcW w:w="198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879.296.368 </w:t>
            </w:r>
          </w:p>
        </w:tc>
        <w:tc>
          <w:tcPr>
            <w:tcW w:w="225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537.951.163.668 </w:t>
            </w:r>
          </w:p>
        </w:tc>
        <w:tc>
          <w:tcPr>
            <w:tcW w:w="207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37.356.898.138 </w:t>
            </w:r>
          </w:p>
        </w:tc>
        <w:tc>
          <w:tcPr>
            <w:tcW w:w="225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1.054.815.013 </w:t>
            </w:r>
          </w:p>
        </w:tc>
        <w:tc>
          <w:tcPr>
            <w:tcW w:w="207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577.242.173.187 </w:t>
            </w:r>
          </w:p>
        </w:tc>
      </w:tr>
      <w:tr w:rsidR="0032169B" w:rsidRPr="00C3164A" w:rsidTr="0032169B">
        <w:tblPrEx>
          <w:tblCellMar>
            <w:top w:w="0" w:type="dxa"/>
            <w:bottom w:w="0" w:type="dxa"/>
          </w:tblCellMar>
        </w:tblPrEx>
        <w:trPr>
          <w:trHeight w:val="302"/>
        </w:trPr>
        <w:tc>
          <w:tcPr>
            <w:tcW w:w="381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III. Giá trị còn lại của TSCĐ HH</w:t>
            </w:r>
          </w:p>
        </w:tc>
        <w:tc>
          <w:tcPr>
            <w:tcW w:w="198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p>
        </w:tc>
        <w:tc>
          <w:tcPr>
            <w:tcW w:w="225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p>
        </w:tc>
        <w:tc>
          <w:tcPr>
            <w:tcW w:w="207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p>
        </w:tc>
        <w:tc>
          <w:tcPr>
            <w:tcW w:w="225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p>
        </w:tc>
        <w:tc>
          <w:tcPr>
            <w:tcW w:w="207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p>
        </w:tc>
      </w:tr>
      <w:tr w:rsidR="0032169B" w:rsidRPr="00C3164A" w:rsidTr="0032169B">
        <w:tblPrEx>
          <w:tblCellMar>
            <w:top w:w="0" w:type="dxa"/>
            <w:bottom w:w="0" w:type="dxa"/>
          </w:tblCellMar>
        </w:tblPrEx>
        <w:trPr>
          <w:trHeight w:val="302"/>
        </w:trPr>
        <w:tc>
          <w:tcPr>
            <w:tcW w:w="381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1. Tại ngày đầu năm</w:t>
            </w:r>
          </w:p>
        </w:tc>
        <w:tc>
          <w:tcPr>
            <w:tcW w:w="198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680.169.656 </w:t>
            </w:r>
          </w:p>
        </w:tc>
        <w:tc>
          <w:tcPr>
            <w:tcW w:w="225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122.160.404.382 </w:t>
            </w:r>
          </w:p>
        </w:tc>
        <w:tc>
          <w:tcPr>
            <w:tcW w:w="207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28.186.494.724 </w:t>
            </w:r>
          </w:p>
        </w:tc>
        <w:tc>
          <w:tcPr>
            <w:tcW w:w="225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543.483.059 </w:t>
            </w:r>
          </w:p>
        </w:tc>
        <w:tc>
          <w:tcPr>
            <w:tcW w:w="2070"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151.570.551.821 </w:t>
            </w:r>
          </w:p>
        </w:tc>
      </w:tr>
      <w:tr w:rsidR="0032169B" w:rsidRPr="00C3164A" w:rsidTr="0032169B">
        <w:tblPrEx>
          <w:tblCellMar>
            <w:top w:w="0" w:type="dxa"/>
            <w:bottom w:w="0" w:type="dxa"/>
          </w:tblCellMar>
        </w:tblPrEx>
        <w:trPr>
          <w:trHeight w:val="302"/>
        </w:trPr>
        <w:tc>
          <w:tcPr>
            <w:tcW w:w="3810" w:type="dxa"/>
            <w:tcBorders>
              <w:top w:val="dotted" w:sz="4" w:space="0" w:color="auto"/>
              <w:left w:val="single" w:sz="6" w:space="0" w:color="auto"/>
              <w:bottom w:val="single" w:sz="6" w:space="0" w:color="auto"/>
              <w:right w:val="single" w:sz="6" w:space="0" w:color="auto"/>
            </w:tcBorders>
          </w:tcPr>
          <w:p w:rsidR="0032169B" w:rsidRPr="00C3164A" w:rsidRDefault="0032169B" w:rsidP="0032169B">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2. Tại ngày cuối năm</w:t>
            </w:r>
          </w:p>
        </w:tc>
        <w:tc>
          <w:tcPr>
            <w:tcW w:w="1980" w:type="dxa"/>
            <w:tcBorders>
              <w:top w:val="dotted" w:sz="4" w:space="0" w:color="auto"/>
              <w:left w:val="single" w:sz="6" w:space="0" w:color="auto"/>
              <w:bottom w:val="single" w:sz="6"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1.113.280.905 </w:t>
            </w:r>
          </w:p>
        </w:tc>
        <w:tc>
          <w:tcPr>
            <w:tcW w:w="2250" w:type="dxa"/>
            <w:tcBorders>
              <w:top w:val="dotted" w:sz="4" w:space="0" w:color="auto"/>
              <w:left w:val="single" w:sz="6" w:space="0" w:color="auto"/>
              <w:bottom w:val="single" w:sz="6"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115.463.886.596 </w:t>
            </w:r>
          </w:p>
        </w:tc>
        <w:tc>
          <w:tcPr>
            <w:tcW w:w="2070" w:type="dxa"/>
            <w:tcBorders>
              <w:top w:val="dotted" w:sz="4" w:space="0" w:color="auto"/>
              <w:left w:val="single" w:sz="6" w:space="0" w:color="auto"/>
              <w:bottom w:val="single" w:sz="6"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25.634.667.656 </w:t>
            </w:r>
          </w:p>
        </w:tc>
        <w:tc>
          <w:tcPr>
            <w:tcW w:w="2250" w:type="dxa"/>
            <w:tcBorders>
              <w:top w:val="dotted" w:sz="4" w:space="0" w:color="auto"/>
              <w:left w:val="single" w:sz="6" w:space="0" w:color="auto"/>
              <w:bottom w:val="single" w:sz="6"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2.448.638.026 </w:t>
            </w:r>
          </w:p>
        </w:tc>
        <w:tc>
          <w:tcPr>
            <w:tcW w:w="2070" w:type="dxa"/>
            <w:tcBorders>
              <w:top w:val="dotted" w:sz="4" w:space="0" w:color="auto"/>
              <w:left w:val="single" w:sz="6" w:space="0" w:color="auto"/>
              <w:bottom w:val="single" w:sz="6"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144.660.473.183 </w:t>
            </w:r>
          </w:p>
        </w:tc>
      </w:tr>
    </w:tbl>
    <w:p w:rsidR="00AE01CF" w:rsidRPr="00C3164A" w:rsidRDefault="00AE01CF">
      <w:pPr>
        <w:ind w:left="709" w:firstLine="11"/>
        <w:jc w:val="both"/>
        <w:rPr>
          <w:rFonts w:ascii="Times New Roman" w:hAnsi="Times New Roman"/>
          <w:bCs/>
          <w:sz w:val="22"/>
          <w:szCs w:val="22"/>
        </w:rPr>
      </w:pPr>
    </w:p>
    <w:p w:rsidR="00AF6755" w:rsidRPr="00C3164A" w:rsidRDefault="00AF6755">
      <w:pPr>
        <w:ind w:firstLine="11"/>
        <w:jc w:val="both"/>
        <w:rPr>
          <w:rFonts w:ascii="Times New Roman" w:hAnsi="Times New Roman"/>
          <w:b/>
          <w:bCs/>
          <w:sz w:val="22"/>
          <w:szCs w:val="22"/>
        </w:rPr>
      </w:pPr>
    </w:p>
    <w:p w:rsidR="00AF6755" w:rsidRPr="00C3164A" w:rsidRDefault="00AF6755">
      <w:pPr>
        <w:ind w:firstLine="11"/>
        <w:jc w:val="both"/>
        <w:rPr>
          <w:rFonts w:ascii="Times New Roman" w:hAnsi="Times New Roman"/>
          <w:b/>
          <w:bCs/>
          <w:sz w:val="22"/>
          <w:szCs w:val="22"/>
        </w:rPr>
      </w:pPr>
    </w:p>
    <w:p w:rsidR="00AF6755" w:rsidRPr="00C3164A" w:rsidRDefault="00AF6755">
      <w:pPr>
        <w:ind w:firstLine="11"/>
        <w:jc w:val="both"/>
        <w:rPr>
          <w:rFonts w:ascii="Times New Roman" w:hAnsi="Times New Roman"/>
          <w:b/>
          <w:bCs/>
          <w:sz w:val="22"/>
          <w:szCs w:val="22"/>
        </w:rPr>
      </w:pPr>
    </w:p>
    <w:p w:rsidR="00AF6755" w:rsidRPr="00C3164A" w:rsidRDefault="00AF6755">
      <w:pPr>
        <w:ind w:firstLine="11"/>
        <w:jc w:val="both"/>
        <w:rPr>
          <w:rFonts w:ascii="Times New Roman" w:hAnsi="Times New Roman"/>
          <w:b/>
          <w:bCs/>
          <w:sz w:val="22"/>
          <w:szCs w:val="22"/>
        </w:rPr>
        <w:sectPr w:rsidR="00AF6755" w:rsidRPr="00C3164A" w:rsidSect="006E3B3B">
          <w:pgSz w:w="16840" w:h="11907" w:orient="landscape" w:code="9"/>
          <w:pgMar w:top="1296" w:right="1411" w:bottom="1008" w:left="1138" w:header="720" w:footer="576" w:gutter="0"/>
          <w:cols w:space="720"/>
          <w:docGrid w:linePitch="326"/>
        </w:sectPr>
      </w:pPr>
    </w:p>
    <w:p w:rsidR="00972E76" w:rsidRPr="00C3164A" w:rsidRDefault="00972E76">
      <w:pPr>
        <w:keepNext/>
        <w:tabs>
          <w:tab w:val="left" w:pos="5760"/>
        </w:tabs>
        <w:ind w:left="709"/>
        <w:rPr>
          <w:rFonts w:ascii="Times New Roman" w:hAnsi="Times New Roman"/>
          <w:sz w:val="22"/>
          <w:szCs w:val="22"/>
          <w:lang w:val="de-DE"/>
        </w:rPr>
      </w:pPr>
    </w:p>
    <w:tbl>
      <w:tblPr>
        <w:tblW w:w="9955" w:type="dxa"/>
        <w:tblInd w:w="288" w:type="dxa"/>
        <w:tblLayout w:type="fixed"/>
        <w:tblLook w:val="0000"/>
      </w:tblPr>
      <w:tblGrid>
        <w:gridCol w:w="4980"/>
        <w:gridCol w:w="2520"/>
        <w:gridCol w:w="2455"/>
      </w:tblGrid>
      <w:tr w:rsidR="00FE1177" w:rsidRPr="00C3164A" w:rsidTr="00415177">
        <w:tblPrEx>
          <w:tblCellMar>
            <w:top w:w="0" w:type="dxa"/>
            <w:bottom w:w="0" w:type="dxa"/>
          </w:tblCellMar>
        </w:tblPrEx>
        <w:trPr>
          <w:trHeight w:val="286"/>
        </w:trPr>
        <w:tc>
          <w:tcPr>
            <w:tcW w:w="9955" w:type="dxa"/>
            <w:gridSpan w:val="3"/>
          </w:tcPr>
          <w:p w:rsidR="00FE1177" w:rsidRPr="00C3164A" w:rsidRDefault="0032169B" w:rsidP="004A5CEC">
            <w:pPr>
              <w:autoSpaceDE w:val="0"/>
              <w:autoSpaceDN w:val="0"/>
              <w:adjustRightInd w:val="0"/>
              <w:ind w:left="-78" w:firstLine="78"/>
              <w:rPr>
                <w:rFonts w:ascii="Times New Roman" w:hAnsi="Times New Roman"/>
                <w:b/>
                <w:bCs/>
                <w:sz w:val="22"/>
                <w:szCs w:val="22"/>
                <w:lang w:val="en-US"/>
              </w:rPr>
            </w:pPr>
            <w:r w:rsidRPr="00C3164A">
              <w:rPr>
                <w:rFonts w:ascii="Times New Roman" w:hAnsi="Times New Roman"/>
                <w:b/>
                <w:bCs/>
                <w:sz w:val="22"/>
                <w:szCs w:val="22"/>
                <w:lang w:val="en-US"/>
              </w:rPr>
              <w:t>7</w:t>
            </w:r>
            <w:r w:rsidR="00FE1177" w:rsidRPr="00C3164A">
              <w:rPr>
                <w:rFonts w:ascii="Times New Roman" w:hAnsi="Times New Roman"/>
                <w:b/>
                <w:bCs/>
                <w:sz w:val="22"/>
                <w:szCs w:val="22"/>
                <w:lang w:val="en-US"/>
              </w:rPr>
              <w:t>. Tăng giảm tài sản cố định vô hình</w:t>
            </w:r>
          </w:p>
        </w:tc>
      </w:tr>
      <w:tr w:rsidR="00FE1177" w:rsidRPr="00C3164A" w:rsidTr="00415177">
        <w:tblPrEx>
          <w:tblCellMar>
            <w:top w:w="0" w:type="dxa"/>
            <w:bottom w:w="0" w:type="dxa"/>
          </w:tblCellMar>
        </w:tblPrEx>
        <w:trPr>
          <w:trHeight w:val="286"/>
        </w:trPr>
        <w:tc>
          <w:tcPr>
            <w:tcW w:w="4980" w:type="dxa"/>
            <w:tcBorders>
              <w:bottom w:val="single" w:sz="2" w:space="0" w:color="000000"/>
            </w:tcBorders>
          </w:tcPr>
          <w:p w:rsidR="00FE1177" w:rsidRPr="00C3164A" w:rsidRDefault="00FE1177" w:rsidP="00FE1177">
            <w:pPr>
              <w:autoSpaceDE w:val="0"/>
              <w:autoSpaceDN w:val="0"/>
              <w:adjustRightInd w:val="0"/>
              <w:jc w:val="right"/>
              <w:rPr>
                <w:rFonts w:ascii="Times New Roman" w:hAnsi="Times New Roman"/>
                <w:b/>
                <w:bCs/>
                <w:sz w:val="22"/>
                <w:szCs w:val="22"/>
                <w:lang w:val="en-US"/>
              </w:rPr>
            </w:pPr>
          </w:p>
        </w:tc>
        <w:tc>
          <w:tcPr>
            <w:tcW w:w="2520" w:type="dxa"/>
            <w:tcBorders>
              <w:bottom w:val="single" w:sz="2" w:space="0" w:color="000000"/>
            </w:tcBorders>
          </w:tcPr>
          <w:p w:rsidR="00FE1177" w:rsidRPr="00C3164A" w:rsidRDefault="00FE1177" w:rsidP="00FE1177">
            <w:pPr>
              <w:autoSpaceDE w:val="0"/>
              <w:autoSpaceDN w:val="0"/>
              <w:adjustRightInd w:val="0"/>
              <w:jc w:val="right"/>
              <w:rPr>
                <w:rFonts w:ascii="Times New Roman" w:hAnsi="Times New Roman"/>
                <w:sz w:val="22"/>
                <w:szCs w:val="22"/>
                <w:lang w:val="en-US"/>
              </w:rPr>
            </w:pPr>
          </w:p>
        </w:tc>
        <w:tc>
          <w:tcPr>
            <w:tcW w:w="2455" w:type="dxa"/>
            <w:tcBorders>
              <w:bottom w:val="single" w:sz="2" w:space="0" w:color="000000"/>
            </w:tcBorders>
          </w:tcPr>
          <w:p w:rsidR="00FE1177" w:rsidRPr="00C3164A" w:rsidRDefault="00FE1177" w:rsidP="00FE1177">
            <w:pPr>
              <w:autoSpaceDE w:val="0"/>
              <w:autoSpaceDN w:val="0"/>
              <w:adjustRightInd w:val="0"/>
              <w:jc w:val="right"/>
              <w:rPr>
                <w:rFonts w:ascii="Times New Roman" w:hAnsi="Times New Roman"/>
                <w:i/>
                <w:iCs/>
                <w:sz w:val="22"/>
                <w:szCs w:val="22"/>
                <w:lang w:val="en-US"/>
              </w:rPr>
            </w:pPr>
            <w:r w:rsidRPr="00C3164A">
              <w:rPr>
                <w:rFonts w:ascii="Times New Roman" w:hAnsi="Times New Roman"/>
                <w:i/>
                <w:iCs/>
                <w:sz w:val="22"/>
                <w:szCs w:val="22"/>
                <w:lang w:val="en-US"/>
              </w:rPr>
              <w:t>Đơn vị tính: VND</w:t>
            </w:r>
          </w:p>
        </w:tc>
      </w:tr>
      <w:tr w:rsidR="00FE1177" w:rsidRPr="00C3164A" w:rsidTr="00415177">
        <w:tblPrEx>
          <w:tblCellMar>
            <w:top w:w="0" w:type="dxa"/>
            <w:bottom w:w="0" w:type="dxa"/>
          </w:tblCellMar>
        </w:tblPrEx>
        <w:trPr>
          <w:trHeight w:val="286"/>
        </w:trPr>
        <w:tc>
          <w:tcPr>
            <w:tcW w:w="4980" w:type="dxa"/>
            <w:tcBorders>
              <w:top w:val="single" w:sz="2" w:space="0" w:color="000000"/>
              <w:left w:val="single" w:sz="6" w:space="0" w:color="auto"/>
              <w:bottom w:val="nil"/>
              <w:right w:val="single" w:sz="6" w:space="0" w:color="auto"/>
            </w:tcBorders>
          </w:tcPr>
          <w:p w:rsidR="00FE1177" w:rsidRPr="00C3164A" w:rsidRDefault="00FE1177" w:rsidP="00FE1177">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Chỉ tiêu</w:t>
            </w:r>
          </w:p>
        </w:tc>
        <w:tc>
          <w:tcPr>
            <w:tcW w:w="2520" w:type="dxa"/>
            <w:tcBorders>
              <w:top w:val="single" w:sz="2" w:space="0" w:color="000000"/>
              <w:left w:val="single" w:sz="6" w:space="0" w:color="auto"/>
              <w:bottom w:val="nil"/>
              <w:right w:val="single" w:sz="6" w:space="0" w:color="auto"/>
            </w:tcBorders>
          </w:tcPr>
          <w:p w:rsidR="00FE1177" w:rsidRPr="00C3164A" w:rsidRDefault="00FE1177" w:rsidP="00FE1177">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TSCĐ vô hình</w:t>
            </w:r>
          </w:p>
          <w:p w:rsidR="00FE1177" w:rsidRPr="00C3164A" w:rsidRDefault="00FE1177" w:rsidP="00FE1177">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 xml:space="preserve"> khác</w:t>
            </w:r>
          </w:p>
        </w:tc>
        <w:tc>
          <w:tcPr>
            <w:tcW w:w="2455" w:type="dxa"/>
            <w:tcBorders>
              <w:top w:val="single" w:sz="2" w:space="0" w:color="000000"/>
              <w:left w:val="single" w:sz="2" w:space="0" w:color="000000"/>
              <w:bottom w:val="nil"/>
              <w:right w:val="single" w:sz="6" w:space="0" w:color="auto"/>
            </w:tcBorders>
          </w:tcPr>
          <w:p w:rsidR="00FE1177" w:rsidRPr="00C3164A" w:rsidRDefault="00FE1177" w:rsidP="00FE1177">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Cộng</w:t>
            </w:r>
          </w:p>
        </w:tc>
      </w:tr>
      <w:tr w:rsidR="00FE1177" w:rsidRPr="00C3164A" w:rsidTr="00415177">
        <w:tblPrEx>
          <w:tblCellMar>
            <w:top w:w="0" w:type="dxa"/>
            <w:bottom w:w="0" w:type="dxa"/>
          </w:tblCellMar>
        </w:tblPrEx>
        <w:trPr>
          <w:trHeight w:val="286"/>
        </w:trPr>
        <w:tc>
          <w:tcPr>
            <w:tcW w:w="4980" w:type="dxa"/>
            <w:tcBorders>
              <w:top w:val="single" w:sz="6" w:space="0" w:color="auto"/>
              <w:left w:val="single" w:sz="6" w:space="0" w:color="auto"/>
              <w:bottom w:val="dotted" w:sz="4" w:space="0" w:color="auto"/>
              <w:right w:val="single" w:sz="6" w:space="0" w:color="auto"/>
            </w:tcBorders>
          </w:tcPr>
          <w:p w:rsidR="00FE1177" w:rsidRPr="00C3164A" w:rsidRDefault="00FE1177" w:rsidP="00FE1177">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I. Nguyên giá TSCĐ vô hình</w:t>
            </w:r>
          </w:p>
        </w:tc>
        <w:tc>
          <w:tcPr>
            <w:tcW w:w="2520" w:type="dxa"/>
            <w:tcBorders>
              <w:top w:val="single" w:sz="6" w:space="0" w:color="auto"/>
              <w:left w:val="single" w:sz="6" w:space="0" w:color="auto"/>
              <w:bottom w:val="dotted" w:sz="4" w:space="0" w:color="auto"/>
              <w:right w:val="single" w:sz="6" w:space="0" w:color="auto"/>
            </w:tcBorders>
          </w:tcPr>
          <w:p w:rsidR="00FE1177" w:rsidRPr="00C3164A" w:rsidRDefault="00FE1177" w:rsidP="00FE1177">
            <w:pPr>
              <w:autoSpaceDE w:val="0"/>
              <w:autoSpaceDN w:val="0"/>
              <w:adjustRightInd w:val="0"/>
              <w:jc w:val="right"/>
              <w:rPr>
                <w:rFonts w:ascii="Times New Roman" w:hAnsi="Times New Roman"/>
                <w:sz w:val="22"/>
                <w:szCs w:val="22"/>
                <w:lang w:val="en-US"/>
              </w:rPr>
            </w:pPr>
          </w:p>
        </w:tc>
        <w:tc>
          <w:tcPr>
            <w:tcW w:w="2455" w:type="dxa"/>
            <w:tcBorders>
              <w:top w:val="single" w:sz="2" w:space="0" w:color="000000"/>
              <w:left w:val="single" w:sz="2" w:space="0" w:color="000000"/>
              <w:bottom w:val="dotted" w:sz="4" w:space="0" w:color="auto"/>
              <w:right w:val="single" w:sz="6" w:space="0" w:color="auto"/>
            </w:tcBorders>
          </w:tcPr>
          <w:p w:rsidR="00FE1177" w:rsidRPr="00C3164A" w:rsidRDefault="00FE1177" w:rsidP="00FE1177">
            <w:pPr>
              <w:autoSpaceDE w:val="0"/>
              <w:autoSpaceDN w:val="0"/>
              <w:adjustRightInd w:val="0"/>
              <w:jc w:val="right"/>
              <w:rPr>
                <w:rFonts w:ascii="Times New Roman" w:hAnsi="Times New Roman"/>
                <w:sz w:val="22"/>
                <w:szCs w:val="22"/>
                <w:lang w:val="en-US"/>
              </w:rPr>
            </w:pPr>
          </w:p>
        </w:tc>
      </w:tr>
      <w:tr w:rsidR="00FE1177" w:rsidRPr="00C3164A" w:rsidTr="00415177">
        <w:tblPrEx>
          <w:tblCellMar>
            <w:top w:w="0" w:type="dxa"/>
            <w:bottom w:w="0" w:type="dxa"/>
          </w:tblCellMar>
        </w:tblPrEx>
        <w:trPr>
          <w:trHeight w:val="286"/>
        </w:trPr>
        <w:tc>
          <w:tcPr>
            <w:tcW w:w="4980" w:type="dxa"/>
            <w:tcBorders>
              <w:top w:val="dotted" w:sz="4" w:space="0" w:color="auto"/>
              <w:left w:val="single" w:sz="6" w:space="0" w:color="auto"/>
              <w:bottom w:val="dotted" w:sz="4" w:space="0" w:color="auto"/>
              <w:right w:val="single" w:sz="6" w:space="0" w:color="auto"/>
            </w:tcBorders>
          </w:tcPr>
          <w:p w:rsidR="00FE1177" w:rsidRPr="00C3164A" w:rsidRDefault="00FE1177" w:rsidP="00FE1177">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Số dư đầu năm</w:t>
            </w:r>
          </w:p>
        </w:tc>
        <w:tc>
          <w:tcPr>
            <w:tcW w:w="2520" w:type="dxa"/>
            <w:tcBorders>
              <w:top w:val="dotted" w:sz="4" w:space="0" w:color="auto"/>
              <w:left w:val="single" w:sz="6" w:space="0" w:color="auto"/>
              <w:bottom w:val="dotted" w:sz="4" w:space="0" w:color="auto"/>
              <w:right w:val="single" w:sz="6" w:space="0" w:color="auto"/>
            </w:tcBorders>
          </w:tcPr>
          <w:p w:rsidR="00FE1177" w:rsidRPr="00C3164A" w:rsidRDefault="00FE1177" w:rsidP="00FE117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1.104.763.000 </w:t>
            </w:r>
          </w:p>
        </w:tc>
        <w:tc>
          <w:tcPr>
            <w:tcW w:w="2455" w:type="dxa"/>
            <w:tcBorders>
              <w:top w:val="dotted" w:sz="4" w:space="0" w:color="auto"/>
              <w:left w:val="single" w:sz="2" w:space="0" w:color="000000"/>
              <w:bottom w:val="dotted" w:sz="4" w:space="0" w:color="auto"/>
              <w:right w:val="single" w:sz="6" w:space="0" w:color="auto"/>
            </w:tcBorders>
          </w:tcPr>
          <w:p w:rsidR="00FE1177" w:rsidRPr="00C3164A" w:rsidRDefault="00FE1177" w:rsidP="00FE117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1.104.763.000 </w:t>
            </w:r>
          </w:p>
        </w:tc>
      </w:tr>
      <w:tr w:rsidR="00FE1177" w:rsidRPr="00C3164A" w:rsidTr="00415177">
        <w:tblPrEx>
          <w:tblCellMar>
            <w:top w:w="0" w:type="dxa"/>
            <w:bottom w:w="0" w:type="dxa"/>
          </w:tblCellMar>
        </w:tblPrEx>
        <w:trPr>
          <w:trHeight w:val="286"/>
        </w:trPr>
        <w:tc>
          <w:tcPr>
            <w:tcW w:w="4980" w:type="dxa"/>
            <w:tcBorders>
              <w:top w:val="dotted" w:sz="4" w:space="0" w:color="auto"/>
              <w:left w:val="single" w:sz="6" w:space="0" w:color="auto"/>
              <w:bottom w:val="dotted" w:sz="4" w:space="0" w:color="auto"/>
              <w:right w:val="single" w:sz="6" w:space="0" w:color="auto"/>
            </w:tcBorders>
          </w:tcPr>
          <w:p w:rsidR="00FE1177" w:rsidRPr="00C3164A" w:rsidRDefault="00FE1177" w:rsidP="00FE1177">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Số dư cuối năm</w:t>
            </w:r>
          </w:p>
        </w:tc>
        <w:tc>
          <w:tcPr>
            <w:tcW w:w="2520" w:type="dxa"/>
            <w:tcBorders>
              <w:top w:val="dotted" w:sz="4" w:space="0" w:color="auto"/>
              <w:left w:val="single" w:sz="6" w:space="0" w:color="auto"/>
              <w:bottom w:val="dotted" w:sz="4" w:space="0" w:color="auto"/>
              <w:right w:val="single" w:sz="6" w:space="0" w:color="auto"/>
            </w:tcBorders>
          </w:tcPr>
          <w:p w:rsidR="00FE1177" w:rsidRPr="00C3164A" w:rsidRDefault="00FE1177" w:rsidP="00FE117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1.104.763.000 </w:t>
            </w:r>
          </w:p>
        </w:tc>
        <w:tc>
          <w:tcPr>
            <w:tcW w:w="2455" w:type="dxa"/>
            <w:tcBorders>
              <w:top w:val="dotted" w:sz="4" w:space="0" w:color="auto"/>
              <w:left w:val="single" w:sz="2" w:space="0" w:color="000000"/>
              <w:bottom w:val="dotted" w:sz="4" w:space="0" w:color="auto"/>
              <w:right w:val="single" w:sz="6" w:space="0" w:color="auto"/>
            </w:tcBorders>
          </w:tcPr>
          <w:p w:rsidR="00FE1177" w:rsidRPr="00C3164A" w:rsidRDefault="00FE1177" w:rsidP="00FE117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1.104.763.000 </w:t>
            </w:r>
          </w:p>
        </w:tc>
      </w:tr>
      <w:tr w:rsidR="00FE1177" w:rsidRPr="00C3164A" w:rsidTr="00415177">
        <w:tblPrEx>
          <w:tblCellMar>
            <w:top w:w="0" w:type="dxa"/>
            <w:bottom w:w="0" w:type="dxa"/>
          </w:tblCellMar>
        </w:tblPrEx>
        <w:trPr>
          <w:trHeight w:val="286"/>
        </w:trPr>
        <w:tc>
          <w:tcPr>
            <w:tcW w:w="4980" w:type="dxa"/>
            <w:tcBorders>
              <w:top w:val="dotted" w:sz="4" w:space="0" w:color="auto"/>
              <w:left w:val="single" w:sz="6" w:space="0" w:color="auto"/>
              <w:bottom w:val="dotted" w:sz="4" w:space="0" w:color="auto"/>
              <w:right w:val="single" w:sz="6" w:space="0" w:color="auto"/>
            </w:tcBorders>
          </w:tcPr>
          <w:p w:rsidR="00FE1177" w:rsidRPr="00C3164A" w:rsidRDefault="00FE1177" w:rsidP="00FE1177">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II. Giá trị hao mòn luỹ kế</w:t>
            </w:r>
          </w:p>
        </w:tc>
        <w:tc>
          <w:tcPr>
            <w:tcW w:w="2520" w:type="dxa"/>
            <w:tcBorders>
              <w:top w:val="dotted" w:sz="4" w:space="0" w:color="auto"/>
              <w:left w:val="single" w:sz="6" w:space="0" w:color="auto"/>
              <w:bottom w:val="dotted" w:sz="4" w:space="0" w:color="auto"/>
              <w:right w:val="single" w:sz="6" w:space="0" w:color="auto"/>
            </w:tcBorders>
          </w:tcPr>
          <w:p w:rsidR="00FE1177" w:rsidRPr="00C3164A" w:rsidRDefault="00FE1177" w:rsidP="00FE1177">
            <w:pPr>
              <w:autoSpaceDE w:val="0"/>
              <w:autoSpaceDN w:val="0"/>
              <w:adjustRightInd w:val="0"/>
              <w:jc w:val="right"/>
              <w:rPr>
                <w:rFonts w:ascii="Times New Roman" w:hAnsi="Times New Roman"/>
                <w:sz w:val="22"/>
                <w:szCs w:val="22"/>
                <w:lang w:val="en-US"/>
              </w:rPr>
            </w:pPr>
          </w:p>
        </w:tc>
        <w:tc>
          <w:tcPr>
            <w:tcW w:w="2455" w:type="dxa"/>
            <w:tcBorders>
              <w:top w:val="dotted" w:sz="4" w:space="0" w:color="auto"/>
              <w:left w:val="single" w:sz="2" w:space="0" w:color="000000"/>
              <w:bottom w:val="dotted" w:sz="4" w:space="0" w:color="auto"/>
              <w:right w:val="single" w:sz="6" w:space="0" w:color="auto"/>
            </w:tcBorders>
          </w:tcPr>
          <w:p w:rsidR="00FE1177" w:rsidRPr="00C3164A" w:rsidRDefault="00FE1177" w:rsidP="00FE1177">
            <w:pPr>
              <w:autoSpaceDE w:val="0"/>
              <w:autoSpaceDN w:val="0"/>
              <w:adjustRightInd w:val="0"/>
              <w:jc w:val="right"/>
              <w:rPr>
                <w:rFonts w:ascii="Times New Roman" w:hAnsi="Times New Roman"/>
                <w:sz w:val="22"/>
                <w:szCs w:val="22"/>
                <w:lang w:val="en-US"/>
              </w:rPr>
            </w:pPr>
          </w:p>
        </w:tc>
      </w:tr>
      <w:tr w:rsidR="00FE1177" w:rsidRPr="00C3164A" w:rsidTr="00415177">
        <w:tblPrEx>
          <w:tblCellMar>
            <w:top w:w="0" w:type="dxa"/>
            <w:bottom w:w="0" w:type="dxa"/>
          </w:tblCellMar>
        </w:tblPrEx>
        <w:trPr>
          <w:trHeight w:val="286"/>
        </w:trPr>
        <w:tc>
          <w:tcPr>
            <w:tcW w:w="4980" w:type="dxa"/>
            <w:tcBorders>
              <w:top w:val="dotted" w:sz="4" w:space="0" w:color="auto"/>
              <w:left w:val="single" w:sz="6" w:space="0" w:color="auto"/>
              <w:bottom w:val="dotted" w:sz="4" w:space="0" w:color="auto"/>
              <w:right w:val="single" w:sz="6" w:space="0" w:color="auto"/>
            </w:tcBorders>
          </w:tcPr>
          <w:p w:rsidR="00FE1177" w:rsidRPr="00C3164A" w:rsidRDefault="00FE1177" w:rsidP="00FE1177">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Số dư đầu năm</w:t>
            </w:r>
          </w:p>
        </w:tc>
        <w:tc>
          <w:tcPr>
            <w:tcW w:w="2520" w:type="dxa"/>
            <w:tcBorders>
              <w:top w:val="dotted" w:sz="4" w:space="0" w:color="auto"/>
              <w:left w:val="single" w:sz="6" w:space="0" w:color="auto"/>
              <w:bottom w:val="dotted" w:sz="4" w:space="0" w:color="auto"/>
              <w:right w:val="single" w:sz="6" w:space="0" w:color="auto"/>
            </w:tcBorders>
          </w:tcPr>
          <w:p w:rsidR="00FE1177" w:rsidRPr="00C3164A" w:rsidRDefault="00FE1177" w:rsidP="00FE117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1.104.763.000 </w:t>
            </w:r>
          </w:p>
        </w:tc>
        <w:tc>
          <w:tcPr>
            <w:tcW w:w="2455" w:type="dxa"/>
            <w:tcBorders>
              <w:top w:val="dotted" w:sz="4" w:space="0" w:color="auto"/>
              <w:left w:val="single" w:sz="2" w:space="0" w:color="000000"/>
              <w:bottom w:val="dotted" w:sz="4" w:space="0" w:color="auto"/>
              <w:right w:val="single" w:sz="6" w:space="0" w:color="auto"/>
            </w:tcBorders>
          </w:tcPr>
          <w:p w:rsidR="00FE1177" w:rsidRPr="00C3164A" w:rsidRDefault="00FE1177" w:rsidP="00FE117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1.104.763.000 </w:t>
            </w:r>
          </w:p>
        </w:tc>
      </w:tr>
      <w:tr w:rsidR="00FE1177" w:rsidRPr="00C3164A" w:rsidTr="00415177">
        <w:tblPrEx>
          <w:tblCellMar>
            <w:top w:w="0" w:type="dxa"/>
            <w:bottom w:w="0" w:type="dxa"/>
          </w:tblCellMar>
        </w:tblPrEx>
        <w:trPr>
          <w:trHeight w:val="286"/>
        </w:trPr>
        <w:tc>
          <w:tcPr>
            <w:tcW w:w="4980" w:type="dxa"/>
            <w:tcBorders>
              <w:top w:val="dotted" w:sz="4" w:space="0" w:color="auto"/>
              <w:left w:val="single" w:sz="6" w:space="0" w:color="auto"/>
              <w:bottom w:val="dotted" w:sz="4" w:space="0" w:color="auto"/>
              <w:right w:val="single" w:sz="6" w:space="0" w:color="auto"/>
            </w:tcBorders>
          </w:tcPr>
          <w:p w:rsidR="00FE1177" w:rsidRPr="00C3164A" w:rsidRDefault="00FE1177" w:rsidP="00FE1177">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Số dư cuối năm</w:t>
            </w:r>
          </w:p>
        </w:tc>
        <w:tc>
          <w:tcPr>
            <w:tcW w:w="2520" w:type="dxa"/>
            <w:tcBorders>
              <w:top w:val="dotted" w:sz="4" w:space="0" w:color="auto"/>
              <w:left w:val="single" w:sz="6" w:space="0" w:color="auto"/>
              <w:bottom w:val="dotted" w:sz="4" w:space="0" w:color="auto"/>
              <w:right w:val="single" w:sz="6" w:space="0" w:color="auto"/>
            </w:tcBorders>
          </w:tcPr>
          <w:p w:rsidR="00FE1177" w:rsidRPr="00C3164A" w:rsidRDefault="00FE1177" w:rsidP="00FE117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1.104.763.000 </w:t>
            </w:r>
          </w:p>
        </w:tc>
        <w:tc>
          <w:tcPr>
            <w:tcW w:w="2455" w:type="dxa"/>
            <w:tcBorders>
              <w:top w:val="dotted" w:sz="4" w:space="0" w:color="auto"/>
              <w:left w:val="single" w:sz="2" w:space="0" w:color="000000"/>
              <w:bottom w:val="dotted" w:sz="4" w:space="0" w:color="auto"/>
              <w:right w:val="single" w:sz="6" w:space="0" w:color="auto"/>
            </w:tcBorders>
          </w:tcPr>
          <w:p w:rsidR="00FE1177" w:rsidRPr="00C3164A" w:rsidRDefault="00FE1177" w:rsidP="00FE117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1.104.763.000 </w:t>
            </w:r>
          </w:p>
        </w:tc>
      </w:tr>
      <w:tr w:rsidR="00FE1177" w:rsidRPr="00C3164A" w:rsidTr="00415177">
        <w:tblPrEx>
          <w:tblCellMar>
            <w:top w:w="0" w:type="dxa"/>
            <w:bottom w:w="0" w:type="dxa"/>
          </w:tblCellMar>
        </w:tblPrEx>
        <w:trPr>
          <w:trHeight w:val="286"/>
        </w:trPr>
        <w:tc>
          <w:tcPr>
            <w:tcW w:w="4980" w:type="dxa"/>
            <w:tcBorders>
              <w:top w:val="dotted" w:sz="4" w:space="0" w:color="auto"/>
              <w:left w:val="single" w:sz="6" w:space="0" w:color="auto"/>
              <w:bottom w:val="dotted" w:sz="4" w:space="0" w:color="auto"/>
              <w:right w:val="single" w:sz="6" w:space="0" w:color="auto"/>
            </w:tcBorders>
          </w:tcPr>
          <w:p w:rsidR="00FE1177" w:rsidRPr="00C3164A" w:rsidRDefault="00FE1177" w:rsidP="00FE1177">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III. Giá trị còn lại của TSCĐ vô hình</w:t>
            </w:r>
          </w:p>
        </w:tc>
        <w:tc>
          <w:tcPr>
            <w:tcW w:w="2520" w:type="dxa"/>
            <w:tcBorders>
              <w:top w:val="dotted" w:sz="4" w:space="0" w:color="auto"/>
              <w:left w:val="single" w:sz="6" w:space="0" w:color="auto"/>
              <w:bottom w:val="dotted" w:sz="4" w:space="0" w:color="auto"/>
              <w:right w:val="single" w:sz="6" w:space="0" w:color="auto"/>
            </w:tcBorders>
          </w:tcPr>
          <w:p w:rsidR="00FE1177" w:rsidRPr="00C3164A" w:rsidRDefault="00FE1177" w:rsidP="00FE1177">
            <w:pPr>
              <w:autoSpaceDE w:val="0"/>
              <w:autoSpaceDN w:val="0"/>
              <w:adjustRightInd w:val="0"/>
              <w:jc w:val="right"/>
              <w:rPr>
                <w:rFonts w:ascii="Times New Roman" w:hAnsi="Times New Roman"/>
                <w:sz w:val="22"/>
                <w:szCs w:val="22"/>
                <w:lang w:val="en-US"/>
              </w:rPr>
            </w:pPr>
          </w:p>
        </w:tc>
        <w:tc>
          <w:tcPr>
            <w:tcW w:w="2455" w:type="dxa"/>
            <w:tcBorders>
              <w:top w:val="dotted" w:sz="4" w:space="0" w:color="auto"/>
              <w:left w:val="single" w:sz="2" w:space="0" w:color="000000"/>
              <w:bottom w:val="dotted" w:sz="4" w:space="0" w:color="auto"/>
              <w:right w:val="single" w:sz="6" w:space="0" w:color="auto"/>
            </w:tcBorders>
          </w:tcPr>
          <w:p w:rsidR="00FE1177" w:rsidRPr="00C3164A" w:rsidRDefault="00FE1177" w:rsidP="00FE1177">
            <w:pPr>
              <w:autoSpaceDE w:val="0"/>
              <w:autoSpaceDN w:val="0"/>
              <w:adjustRightInd w:val="0"/>
              <w:jc w:val="right"/>
              <w:rPr>
                <w:rFonts w:ascii="Times New Roman" w:hAnsi="Times New Roman"/>
                <w:sz w:val="22"/>
                <w:szCs w:val="22"/>
                <w:lang w:val="en-US"/>
              </w:rPr>
            </w:pPr>
          </w:p>
        </w:tc>
      </w:tr>
      <w:tr w:rsidR="00FE1177" w:rsidRPr="00C3164A" w:rsidTr="00415177">
        <w:tblPrEx>
          <w:tblCellMar>
            <w:top w:w="0" w:type="dxa"/>
            <w:bottom w:w="0" w:type="dxa"/>
          </w:tblCellMar>
        </w:tblPrEx>
        <w:trPr>
          <w:trHeight w:val="286"/>
        </w:trPr>
        <w:tc>
          <w:tcPr>
            <w:tcW w:w="4980" w:type="dxa"/>
            <w:tcBorders>
              <w:top w:val="dotted" w:sz="4" w:space="0" w:color="auto"/>
              <w:left w:val="single" w:sz="6" w:space="0" w:color="auto"/>
              <w:bottom w:val="dotted" w:sz="4" w:space="0" w:color="auto"/>
              <w:right w:val="single" w:sz="6" w:space="0" w:color="auto"/>
            </w:tcBorders>
          </w:tcPr>
          <w:p w:rsidR="00FE1177" w:rsidRPr="00C3164A" w:rsidRDefault="00FE1177" w:rsidP="00FE1177">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1. Tại ngày đầu năm</w:t>
            </w:r>
          </w:p>
        </w:tc>
        <w:tc>
          <w:tcPr>
            <w:tcW w:w="2520" w:type="dxa"/>
            <w:tcBorders>
              <w:top w:val="dotted" w:sz="4" w:space="0" w:color="auto"/>
              <w:left w:val="single" w:sz="6" w:space="0" w:color="auto"/>
              <w:bottom w:val="dotted" w:sz="4" w:space="0" w:color="auto"/>
              <w:right w:val="single" w:sz="6" w:space="0" w:color="auto"/>
            </w:tcBorders>
          </w:tcPr>
          <w:p w:rsidR="00FE1177" w:rsidRPr="00C3164A" w:rsidRDefault="00FE1177" w:rsidP="00FE117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0 </w:t>
            </w:r>
          </w:p>
        </w:tc>
        <w:tc>
          <w:tcPr>
            <w:tcW w:w="2455" w:type="dxa"/>
            <w:tcBorders>
              <w:top w:val="dotted" w:sz="4" w:space="0" w:color="auto"/>
              <w:left w:val="single" w:sz="2" w:space="0" w:color="000000"/>
              <w:bottom w:val="dotted" w:sz="4" w:space="0" w:color="auto"/>
              <w:right w:val="single" w:sz="6" w:space="0" w:color="auto"/>
            </w:tcBorders>
          </w:tcPr>
          <w:p w:rsidR="00FE1177" w:rsidRPr="00C3164A" w:rsidRDefault="00FE1177" w:rsidP="00FE117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0 </w:t>
            </w:r>
          </w:p>
        </w:tc>
      </w:tr>
      <w:tr w:rsidR="00FE1177" w:rsidRPr="00C3164A" w:rsidTr="00415177">
        <w:tblPrEx>
          <w:tblCellMar>
            <w:top w:w="0" w:type="dxa"/>
            <w:bottom w:w="0" w:type="dxa"/>
          </w:tblCellMar>
        </w:tblPrEx>
        <w:trPr>
          <w:trHeight w:val="286"/>
        </w:trPr>
        <w:tc>
          <w:tcPr>
            <w:tcW w:w="4980" w:type="dxa"/>
            <w:tcBorders>
              <w:top w:val="dotted" w:sz="4" w:space="0" w:color="auto"/>
              <w:left w:val="single" w:sz="6" w:space="0" w:color="auto"/>
              <w:bottom w:val="single" w:sz="6" w:space="0" w:color="auto"/>
              <w:right w:val="single" w:sz="6" w:space="0" w:color="auto"/>
            </w:tcBorders>
          </w:tcPr>
          <w:p w:rsidR="00FE1177" w:rsidRPr="00C3164A" w:rsidRDefault="00FE1177" w:rsidP="00FE1177">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2. Tại ngày cuối năm</w:t>
            </w:r>
          </w:p>
        </w:tc>
        <w:tc>
          <w:tcPr>
            <w:tcW w:w="2520" w:type="dxa"/>
            <w:tcBorders>
              <w:top w:val="dotted" w:sz="4" w:space="0" w:color="auto"/>
              <w:left w:val="single" w:sz="6" w:space="0" w:color="auto"/>
              <w:bottom w:val="single" w:sz="6" w:space="0" w:color="auto"/>
              <w:right w:val="single" w:sz="6" w:space="0" w:color="auto"/>
            </w:tcBorders>
          </w:tcPr>
          <w:p w:rsidR="00FE1177" w:rsidRPr="00C3164A" w:rsidRDefault="00FE1177" w:rsidP="00FE117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0 </w:t>
            </w:r>
          </w:p>
        </w:tc>
        <w:tc>
          <w:tcPr>
            <w:tcW w:w="2455" w:type="dxa"/>
            <w:tcBorders>
              <w:top w:val="dotted" w:sz="4" w:space="0" w:color="auto"/>
              <w:left w:val="single" w:sz="2" w:space="0" w:color="000000"/>
              <w:bottom w:val="single" w:sz="2" w:space="0" w:color="000000"/>
              <w:right w:val="single" w:sz="6" w:space="0" w:color="auto"/>
            </w:tcBorders>
          </w:tcPr>
          <w:p w:rsidR="00FE1177" w:rsidRPr="00C3164A" w:rsidRDefault="00FE1177" w:rsidP="00FE117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0 </w:t>
            </w:r>
          </w:p>
        </w:tc>
      </w:tr>
    </w:tbl>
    <w:p w:rsidR="0027551A" w:rsidRPr="00C3164A" w:rsidRDefault="0027551A">
      <w:pPr>
        <w:keepNext/>
        <w:tabs>
          <w:tab w:val="left" w:pos="5760"/>
        </w:tabs>
        <w:ind w:left="709"/>
        <w:rPr>
          <w:rFonts w:ascii="Times New Roman" w:hAnsi="Times New Roman"/>
          <w:sz w:val="22"/>
          <w:szCs w:val="22"/>
          <w:lang w:val="de-DE"/>
        </w:rPr>
      </w:pPr>
    </w:p>
    <w:tbl>
      <w:tblPr>
        <w:tblW w:w="9975" w:type="dxa"/>
        <w:tblInd w:w="288" w:type="dxa"/>
        <w:tblLayout w:type="fixed"/>
        <w:tblLook w:val="0000"/>
      </w:tblPr>
      <w:tblGrid>
        <w:gridCol w:w="4140"/>
        <w:gridCol w:w="1080"/>
        <w:gridCol w:w="1980"/>
        <w:gridCol w:w="1080"/>
        <w:gridCol w:w="1695"/>
      </w:tblGrid>
      <w:tr w:rsidR="00E269D7" w:rsidRPr="00C3164A" w:rsidTr="00415177">
        <w:tblPrEx>
          <w:tblCellMar>
            <w:top w:w="0" w:type="dxa"/>
            <w:bottom w:w="0" w:type="dxa"/>
          </w:tblCellMar>
        </w:tblPrEx>
        <w:trPr>
          <w:trHeight w:val="286"/>
        </w:trPr>
        <w:tc>
          <w:tcPr>
            <w:tcW w:w="4140" w:type="dxa"/>
            <w:tcBorders>
              <w:top w:val="single" w:sz="6" w:space="0" w:color="auto"/>
              <w:left w:val="single" w:sz="2" w:space="0" w:color="000000"/>
              <w:bottom w:val="single" w:sz="6" w:space="0" w:color="auto"/>
              <w:right w:val="single" w:sz="6" w:space="0" w:color="auto"/>
            </w:tcBorders>
          </w:tcPr>
          <w:p w:rsidR="00E269D7" w:rsidRPr="00C3164A" w:rsidRDefault="00415177" w:rsidP="00FE1177">
            <w:pPr>
              <w:autoSpaceDE w:val="0"/>
              <w:autoSpaceDN w:val="0"/>
              <w:adjustRightInd w:val="0"/>
              <w:rPr>
                <w:rFonts w:ascii="Times New Roman" w:hAnsi="Times New Roman"/>
                <w:b/>
                <w:bCs/>
                <w:sz w:val="22"/>
                <w:szCs w:val="22"/>
                <w:lang w:val="en-US"/>
              </w:rPr>
            </w:pPr>
            <w:r w:rsidRPr="00C3164A">
              <w:rPr>
                <w:rFonts w:ascii="Times New Roman" w:hAnsi="Times New Roman"/>
                <w:b/>
                <w:bCs/>
                <w:sz w:val="22"/>
                <w:szCs w:val="22"/>
                <w:lang w:val="en-US"/>
              </w:rPr>
              <w:t>8</w:t>
            </w:r>
            <w:r w:rsidR="00E269D7" w:rsidRPr="00C3164A">
              <w:rPr>
                <w:rFonts w:ascii="Times New Roman" w:hAnsi="Times New Roman"/>
                <w:b/>
                <w:bCs/>
                <w:sz w:val="22"/>
                <w:szCs w:val="22"/>
                <w:lang w:val="en-US"/>
              </w:rPr>
              <w:t>. Các khoản đầu tư dài hạn</w:t>
            </w:r>
          </w:p>
        </w:tc>
        <w:tc>
          <w:tcPr>
            <w:tcW w:w="3060" w:type="dxa"/>
            <w:gridSpan w:val="2"/>
            <w:tcBorders>
              <w:top w:val="single" w:sz="6" w:space="0" w:color="auto"/>
              <w:left w:val="single" w:sz="6" w:space="0" w:color="auto"/>
              <w:bottom w:val="single" w:sz="6" w:space="0" w:color="auto"/>
              <w:right w:val="single" w:sz="6" w:space="0" w:color="auto"/>
            </w:tcBorders>
          </w:tcPr>
          <w:p w:rsidR="00E269D7" w:rsidRPr="00C3164A" w:rsidRDefault="00E269D7" w:rsidP="00FE1177">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Cuối năm</w:t>
            </w:r>
          </w:p>
        </w:tc>
        <w:tc>
          <w:tcPr>
            <w:tcW w:w="2775" w:type="dxa"/>
            <w:gridSpan w:val="2"/>
            <w:tcBorders>
              <w:top w:val="single" w:sz="6" w:space="0" w:color="auto"/>
              <w:left w:val="single" w:sz="6" w:space="0" w:color="auto"/>
              <w:bottom w:val="single" w:sz="6" w:space="0" w:color="auto"/>
              <w:right w:val="single" w:sz="6" w:space="0" w:color="auto"/>
            </w:tcBorders>
          </w:tcPr>
          <w:p w:rsidR="00E269D7" w:rsidRPr="00C3164A" w:rsidRDefault="00E269D7" w:rsidP="00FE1177">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Đầu năm</w:t>
            </w:r>
          </w:p>
        </w:tc>
      </w:tr>
      <w:tr w:rsidR="00E269D7" w:rsidRPr="00C3164A" w:rsidTr="00415177">
        <w:tblPrEx>
          <w:tblCellMar>
            <w:top w:w="0" w:type="dxa"/>
            <w:bottom w:w="0" w:type="dxa"/>
          </w:tblCellMar>
        </w:tblPrEx>
        <w:trPr>
          <w:trHeight w:val="286"/>
        </w:trPr>
        <w:tc>
          <w:tcPr>
            <w:tcW w:w="4140" w:type="dxa"/>
            <w:tcBorders>
              <w:top w:val="single" w:sz="6" w:space="0" w:color="auto"/>
              <w:left w:val="single" w:sz="2" w:space="0" w:color="000000"/>
              <w:bottom w:val="single" w:sz="6" w:space="0" w:color="auto"/>
              <w:right w:val="single" w:sz="6" w:space="0" w:color="auto"/>
            </w:tcBorders>
          </w:tcPr>
          <w:p w:rsidR="00E269D7" w:rsidRPr="00C3164A" w:rsidRDefault="00E269D7" w:rsidP="00FE1177">
            <w:pPr>
              <w:autoSpaceDE w:val="0"/>
              <w:autoSpaceDN w:val="0"/>
              <w:adjustRightInd w:val="0"/>
              <w:jc w:val="right"/>
              <w:rPr>
                <w:rFonts w:ascii="Times New Roman" w:hAnsi="Times New Roman"/>
                <w:sz w:val="22"/>
                <w:szCs w:val="22"/>
                <w:lang w:val="en-US"/>
              </w:rPr>
            </w:pPr>
          </w:p>
        </w:tc>
        <w:tc>
          <w:tcPr>
            <w:tcW w:w="1080" w:type="dxa"/>
            <w:tcBorders>
              <w:top w:val="single" w:sz="6" w:space="0" w:color="auto"/>
              <w:left w:val="single" w:sz="6" w:space="0" w:color="auto"/>
              <w:bottom w:val="single" w:sz="6" w:space="0" w:color="auto"/>
              <w:right w:val="single" w:sz="6" w:space="0" w:color="auto"/>
            </w:tcBorders>
          </w:tcPr>
          <w:p w:rsidR="00E269D7" w:rsidRPr="00C3164A" w:rsidRDefault="00E269D7" w:rsidP="00FE1177">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Số lượng</w:t>
            </w:r>
          </w:p>
        </w:tc>
        <w:tc>
          <w:tcPr>
            <w:tcW w:w="1980" w:type="dxa"/>
            <w:tcBorders>
              <w:top w:val="single" w:sz="6" w:space="0" w:color="auto"/>
              <w:left w:val="single" w:sz="6" w:space="0" w:color="auto"/>
              <w:bottom w:val="single" w:sz="6" w:space="0" w:color="auto"/>
              <w:right w:val="single" w:sz="6" w:space="0" w:color="auto"/>
            </w:tcBorders>
          </w:tcPr>
          <w:p w:rsidR="00E269D7" w:rsidRPr="00C3164A" w:rsidRDefault="00E269D7" w:rsidP="00FE1177">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Giá trị</w:t>
            </w:r>
          </w:p>
        </w:tc>
        <w:tc>
          <w:tcPr>
            <w:tcW w:w="1080" w:type="dxa"/>
            <w:tcBorders>
              <w:top w:val="single" w:sz="6" w:space="0" w:color="auto"/>
              <w:left w:val="single" w:sz="6" w:space="0" w:color="auto"/>
              <w:bottom w:val="single" w:sz="6" w:space="0" w:color="auto"/>
              <w:right w:val="single" w:sz="6" w:space="0" w:color="auto"/>
            </w:tcBorders>
          </w:tcPr>
          <w:p w:rsidR="00E269D7" w:rsidRPr="00C3164A" w:rsidRDefault="00E269D7" w:rsidP="00FE1177">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Số lượng</w:t>
            </w:r>
          </w:p>
        </w:tc>
        <w:tc>
          <w:tcPr>
            <w:tcW w:w="1695" w:type="dxa"/>
            <w:tcBorders>
              <w:top w:val="single" w:sz="6" w:space="0" w:color="auto"/>
              <w:left w:val="single" w:sz="6" w:space="0" w:color="auto"/>
              <w:bottom w:val="single" w:sz="6" w:space="0" w:color="auto"/>
              <w:right w:val="single" w:sz="6" w:space="0" w:color="auto"/>
            </w:tcBorders>
          </w:tcPr>
          <w:p w:rsidR="00E269D7" w:rsidRPr="00C3164A" w:rsidRDefault="00E269D7" w:rsidP="00FE1177">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Giá trị</w:t>
            </w:r>
          </w:p>
        </w:tc>
      </w:tr>
      <w:tr w:rsidR="0032169B" w:rsidRPr="00C3164A" w:rsidTr="00415177">
        <w:tblPrEx>
          <w:tblCellMar>
            <w:top w:w="0" w:type="dxa"/>
            <w:bottom w:w="0" w:type="dxa"/>
          </w:tblCellMar>
        </w:tblPrEx>
        <w:trPr>
          <w:trHeight w:val="286"/>
        </w:trPr>
        <w:tc>
          <w:tcPr>
            <w:tcW w:w="4140" w:type="dxa"/>
            <w:tcBorders>
              <w:top w:val="single" w:sz="6" w:space="0" w:color="auto"/>
              <w:left w:val="single" w:sz="2" w:space="0" w:color="000000"/>
              <w:bottom w:val="dotted" w:sz="4" w:space="0" w:color="auto"/>
              <w:right w:val="single" w:sz="6" w:space="0" w:color="auto"/>
            </w:tcBorders>
          </w:tcPr>
          <w:p w:rsidR="0032169B" w:rsidRPr="00C3164A" w:rsidRDefault="0032169B" w:rsidP="00FE1177">
            <w:pPr>
              <w:autoSpaceDE w:val="0"/>
              <w:autoSpaceDN w:val="0"/>
              <w:adjustRightInd w:val="0"/>
              <w:rPr>
                <w:rFonts w:ascii="Times New Roman" w:hAnsi="Times New Roman"/>
                <w:b/>
                <w:bCs/>
                <w:sz w:val="22"/>
                <w:szCs w:val="22"/>
                <w:lang w:val="en-US"/>
              </w:rPr>
            </w:pPr>
            <w:r w:rsidRPr="00C3164A">
              <w:rPr>
                <w:rFonts w:ascii="Times New Roman" w:hAnsi="Times New Roman"/>
                <w:b/>
                <w:bCs/>
                <w:sz w:val="22"/>
                <w:szCs w:val="22"/>
                <w:lang w:val="en-US"/>
              </w:rPr>
              <w:t>a - Đầu tư vào công ty con</w:t>
            </w:r>
          </w:p>
        </w:tc>
        <w:tc>
          <w:tcPr>
            <w:tcW w:w="1080" w:type="dxa"/>
            <w:tcBorders>
              <w:top w:val="single" w:sz="6" w:space="0" w:color="auto"/>
              <w:left w:val="single" w:sz="6" w:space="0" w:color="auto"/>
              <w:bottom w:val="dotted" w:sz="4" w:space="0" w:color="auto"/>
              <w:right w:val="single" w:sz="6" w:space="0" w:color="auto"/>
            </w:tcBorders>
          </w:tcPr>
          <w:p w:rsidR="0032169B" w:rsidRPr="00C3164A" w:rsidRDefault="0032169B" w:rsidP="00FE1177">
            <w:pPr>
              <w:autoSpaceDE w:val="0"/>
              <w:autoSpaceDN w:val="0"/>
              <w:adjustRightInd w:val="0"/>
              <w:jc w:val="right"/>
              <w:rPr>
                <w:rFonts w:ascii="Times New Roman" w:hAnsi="Times New Roman"/>
                <w:b/>
                <w:bCs/>
                <w:sz w:val="22"/>
                <w:szCs w:val="22"/>
                <w:lang w:val="en-US"/>
              </w:rPr>
            </w:pPr>
          </w:p>
        </w:tc>
        <w:tc>
          <w:tcPr>
            <w:tcW w:w="1980" w:type="dxa"/>
            <w:tcBorders>
              <w:top w:val="single" w:sz="6" w:space="0" w:color="auto"/>
              <w:left w:val="single" w:sz="6" w:space="0" w:color="auto"/>
              <w:bottom w:val="dotted" w:sz="4" w:space="0" w:color="auto"/>
              <w:right w:val="single" w:sz="6" w:space="0" w:color="auto"/>
            </w:tcBorders>
            <w:vAlign w:val="bottom"/>
          </w:tcPr>
          <w:p w:rsidR="0032169B" w:rsidRPr="00C3164A" w:rsidRDefault="0032169B">
            <w:pPr>
              <w:jc w:val="right"/>
              <w:rPr>
                <w:rFonts w:ascii="Times New Roman" w:hAnsi="Times New Roman"/>
                <w:b/>
                <w:bCs/>
                <w:sz w:val="22"/>
                <w:szCs w:val="22"/>
              </w:rPr>
            </w:pPr>
            <w:r w:rsidRPr="00C3164A">
              <w:rPr>
                <w:rFonts w:ascii="Times New Roman" w:hAnsi="Times New Roman"/>
                <w:b/>
                <w:bCs/>
                <w:sz w:val="22"/>
                <w:szCs w:val="22"/>
              </w:rPr>
              <w:t xml:space="preserve">127.550.899.542 </w:t>
            </w:r>
          </w:p>
        </w:tc>
        <w:tc>
          <w:tcPr>
            <w:tcW w:w="1080" w:type="dxa"/>
            <w:tcBorders>
              <w:top w:val="single" w:sz="6" w:space="0" w:color="auto"/>
              <w:left w:val="single" w:sz="6" w:space="0" w:color="auto"/>
              <w:bottom w:val="dotted" w:sz="4" w:space="0" w:color="auto"/>
              <w:right w:val="single" w:sz="6" w:space="0" w:color="auto"/>
            </w:tcBorders>
          </w:tcPr>
          <w:p w:rsidR="0032169B" w:rsidRPr="00C3164A" w:rsidRDefault="0032169B" w:rsidP="00FE1177">
            <w:pPr>
              <w:autoSpaceDE w:val="0"/>
              <w:autoSpaceDN w:val="0"/>
              <w:adjustRightInd w:val="0"/>
              <w:jc w:val="right"/>
              <w:rPr>
                <w:rFonts w:ascii="Times New Roman" w:hAnsi="Times New Roman"/>
                <w:b/>
                <w:bCs/>
                <w:sz w:val="22"/>
                <w:szCs w:val="22"/>
                <w:lang w:val="en-US"/>
              </w:rPr>
            </w:pPr>
          </w:p>
        </w:tc>
        <w:tc>
          <w:tcPr>
            <w:tcW w:w="1695" w:type="dxa"/>
            <w:tcBorders>
              <w:top w:val="single" w:sz="6"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b/>
                <w:bCs/>
                <w:sz w:val="22"/>
                <w:szCs w:val="22"/>
                <w:lang w:val="en-US"/>
              </w:rPr>
            </w:pPr>
            <w:r w:rsidRPr="00C3164A">
              <w:rPr>
                <w:rFonts w:ascii="Times New Roman" w:hAnsi="Times New Roman"/>
                <w:b/>
                <w:bCs/>
                <w:sz w:val="22"/>
                <w:szCs w:val="22"/>
                <w:lang w:val="en-US"/>
              </w:rPr>
              <w:t xml:space="preserve">98.950.000.000 </w:t>
            </w:r>
          </w:p>
        </w:tc>
      </w:tr>
      <w:tr w:rsidR="0032169B" w:rsidRPr="00C3164A" w:rsidTr="00415177">
        <w:tblPrEx>
          <w:tblCellMar>
            <w:top w:w="0" w:type="dxa"/>
            <w:bottom w:w="0" w:type="dxa"/>
          </w:tblCellMar>
        </w:tblPrEx>
        <w:trPr>
          <w:trHeight w:val="286"/>
        </w:trPr>
        <w:tc>
          <w:tcPr>
            <w:tcW w:w="4140" w:type="dxa"/>
            <w:tcBorders>
              <w:top w:val="dotted" w:sz="4" w:space="0" w:color="auto"/>
              <w:left w:val="single" w:sz="2" w:space="0" w:color="000000"/>
              <w:bottom w:val="dotted" w:sz="4" w:space="0" w:color="auto"/>
              <w:right w:val="single" w:sz="6" w:space="0" w:color="auto"/>
            </w:tcBorders>
          </w:tcPr>
          <w:p w:rsidR="0032169B" w:rsidRPr="00C3164A" w:rsidRDefault="0032169B" w:rsidP="00FE1177">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Công ty CP ĐTXD&amp;PTNL Sông Đà 5</w:t>
            </w:r>
          </w:p>
        </w:tc>
        <w:tc>
          <w:tcPr>
            <w:tcW w:w="1080" w:type="dxa"/>
            <w:tcBorders>
              <w:top w:val="dotted" w:sz="4" w:space="0" w:color="auto"/>
              <w:left w:val="single" w:sz="6" w:space="0" w:color="auto"/>
              <w:bottom w:val="dotted" w:sz="4" w:space="0" w:color="auto"/>
              <w:right w:val="single" w:sz="6" w:space="0" w:color="auto"/>
            </w:tcBorders>
          </w:tcPr>
          <w:p w:rsidR="0032169B" w:rsidRPr="00C3164A" w:rsidRDefault="0032169B" w:rsidP="00FE1177">
            <w:pPr>
              <w:autoSpaceDE w:val="0"/>
              <w:autoSpaceDN w:val="0"/>
              <w:adjustRightInd w:val="0"/>
              <w:jc w:val="right"/>
              <w:rPr>
                <w:rFonts w:ascii="Times New Roman" w:hAnsi="Times New Roman"/>
                <w:sz w:val="22"/>
                <w:szCs w:val="22"/>
                <w:lang w:val="en-US"/>
              </w:rPr>
            </w:pPr>
          </w:p>
        </w:tc>
        <w:tc>
          <w:tcPr>
            <w:tcW w:w="1980" w:type="dxa"/>
            <w:tcBorders>
              <w:top w:val="dotted" w:sz="4" w:space="0" w:color="auto"/>
              <w:left w:val="single" w:sz="6" w:space="0" w:color="auto"/>
              <w:bottom w:val="dotted" w:sz="4" w:space="0" w:color="auto"/>
              <w:right w:val="single" w:sz="6" w:space="0" w:color="auto"/>
            </w:tcBorders>
            <w:vAlign w:val="bottom"/>
          </w:tcPr>
          <w:p w:rsidR="0032169B" w:rsidRPr="00C3164A" w:rsidRDefault="0032169B">
            <w:pPr>
              <w:jc w:val="right"/>
              <w:rPr>
                <w:rFonts w:ascii="Times New Roman" w:hAnsi="Times New Roman"/>
                <w:sz w:val="22"/>
                <w:szCs w:val="22"/>
              </w:rPr>
            </w:pPr>
            <w:r w:rsidRPr="00C3164A">
              <w:rPr>
                <w:rFonts w:ascii="Times New Roman" w:hAnsi="Times New Roman"/>
                <w:sz w:val="22"/>
                <w:szCs w:val="22"/>
              </w:rPr>
              <w:t xml:space="preserve">127.550.899.542 </w:t>
            </w:r>
          </w:p>
        </w:tc>
        <w:tc>
          <w:tcPr>
            <w:tcW w:w="1080" w:type="dxa"/>
            <w:tcBorders>
              <w:top w:val="dotted" w:sz="4" w:space="0" w:color="auto"/>
              <w:left w:val="single" w:sz="6" w:space="0" w:color="auto"/>
              <w:bottom w:val="dotted" w:sz="4" w:space="0" w:color="auto"/>
              <w:right w:val="single" w:sz="6" w:space="0" w:color="auto"/>
            </w:tcBorders>
          </w:tcPr>
          <w:p w:rsidR="0032169B" w:rsidRPr="00C3164A" w:rsidRDefault="0032169B" w:rsidP="00FE1177">
            <w:pPr>
              <w:autoSpaceDE w:val="0"/>
              <w:autoSpaceDN w:val="0"/>
              <w:adjustRightInd w:val="0"/>
              <w:jc w:val="right"/>
              <w:rPr>
                <w:rFonts w:ascii="Times New Roman" w:hAnsi="Times New Roman"/>
                <w:sz w:val="22"/>
                <w:szCs w:val="22"/>
                <w:lang w:val="en-US"/>
              </w:rPr>
            </w:pPr>
          </w:p>
        </w:tc>
        <w:tc>
          <w:tcPr>
            <w:tcW w:w="1695" w:type="dxa"/>
            <w:tcBorders>
              <w:top w:val="dotted" w:sz="4" w:space="0" w:color="auto"/>
              <w:left w:val="single" w:sz="6" w:space="0" w:color="auto"/>
              <w:bottom w:val="dotted" w:sz="4" w:space="0" w:color="auto"/>
              <w:right w:val="single" w:sz="6" w:space="0" w:color="auto"/>
            </w:tcBorders>
          </w:tcPr>
          <w:p w:rsidR="0032169B" w:rsidRPr="00C3164A" w:rsidRDefault="0032169B" w:rsidP="0032169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98.950.000.000 </w:t>
            </w:r>
          </w:p>
        </w:tc>
      </w:tr>
      <w:tr w:rsidR="00E269D7" w:rsidRPr="00C3164A" w:rsidTr="00415177">
        <w:tblPrEx>
          <w:tblCellMar>
            <w:top w:w="0" w:type="dxa"/>
            <w:bottom w:w="0" w:type="dxa"/>
          </w:tblCellMar>
        </w:tblPrEx>
        <w:trPr>
          <w:trHeight w:val="286"/>
        </w:trPr>
        <w:tc>
          <w:tcPr>
            <w:tcW w:w="4140" w:type="dxa"/>
            <w:tcBorders>
              <w:top w:val="dotted" w:sz="4" w:space="0" w:color="auto"/>
              <w:left w:val="single" w:sz="2" w:space="0" w:color="000000"/>
              <w:bottom w:val="dotted" w:sz="4" w:space="0" w:color="auto"/>
              <w:right w:val="single" w:sz="6" w:space="0" w:color="auto"/>
            </w:tcBorders>
          </w:tcPr>
          <w:p w:rsidR="00E269D7" w:rsidRPr="00C3164A" w:rsidRDefault="00E269D7" w:rsidP="00FE1177">
            <w:pPr>
              <w:autoSpaceDE w:val="0"/>
              <w:autoSpaceDN w:val="0"/>
              <w:adjustRightInd w:val="0"/>
              <w:rPr>
                <w:rFonts w:ascii="Times New Roman" w:hAnsi="Times New Roman"/>
                <w:b/>
                <w:bCs/>
                <w:sz w:val="22"/>
                <w:szCs w:val="22"/>
                <w:lang w:val="en-US"/>
              </w:rPr>
            </w:pPr>
            <w:r w:rsidRPr="00C3164A">
              <w:rPr>
                <w:rFonts w:ascii="Times New Roman" w:hAnsi="Times New Roman"/>
                <w:b/>
                <w:bCs/>
                <w:sz w:val="22"/>
                <w:szCs w:val="22"/>
                <w:lang w:val="en-US"/>
              </w:rPr>
              <w:t xml:space="preserve">b - Đầu tư vào công ty liên doanh liên kết: </w:t>
            </w:r>
          </w:p>
        </w:tc>
        <w:tc>
          <w:tcPr>
            <w:tcW w:w="1080" w:type="dxa"/>
            <w:tcBorders>
              <w:top w:val="dotted" w:sz="4" w:space="0" w:color="auto"/>
              <w:left w:val="single" w:sz="6" w:space="0" w:color="auto"/>
              <w:bottom w:val="dotted" w:sz="4" w:space="0" w:color="auto"/>
              <w:right w:val="single" w:sz="6" w:space="0" w:color="auto"/>
            </w:tcBorders>
          </w:tcPr>
          <w:p w:rsidR="00E269D7" w:rsidRPr="00C3164A" w:rsidRDefault="00E269D7" w:rsidP="00FE1177">
            <w:pPr>
              <w:autoSpaceDE w:val="0"/>
              <w:autoSpaceDN w:val="0"/>
              <w:adjustRightInd w:val="0"/>
              <w:jc w:val="right"/>
              <w:rPr>
                <w:rFonts w:ascii="Times New Roman" w:hAnsi="Times New Roman"/>
                <w:b/>
                <w:bCs/>
                <w:sz w:val="22"/>
                <w:szCs w:val="22"/>
                <w:lang w:val="en-US"/>
              </w:rPr>
            </w:pPr>
          </w:p>
        </w:tc>
        <w:tc>
          <w:tcPr>
            <w:tcW w:w="1980" w:type="dxa"/>
            <w:tcBorders>
              <w:top w:val="dotted" w:sz="4" w:space="0" w:color="auto"/>
              <w:left w:val="single" w:sz="6" w:space="0" w:color="auto"/>
              <w:bottom w:val="dotted" w:sz="4" w:space="0" w:color="auto"/>
              <w:right w:val="single" w:sz="6" w:space="0" w:color="auto"/>
            </w:tcBorders>
          </w:tcPr>
          <w:p w:rsidR="00E269D7" w:rsidRPr="00C3164A" w:rsidRDefault="00E269D7" w:rsidP="00FE1177">
            <w:pPr>
              <w:autoSpaceDE w:val="0"/>
              <w:autoSpaceDN w:val="0"/>
              <w:adjustRightInd w:val="0"/>
              <w:jc w:val="right"/>
              <w:rPr>
                <w:rFonts w:ascii="Times New Roman" w:hAnsi="Times New Roman"/>
                <w:b/>
                <w:bCs/>
                <w:sz w:val="22"/>
                <w:szCs w:val="22"/>
                <w:lang w:val="en-US"/>
              </w:rPr>
            </w:pPr>
            <w:r w:rsidRPr="00C3164A">
              <w:rPr>
                <w:rFonts w:ascii="Times New Roman" w:hAnsi="Times New Roman"/>
                <w:b/>
                <w:bCs/>
                <w:sz w:val="22"/>
                <w:szCs w:val="22"/>
                <w:lang w:val="en-US"/>
              </w:rPr>
              <w:t xml:space="preserve">8.139.600.000 </w:t>
            </w:r>
          </w:p>
        </w:tc>
        <w:tc>
          <w:tcPr>
            <w:tcW w:w="1080" w:type="dxa"/>
            <w:tcBorders>
              <w:top w:val="dotted" w:sz="4" w:space="0" w:color="auto"/>
              <w:left w:val="single" w:sz="6" w:space="0" w:color="auto"/>
              <w:bottom w:val="dotted" w:sz="4" w:space="0" w:color="auto"/>
              <w:right w:val="single" w:sz="6" w:space="0" w:color="auto"/>
            </w:tcBorders>
          </w:tcPr>
          <w:p w:rsidR="00E269D7" w:rsidRPr="00C3164A" w:rsidRDefault="00E269D7" w:rsidP="00FE1177">
            <w:pPr>
              <w:autoSpaceDE w:val="0"/>
              <w:autoSpaceDN w:val="0"/>
              <w:adjustRightInd w:val="0"/>
              <w:jc w:val="right"/>
              <w:rPr>
                <w:rFonts w:ascii="Times New Roman" w:hAnsi="Times New Roman"/>
                <w:b/>
                <w:bCs/>
                <w:sz w:val="22"/>
                <w:szCs w:val="22"/>
                <w:lang w:val="en-US"/>
              </w:rPr>
            </w:pPr>
          </w:p>
        </w:tc>
        <w:tc>
          <w:tcPr>
            <w:tcW w:w="1695" w:type="dxa"/>
            <w:tcBorders>
              <w:top w:val="dotted" w:sz="4" w:space="0" w:color="auto"/>
              <w:left w:val="single" w:sz="6" w:space="0" w:color="auto"/>
              <w:bottom w:val="dotted" w:sz="4" w:space="0" w:color="auto"/>
              <w:right w:val="single" w:sz="6" w:space="0" w:color="auto"/>
            </w:tcBorders>
          </w:tcPr>
          <w:p w:rsidR="00E269D7" w:rsidRPr="00C3164A" w:rsidRDefault="00E269D7" w:rsidP="00FE1177">
            <w:pPr>
              <w:autoSpaceDE w:val="0"/>
              <w:autoSpaceDN w:val="0"/>
              <w:adjustRightInd w:val="0"/>
              <w:jc w:val="right"/>
              <w:rPr>
                <w:rFonts w:ascii="Times New Roman" w:hAnsi="Times New Roman"/>
                <w:b/>
                <w:bCs/>
                <w:sz w:val="22"/>
                <w:szCs w:val="22"/>
                <w:lang w:val="en-US"/>
              </w:rPr>
            </w:pPr>
            <w:r w:rsidRPr="00C3164A">
              <w:rPr>
                <w:rFonts w:ascii="Times New Roman" w:hAnsi="Times New Roman"/>
                <w:b/>
                <w:bCs/>
                <w:sz w:val="22"/>
                <w:szCs w:val="22"/>
                <w:lang w:val="en-US"/>
              </w:rPr>
              <w:t xml:space="preserve">8.139.600.000 </w:t>
            </w:r>
          </w:p>
        </w:tc>
      </w:tr>
      <w:tr w:rsidR="00E269D7" w:rsidRPr="00C3164A" w:rsidTr="00415177">
        <w:tblPrEx>
          <w:tblCellMar>
            <w:top w:w="0" w:type="dxa"/>
            <w:bottom w:w="0" w:type="dxa"/>
          </w:tblCellMar>
        </w:tblPrEx>
        <w:trPr>
          <w:trHeight w:val="286"/>
        </w:trPr>
        <w:tc>
          <w:tcPr>
            <w:tcW w:w="4140" w:type="dxa"/>
            <w:tcBorders>
              <w:top w:val="dotted" w:sz="4" w:space="0" w:color="auto"/>
              <w:left w:val="single" w:sz="2" w:space="0" w:color="000000"/>
              <w:bottom w:val="dotted" w:sz="4" w:space="0" w:color="auto"/>
              <w:right w:val="single" w:sz="6" w:space="0" w:color="auto"/>
            </w:tcBorders>
          </w:tcPr>
          <w:p w:rsidR="00E269D7" w:rsidRPr="00C3164A" w:rsidRDefault="00E269D7" w:rsidP="00FE1177">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Công ty CP Sông Đà 505</w:t>
            </w:r>
          </w:p>
        </w:tc>
        <w:tc>
          <w:tcPr>
            <w:tcW w:w="1080" w:type="dxa"/>
            <w:tcBorders>
              <w:top w:val="dotted" w:sz="4" w:space="0" w:color="auto"/>
              <w:left w:val="single" w:sz="6" w:space="0" w:color="auto"/>
              <w:bottom w:val="dotted" w:sz="4" w:space="0" w:color="auto"/>
              <w:right w:val="single" w:sz="6" w:space="0" w:color="auto"/>
            </w:tcBorders>
          </w:tcPr>
          <w:p w:rsidR="00E269D7" w:rsidRPr="00C3164A" w:rsidRDefault="00E269D7" w:rsidP="00FE117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813.960 </w:t>
            </w:r>
          </w:p>
        </w:tc>
        <w:tc>
          <w:tcPr>
            <w:tcW w:w="1980" w:type="dxa"/>
            <w:tcBorders>
              <w:top w:val="dotted" w:sz="4" w:space="0" w:color="auto"/>
              <w:left w:val="single" w:sz="6" w:space="0" w:color="auto"/>
              <w:bottom w:val="dotted" w:sz="4" w:space="0" w:color="auto"/>
              <w:right w:val="single" w:sz="6" w:space="0" w:color="auto"/>
            </w:tcBorders>
          </w:tcPr>
          <w:p w:rsidR="00E269D7" w:rsidRPr="00C3164A" w:rsidRDefault="00E269D7" w:rsidP="00FE117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8.139.600.000 </w:t>
            </w:r>
          </w:p>
        </w:tc>
        <w:tc>
          <w:tcPr>
            <w:tcW w:w="1080" w:type="dxa"/>
            <w:tcBorders>
              <w:top w:val="dotted" w:sz="4" w:space="0" w:color="auto"/>
              <w:left w:val="single" w:sz="6" w:space="0" w:color="auto"/>
              <w:bottom w:val="dotted" w:sz="4" w:space="0" w:color="auto"/>
              <w:right w:val="single" w:sz="6" w:space="0" w:color="auto"/>
            </w:tcBorders>
          </w:tcPr>
          <w:p w:rsidR="00E269D7" w:rsidRPr="00C3164A" w:rsidRDefault="00E269D7" w:rsidP="00FE117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813.960 </w:t>
            </w:r>
          </w:p>
        </w:tc>
        <w:tc>
          <w:tcPr>
            <w:tcW w:w="1695" w:type="dxa"/>
            <w:tcBorders>
              <w:top w:val="dotted" w:sz="4" w:space="0" w:color="auto"/>
              <w:left w:val="single" w:sz="6" w:space="0" w:color="auto"/>
              <w:bottom w:val="dotted" w:sz="4" w:space="0" w:color="auto"/>
              <w:right w:val="single" w:sz="6" w:space="0" w:color="auto"/>
            </w:tcBorders>
          </w:tcPr>
          <w:p w:rsidR="00E269D7" w:rsidRPr="00C3164A" w:rsidRDefault="00E269D7" w:rsidP="00FE117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8.139.600.000 </w:t>
            </w:r>
          </w:p>
        </w:tc>
      </w:tr>
      <w:tr w:rsidR="00E269D7" w:rsidRPr="00C3164A" w:rsidTr="00415177">
        <w:tblPrEx>
          <w:tblCellMar>
            <w:top w:w="0" w:type="dxa"/>
            <w:bottom w:w="0" w:type="dxa"/>
          </w:tblCellMar>
        </w:tblPrEx>
        <w:trPr>
          <w:trHeight w:val="286"/>
        </w:trPr>
        <w:tc>
          <w:tcPr>
            <w:tcW w:w="4140" w:type="dxa"/>
            <w:tcBorders>
              <w:top w:val="dotted" w:sz="4" w:space="0" w:color="auto"/>
              <w:left w:val="single" w:sz="2" w:space="0" w:color="000000"/>
              <w:bottom w:val="dotted" w:sz="4" w:space="0" w:color="auto"/>
              <w:right w:val="single" w:sz="6" w:space="0" w:color="auto"/>
            </w:tcBorders>
          </w:tcPr>
          <w:p w:rsidR="00E269D7" w:rsidRPr="00C3164A" w:rsidRDefault="00E269D7" w:rsidP="00FE1177">
            <w:pPr>
              <w:autoSpaceDE w:val="0"/>
              <w:autoSpaceDN w:val="0"/>
              <w:adjustRightInd w:val="0"/>
              <w:rPr>
                <w:rFonts w:ascii="Times New Roman" w:hAnsi="Times New Roman"/>
                <w:b/>
                <w:bCs/>
                <w:sz w:val="22"/>
                <w:szCs w:val="22"/>
                <w:lang w:val="en-US"/>
              </w:rPr>
            </w:pPr>
            <w:r w:rsidRPr="00C3164A">
              <w:rPr>
                <w:rFonts w:ascii="Times New Roman" w:hAnsi="Times New Roman"/>
                <w:b/>
                <w:bCs/>
                <w:sz w:val="22"/>
                <w:szCs w:val="22"/>
                <w:lang w:val="en-US"/>
              </w:rPr>
              <w:t>c - Đầu tư dài hạn khác</w:t>
            </w:r>
          </w:p>
        </w:tc>
        <w:tc>
          <w:tcPr>
            <w:tcW w:w="1080" w:type="dxa"/>
            <w:tcBorders>
              <w:top w:val="dotted" w:sz="4" w:space="0" w:color="auto"/>
              <w:left w:val="single" w:sz="6" w:space="0" w:color="auto"/>
              <w:bottom w:val="dotted" w:sz="4" w:space="0" w:color="auto"/>
              <w:right w:val="single" w:sz="6" w:space="0" w:color="auto"/>
            </w:tcBorders>
          </w:tcPr>
          <w:p w:rsidR="00E269D7" w:rsidRPr="00C3164A" w:rsidRDefault="00E269D7" w:rsidP="00FE1177">
            <w:pPr>
              <w:autoSpaceDE w:val="0"/>
              <w:autoSpaceDN w:val="0"/>
              <w:adjustRightInd w:val="0"/>
              <w:jc w:val="right"/>
              <w:rPr>
                <w:rFonts w:ascii="Times New Roman" w:hAnsi="Times New Roman"/>
                <w:b/>
                <w:bCs/>
                <w:sz w:val="22"/>
                <w:szCs w:val="22"/>
                <w:lang w:val="en-US"/>
              </w:rPr>
            </w:pPr>
          </w:p>
        </w:tc>
        <w:tc>
          <w:tcPr>
            <w:tcW w:w="1980" w:type="dxa"/>
            <w:tcBorders>
              <w:top w:val="dotted" w:sz="4" w:space="0" w:color="auto"/>
              <w:left w:val="single" w:sz="6" w:space="0" w:color="auto"/>
              <w:bottom w:val="dotted" w:sz="4" w:space="0" w:color="auto"/>
              <w:right w:val="single" w:sz="6" w:space="0" w:color="auto"/>
            </w:tcBorders>
          </w:tcPr>
          <w:p w:rsidR="00E269D7" w:rsidRPr="00C3164A" w:rsidRDefault="00E520BD" w:rsidP="00E520BD">
            <w:pPr>
              <w:autoSpaceDE w:val="0"/>
              <w:autoSpaceDN w:val="0"/>
              <w:adjustRightInd w:val="0"/>
              <w:jc w:val="right"/>
              <w:rPr>
                <w:rFonts w:ascii="Times New Roman" w:hAnsi="Times New Roman"/>
                <w:b/>
                <w:bCs/>
                <w:sz w:val="22"/>
                <w:szCs w:val="22"/>
                <w:lang w:val="en-US"/>
              </w:rPr>
            </w:pPr>
            <w:r w:rsidRPr="00C3164A">
              <w:rPr>
                <w:rFonts w:ascii="Times New Roman" w:hAnsi="Times New Roman"/>
                <w:b/>
                <w:bCs/>
                <w:sz w:val="22"/>
                <w:szCs w:val="22"/>
                <w:lang w:val="en-US"/>
              </w:rPr>
              <w:t>23.069</w:t>
            </w:r>
            <w:r w:rsidR="00E269D7" w:rsidRPr="00C3164A">
              <w:rPr>
                <w:rFonts w:ascii="Times New Roman" w:hAnsi="Times New Roman"/>
                <w:b/>
                <w:bCs/>
                <w:sz w:val="22"/>
                <w:szCs w:val="22"/>
                <w:lang w:val="en-US"/>
              </w:rPr>
              <w:t xml:space="preserve">.000.000 </w:t>
            </w:r>
          </w:p>
        </w:tc>
        <w:tc>
          <w:tcPr>
            <w:tcW w:w="1080" w:type="dxa"/>
            <w:tcBorders>
              <w:top w:val="dotted" w:sz="4" w:space="0" w:color="auto"/>
              <w:left w:val="single" w:sz="6" w:space="0" w:color="auto"/>
              <w:bottom w:val="dotted" w:sz="4" w:space="0" w:color="auto"/>
              <w:right w:val="single" w:sz="6" w:space="0" w:color="auto"/>
            </w:tcBorders>
          </w:tcPr>
          <w:p w:rsidR="00E269D7" w:rsidRPr="00C3164A" w:rsidRDefault="00E269D7" w:rsidP="00FE1177">
            <w:pPr>
              <w:autoSpaceDE w:val="0"/>
              <w:autoSpaceDN w:val="0"/>
              <w:adjustRightInd w:val="0"/>
              <w:jc w:val="right"/>
              <w:rPr>
                <w:rFonts w:ascii="Times New Roman" w:hAnsi="Times New Roman"/>
                <w:b/>
                <w:bCs/>
                <w:sz w:val="22"/>
                <w:szCs w:val="22"/>
                <w:lang w:val="en-US"/>
              </w:rPr>
            </w:pPr>
          </w:p>
        </w:tc>
        <w:tc>
          <w:tcPr>
            <w:tcW w:w="1695" w:type="dxa"/>
            <w:tcBorders>
              <w:top w:val="dotted" w:sz="4" w:space="0" w:color="auto"/>
              <w:left w:val="single" w:sz="6" w:space="0" w:color="auto"/>
              <w:bottom w:val="dotted" w:sz="4" w:space="0" w:color="auto"/>
              <w:right w:val="single" w:sz="6" w:space="0" w:color="auto"/>
            </w:tcBorders>
          </w:tcPr>
          <w:p w:rsidR="00E269D7" w:rsidRPr="00C3164A" w:rsidRDefault="00E269D7" w:rsidP="00FE1177">
            <w:pPr>
              <w:autoSpaceDE w:val="0"/>
              <w:autoSpaceDN w:val="0"/>
              <w:adjustRightInd w:val="0"/>
              <w:jc w:val="right"/>
              <w:rPr>
                <w:rFonts w:ascii="Times New Roman" w:hAnsi="Times New Roman"/>
                <w:b/>
                <w:bCs/>
                <w:sz w:val="22"/>
                <w:szCs w:val="22"/>
                <w:lang w:val="en-US"/>
              </w:rPr>
            </w:pPr>
            <w:r w:rsidRPr="00C3164A">
              <w:rPr>
                <w:rFonts w:ascii="Times New Roman" w:hAnsi="Times New Roman"/>
                <w:b/>
                <w:bCs/>
                <w:sz w:val="22"/>
                <w:szCs w:val="22"/>
                <w:lang w:val="en-US"/>
              </w:rPr>
              <w:t xml:space="preserve">23.759.000.000 </w:t>
            </w:r>
          </w:p>
        </w:tc>
      </w:tr>
      <w:tr w:rsidR="00E269D7" w:rsidRPr="00C3164A" w:rsidTr="00415177">
        <w:tblPrEx>
          <w:tblCellMar>
            <w:top w:w="0" w:type="dxa"/>
            <w:bottom w:w="0" w:type="dxa"/>
          </w:tblCellMar>
        </w:tblPrEx>
        <w:trPr>
          <w:trHeight w:val="286"/>
        </w:trPr>
        <w:tc>
          <w:tcPr>
            <w:tcW w:w="4140" w:type="dxa"/>
            <w:tcBorders>
              <w:top w:val="dotted" w:sz="4" w:space="0" w:color="auto"/>
              <w:left w:val="single" w:sz="2" w:space="0" w:color="000000"/>
              <w:bottom w:val="dotted" w:sz="4" w:space="0" w:color="auto"/>
              <w:right w:val="single" w:sz="6" w:space="0" w:color="auto"/>
            </w:tcBorders>
          </w:tcPr>
          <w:p w:rsidR="00E269D7" w:rsidRPr="00C3164A" w:rsidRDefault="00E269D7" w:rsidP="00FE1177">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 Đầu tư cổ phiếu</w:t>
            </w:r>
          </w:p>
        </w:tc>
        <w:tc>
          <w:tcPr>
            <w:tcW w:w="1080" w:type="dxa"/>
            <w:tcBorders>
              <w:top w:val="dotted" w:sz="4" w:space="0" w:color="auto"/>
              <w:left w:val="single" w:sz="6" w:space="0" w:color="auto"/>
              <w:bottom w:val="dotted" w:sz="4" w:space="0" w:color="auto"/>
              <w:right w:val="single" w:sz="6" w:space="0" w:color="auto"/>
            </w:tcBorders>
          </w:tcPr>
          <w:p w:rsidR="00E269D7" w:rsidRPr="00C3164A" w:rsidRDefault="00E269D7" w:rsidP="00FE1177">
            <w:pPr>
              <w:autoSpaceDE w:val="0"/>
              <w:autoSpaceDN w:val="0"/>
              <w:adjustRightInd w:val="0"/>
              <w:jc w:val="right"/>
              <w:rPr>
                <w:rFonts w:ascii="Times New Roman" w:hAnsi="Times New Roman"/>
                <w:sz w:val="22"/>
                <w:szCs w:val="22"/>
                <w:lang w:val="en-US"/>
              </w:rPr>
            </w:pPr>
          </w:p>
        </w:tc>
        <w:tc>
          <w:tcPr>
            <w:tcW w:w="1980" w:type="dxa"/>
            <w:tcBorders>
              <w:top w:val="dotted" w:sz="4" w:space="0" w:color="auto"/>
              <w:left w:val="single" w:sz="6" w:space="0" w:color="auto"/>
              <w:bottom w:val="dotted" w:sz="4" w:space="0" w:color="auto"/>
              <w:right w:val="single" w:sz="6" w:space="0" w:color="auto"/>
            </w:tcBorders>
          </w:tcPr>
          <w:p w:rsidR="00E269D7" w:rsidRPr="00C3164A" w:rsidRDefault="00E269D7" w:rsidP="00FE1177">
            <w:pPr>
              <w:autoSpaceDE w:val="0"/>
              <w:autoSpaceDN w:val="0"/>
              <w:adjustRightInd w:val="0"/>
              <w:jc w:val="right"/>
              <w:rPr>
                <w:rFonts w:ascii="Times New Roman" w:hAnsi="Times New Roman"/>
                <w:sz w:val="22"/>
                <w:szCs w:val="22"/>
                <w:lang w:val="en-US"/>
              </w:rPr>
            </w:pPr>
          </w:p>
        </w:tc>
        <w:tc>
          <w:tcPr>
            <w:tcW w:w="1080" w:type="dxa"/>
            <w:tcBorders>
              <w:top w:val="dotted" w:sz="4" w:space="0" w:color="auto"/>
              <w:left w:val="single" w:sz="6" w:space="0" w:color="auto"/>
              <w:bottom w:val="dotted" w:sz="4" w:space="0" w:color="auto"/>
              <w:right w:val="single" w:sz="6" w:space="0" w:color="auto"/>
            </w:tcBorders>
          </w:tcPr>
          <w:p w:rsidR="00E269D7" w:rsidRPr="00C3164A" w:rsidRDefault="00E269D7" w:rsidP="00FE1177">
            <w:pPr>
              <w:autoSpaceDE w:val="0"/>
              <w:autoSpaceDN w:val="0"/>
              <w:adjustRightInd w:val="0"/>
              <w:jc w:val="right"/>
              <w:rPr>
                <w:rFonts w:ascii="Times New Roman" w:hAnsi="Times New Roman"/>
                <w:sz w:val="22"/>
                <w:szCs w:val="22"/>
                <w:lang w:val="en-US"/>
              </w:rPr>
            </w:pPr>
          </w:p>
        </w:tc>
        <w:tc>
          <w:tcPr>
            <w:tcW w:w="1695" w:type="dxa"/>
            <w:tcBorders>
              <w:top w:val="dotted" w:sz="4" w:space="0" w:color="auto"/>
              <w:left w:val="single" w:sz="6" w:space="0" w:color="auto"/>
              <w:bottom w:val="dotted" w:sz="4" w:space="0" w:color="auto"/>
              <w:right w:val="single" w:sz="6" w:space="0" w:color="auto"/>
            </w:tcBorders>
          </w:tcPr>
          <w:p w:rsidR="00E269D7" w:rsidRPr="00C3164A" w:rsidRDefault="00E269D7" w:rsidP="00FE1177">
            <w:pPr>
              <w:autoSpaceDE w:val="0"/>
              <w:autoSpaceDN w:val="0"/>
              <w:adjustRightInd w:val="0"/>
              <w:jc w:val="right"/>
              <w:rPr>
                <w:rFonts w:ascii="Times New Roman" w:hAnsi="Times New Roman"/>
                <w:sz w:val="22"/>
                <w:szCs w:val="22"/>
                <w:lang w:val="en-US"/>
              </w:rPr>
            </w:pPr>
          </w:p>
        </w:tc>
      </w:tr>
      <w:tr w:rsidR="00E269D7" w:rsidRPr="00C3164A" w:rsidTr="00415177">
        <w:tblPrEx>
          <w:tblCellMar>
            <w:top w:w="0" w:type="dxa"/>
            <w:bottom w:w="0" w:type="dxa"/>
          </w:tblCellMar>
        </w:tblPrEx>
        <w:trPr>
          <w:trHeight w:val="286"/>
        </w:trPr>
        <w:tc>
          <w:tcPr>
            <w:tcW w:w="4140" w:type="dxa"/>
            <w:tcBorders>
              <w:top w:val="dotted" w:sz="4" w:space="0" w:color="auto"/>
              <w:left w:val="single" w:sz="2" w:space="0" w:color="000000"/>
              <w:bottom w:val="dotted" w:sz="4" w:space="0" w:color="auto"/>
              <w:right w:val="single" w:sz="6" w:space="0" w:color="auto"/>
            </w:tcBorders>
          </w:tcPr>
          <w:p w:rsidR="00E269D7" w:rsidRPr="00C3164A" w:rsidRDefault="00E269D7" w:rsidP="00FE1177">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Công ty CP ĐT&amp;PT Điện Tây Bắc</w:t>
            </w:r>
          </w:p>
        </w:tc>
        <w:tc>
          <w:tcPr>
            <w:tcW w:w="1080" w:type="dxa"/>
            <w:tcBorders>
              <w:top w:val="dotted" w:sz="4" w:space="0" w:color="auto"/>
              <w:left w:val="single" w:sz="6" w:space="0" w:color="auto"/>
              <w:bottom w:val="dotted" w:sz="4" w:space="0" w:color="auto"/>
              <w:right w:val="single" w:sz="6" w:space="0" w:color="auto"/>
            </w:tcBorders>
          </w:tcPr>
          <w:p w:rsidR="00E269D7" w:rsidRPr="00C3164A" w:rsidRDefault="00E269D7" w:rsidP="00FE117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2.190.000 </w:t>
            </w:r>
          </w:p>
        </w:tc>
        <w:tc>
          <w:tcPr>
            <w:tcW w:w="1980" w:type="dxa"/>
            <w:tcBorders>
              <w:top w:val="dotted" w:sz="4" w:space="0" w:color="auto"/>
              <w:left w:val="single" w:sz="6" w:space="0" w:color="auto"/>
              <w:bottom w:val="dotted" w:sz="4" w:space="0" w:color="auto"/>
              <w:right w:val="single" w:sz="6" w:space="0" w:color="auto"/>
            </w:tcBorders>
          </w:tcPr>
          <w:p w:rsidR="00E269D7" w:rsidRPr="00C3164A" w:rsidRDefault="00E269D7" w:rsidP="00FE117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21.900.000.000 </w:t>
            </w:r>
          </w:p>
        </w:tc>
        <w:tc>
          <w:tcPr>
            <w:tcW w:w="1080" w:type="dxa"/>
            <w:tcBorders>
              <w:top w:val="dotted" w:sz="4" w:space="0" w:color="auto"/>
              <w:left w:val="single" w:sz="6" w:space="0" w:color="auto"/>
              <w:bottom w:val="dotted" w:sz="4" w:space="0" w:color="auto"/>
              <w:right w:val="single" w:sz="6" w:space="0" w:color="auto"/>
            </w:tcBorders>
          </w:tcPr>
          <w:p w:rsidR="00E269D7" w:rsidRPr="00C3164A" w:rsidRDefault="00E269D7" w:rsidP="00FE117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2.190.000 </w:t>
            </w:r>
          </w:p>
        </w:tc>
        <w:tc>
          <w:tcPr>
            <w:tcW w:w="1695" w:type="dxa"/>
            <w:tcBorders>
              <w:top w:val="dotted" w:sz="4" w:space="0" w:color="auto"/>
              <w:left w:val="single" w:sz="6" w:space="0" w:color="auto"/>
              <w:bottom w:val="dotted" w:sz="4" w:space="0" w:color="auto"/>
              <w:right w:val="single" w:sz="6" w:space="0" w:color="auto"/>
            </w:tcBorders>
          </w:tcPr>
          <w:p w:rsidR="00E269D7" w:rsidRPr="00C3164A" w:rsidRDefault="00E269D7" w:rsidP="00FE117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21.900.000.000 </w:t>
            </w:r>
          </w:p>
        </w:tc>
      </w:tr>
      <w:tr w:rsidR="0032169B" w:rsidRPr="00C3164A" w:rsidTr="00415177">
        <w:tblPrEx>
          <w:tblCellMar>
            <w:top w:w="0" w:type="dxa"/>
            <w:bottom w:w="0" w:type="dxa"/>
          </w:tblCellMar>
        </w:tblPrEx>
        <w:trPr>
          <w:trHeight w:val="286"/>
        </w:trPr>
        <w:tc>
          <w:tcPr>
            <w:tcW w:w="4140" w:type="dxa"/>
            <w:tcBorders>
              <w:top w:val="dotted" w:sz="4" w:space="0" w:color="auto"/>
              <w:left w:val="single" w:sz="2" w:space="0" w:color="000000"/>
              <w:bottom w:val="dotted" w:sz="4" w:space="0" w:color="auto"/>
              <w:right w:val="single" w:sz="6" w:space="0" w:color="auto"/>
            </w:tcBorders>
          </w:tcPr>
          <w:p w:rsidR="0032169B" w:rsidRPr="00C3164A" w:rsidRDefault="0032169B" w:rsidP="00FE1177">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Công ty CP Sắt Thạch Khê</w:t>
            </w:r>
          </w:p>
        </w:tc>
        <w:tc>
          <w:tcPr>
            <w:tcW w:w="1080" w:type="dxa"/>
            <w:tcBorders>
              <w:top w:val="dotted" w:sz="4" w:space="0" w:color="auto"/>
              <w:left w:val="single" w:sz="6" w:space="0" w:color="auto"/>
              <w:bottom w:val="dotted" w:sz="4" w:space="0" w:color="auto"/>
              <w:right w:val="single" w:sz="6" w:space="0" w:color="auto"/>
            </w:tcBorders>
            <w:vAlign w:val="bottom"/>
          </w:tcPr>
          <w:p w:rsidR="0032169B" w:rsidRPr="00C3164A" w:rsidRDefault="0032169B" w:rsidP="0032169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6.900 </w:t>
            </w:r>
          </w:p>
        </w:tc>
        <w:tc>
          <w:tcPr>
            <w:tcW w:w="1980" w:type="dxa"/>
            <w:tcBorders>
              <w:top w:val="dotted" w:sz="4" w:space="0" w:color="auto"/>
              <w:left w:val="single" w:sz="6" w:space="0" w:color="auto"/>
              <w:bottom w:val="dotted" w:sz="4" w:space="0" w:color="auto"/>
              <w:right w:val="single" w:sz="6" w:space="0" w:color="auto"/>
            </w:tcBorders>
            <w:vAlign w:val="bottom"/>
          </w:tcPr>
          <w:p w:rsidR="0032169B" w:rsidRPr="00C3164A" w:rsidRDefault="0032169B" w:rsidP="0032169B">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69.000.000 </w:t>
            </w:r>
          </w:p>
        </w:tc>
        <w:tc>
          <w:tcPr>
            <w:tcW w:w="1080" w:type="dxa"/>
            <w:tcBorders>
              <w:top w:val="dotted" w:sz="4" w:space="0" w:color="auto"/>
              <w:left w:val="single" w:sz="6" w:space="0" w:color="auto"/>
              <w:bottom w:val="dotted" w:sz="4" w:space="0" w:color="auto"/>
              <w:right w:val="single" w:sz="6" w:space="0" w:color="auto"/>
            </w:tcBorders>
          </w:tcPr>
          <w:p w:rsidR="0032169B" w:rsidRPr="00C3164A" w:rsidRDefault="0032169B" w:rsidP="00FE117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75.900 </w:t>
            </w:r>
          </w:p>
        </w:tc>
        <w:tc>
          <w:tcPr>
            <w:tcW w:w="1695" w:type="dxa"/>
            <w:tcBorders>
              <w:top w:val="dotted" w:sz="4" w:space="0" w:color="auto"/>
              <w:left w:val="single" w:sz="6" w:space="0" w:color="auto"/>
              <w:bottom w:val="dotted" w:sz="4" w:space="0" w:color="auto"/>
              <w:right w:val="single" w:sz="6" w:space="0" w:color="auto"/>
            </w:tcBorders>
          </w:tcPr>
          <w:p w:rsidR="0032169B" w:rsidRPr="00C3164A" w:rsidRDefault="0032169B" w:rsidP="00FE117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759.000.000 </w:t>
            </w:r>
          </w:p>
        </w:tc>
      </w:tr>
      <w:tr w:rsidR="00E269D7" w:rsidRPr="00C3164A" w:rsidTr="00415177">
        <w:tblPrEx>
          <w:tblCellMar>
            <w:top w:w="0" w:type="dxa"/>
            <w:bottom w:w="0" w:type="dxa"/>
          </w:tblCellMar>
        </w:tblPrEx>
        <w:trPr>
          <w:trHeight w:val="286"/>
        </w:trPr>
        <w:tc>
          <w:tcPr>
            <w:tcW w:w="4140" w:type="dxa"/>
            <w:tcBorders>
              <w:top w:val="dotted" w:sz="4" w:space="0" w:color="auto"/>
              <w:left w:val="single" w:sz="2" w:space="0" w:color="000000"/>
              <w:bottom w:val="dotted" w:sz="4" w:space="0" w:color="auto"/>
              <w:right w:val="single" w:sz="6" w:space="0" w:color="auto"/>
            </w:tcBorders>
          </w:tcPr>
          <w:p w:rsidR="00E269D7" w:rsidRPr="00C3164A" w:rsidRDefault="00E269D7" w:rsidP="00FE1177">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Công ty CP ĐT&amp;PT khu kinh tế Hải Hà</w:t>
            </w:r>
          </w:p>
        </w:tc>
        <w:tc>
          <w:tcPr>
            <w:tcW w:w="1080" w:type="dxa"/>
            <w:tcBorders>
              <w:top w:val="dotted" w:sz="4" w:space="0" w:color="auto"/>
              <w:left w:val="single" w:sz="6" w:space="0" w:color="auto"/>
              <w:bottom w:val="dotted" w:sz="4" w:space="0" w:color="auto"/>
              <w:right w:val="single" w:sz="6" w:space="0" w:color="auto"/>
            </w:tcBorders>
          </w:tcPr>
          <w:p w:rsidR="00E269D7" w:rsidRPr="00C3164A" w:rsidRDefault="00E269D7" w:rsidP="00FE117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100.000 </w:t>
            </w:r>
          </w:p>
        </w:tc>
        <w:tc>
          <w:tcPr>
            <w:tcW w:w="1980" w:type="dxa"/>
            <w:tcBorders>
              <w:top w:val="dotted" w:sz="4" w:space="0" w:color="auto"/>
              <w:left w:val="single" w:sz="6" w:space="0" w:color="auto"/>
              <w:bottom w:val="dotted" w:sz="4" w:space="0" w:color="auto"/>
              <w:right w:val="single" w:sz="6" w:space="0" w:color="auto"/>
            </w:tcBorders>
          </w:tcPr>
          <w:p w:rsidR="00E269D7" w:rsidRPr="00C3164A" w:rsidRDefault="00E269D7" w:rsidP="00FE117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1.100.000.000 </w:t>
            </w:r>
          </w:p>
        </w:tc>
        <w:tc>
          <w:tcPr>
            <w:tcW w:w="1080" w:type="dxa"/>
            <w:tcBorders>
              <w:top w:val="dotted" w:sz="4" w:space="0" w:color="auto"/>
              <w:left w:val="single" w:sz="6" w:space="0" w:color="auto"/>
              <w:bottom w:val="dotted" w:sz="4" w:space="0" w:color="auto"/>
              <w:right w:val="single" w:sz="6" w:space="0" w:color="auto"/>
            </w:tcBorders>
          </w:tcPr>
          <w:p w:rsidR="00E269D7" w:rsidRPr="00C3164A" w:rsidRDefault="00E269D7" w:rsidP="00FE117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100.000 </w:t>
            </w:r>
          </w:p>
        </w:tc>
        <w:tc>
          <w:tcPr>
            <w:tcW w:w="1695" w:type="dxa"/>
            <w:tcBorders>
              <w:top w:val="dotted" w:sz="4" w:space="0" w:color="auto"/>
              <w:left w:val="single" w:sz="6" w:space="0" w:color="auto"/>
              <w:bottom w:val="dotted" w:sz="4" w:space="0" w:color="auto"/>
              <w:right w:val="single" w:sz="6" w:space="0" w:color="auto"/>
            </w:tcBorders>
          </w:tcPr>
          <w:p w:rsidR="00E269D7" w:rsidRPr="00C3164A" w:rsidRDefault="00E269D7" w:rsidP="00FE117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1.100.000.000 </w:t>
            </w:r>
          </w:p>
        </w:tc>
      </w:tr>
      <w:tr w:rsidR="00E269D7" w:rsidRPr="00C3164A" w:rsidTr="00415177">
        <w:tblPrEx>
          <w:tblCellMar>
            <w:top w:w="0" w:type="dxa"/>
            <w:bottom w:w="0" w:type="dxa"/>
          </w:tblCellMar>
        </w:tblPrEx>
        <w:trPr>
          <w:trHeight w:val="286"/>
        </w:trPr>
        <w:tc>
          <w:tcPr>
            <w:tcW w:w="4140" w:type="dxa"/>
            <w:tcBorders>
              <w:top w:val="dotted" w:sz="4" w:space="0" w:color="auto"/>
              <w:left w:val="single" w:sz="2" w:space="0" w:color="000000"/>
              <w:bottom w:val="dotted" w:sz="4" w:space="0" w:color="auto"/>
              <w:right w:val="single" w:sz="6" w:space="0" w:color="auto"/>
            </w:tcBorders>
          </w:tcPr>
          <w:p w:rsidR="00E269D7" w:rsidRPr="00C3164A" w:rsidRDefault="00E269D7" w:rsidP="00FE1177">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 Đầu tư dài hạn khác</w:t>
            </w:r>
          </w:p>
        </w:tc>
        <w:tc>
          <w:tcPr>
            <w:tcW w:w="1080" w:type="dxa"/>
            <w:tcBorders>
              <w:top w:val="dotted" w:sz="4" w:space="0" w:color="auto"/>
              <w:left w:val="single" w:sz="6" w:space="0" w:color="auto"/>
              <w:bottom w:val="dotted" w:sz="4" w:space="0" w:color="auto"/>
              <w:right w:val="single" w:sz="6" w:space="0" w:color="auto"/>
            </w:tcBorders>
          </w:tcPr>
          <w:p w:rsidR="00E269D7" w:rsidRPr="00C3164A" w:rsidRDefault="00E269D7" w:rsidP="00FE1177">
            <w:pPr>
              <w:autoSpaceDE w:val="0"/>
              <w:autoSpaceDN w:val="0"/>
              <w:adjustRightInd w:val="0"/>
              <w:jc w:val="right"/>
              <w:rPr>
                <w:rFonts w:ascii="Times New Roman" w:hAnsi="Times New Roman"/>
                <w:sz w:val="22"/>
                <w:szCs w:val="22"/>
                <w:lang w:val="en-US"/>
              </w:rPr>
            </w:pPr>
          </w:p>
        </w:tc>
        <w:tc>
          <w:tcPr>
            <w:tcW w:w="1980" w:type="dxa"/>
            <w:tcBorders>
              <w:top w:val="dotted" w:sz="4" w:space="0" w:color="auto"/>
              <w:left w:val="single" w:sz="6" w:space="0" w:color="auto"/>
              <w:bottom w:val="dotted" w:sz="4" w:space="0" w:color="auto"/>
              <w:right w:val="single" w:sz="6" w:space="0" w:color="auto"/>
            </w:tcBorders>
          </w:tcPr>
          <w:p w:rsidR="00E269D7" w:rsidRPr="00C3164A" w:rsidRDefault="00E269D7" w:rsidP="00FE1177">
            <w:pPr>
              <w:autoSpaceDE w:val="0"/>
              <w:autoSpaceDN w:val="0"/>
              <w:adjustRightInd w:val="0"/>
              <w:jc w:val="right"/>
              <w:rPr>
                <w:rFonts w:ascii="Times New Roman" w:hAnsi="Times New Roman"/>
                <w:sz w:val="22"/>
                <w:szCs w:val="22"/>
                <w:lang w:val="en-US"/>
              </w:rPr>
            </w:pPr>
          </w:p>
        </w:tc>
        <w:tc>
          <w:tcPr>
            <w:tcW w:w="1080" w:type="dxa"/>
            <w:tcBorders>
              <w:top w:val="dotted" w:sz="4" w:space="0" w:color="auto"/>
              <w:left w:val="single" w:sz="6" w:space="0" w:color="auto"/>
              <w:bottom w:val="dotted" w:sz="4" w:space="0" w:color="auto"/>
              <w:right w:val="single" w:sz="6" w:space="0" w:color="auto"/>
            </w:tcBorders>
          </w:tcPr>
          <w:p w:rsidR="00E269D7" w:rsidRPr="00C3164A" w:rsidRDefault="00E269D7" w:rsidP="00FE1177">
            <w:pPr>
              <w:autoSpaceDE w:val="0"/>
              <w:autoSpaceDN w:val="0"/>
              <w:adjustRightInd w:val="0"/>
              <w:jc w:val="right"/>
              <w:rPr>
                <w:rFonts w:ascii="Times New Roman" w:hAnsi="Times New Roman"/>
                <w:sz w:val="22"/>
                <w:szCs w:val="22"/>
                <w:lang w:val="en-US"/>
              </w:rPr>
            </w:pPr>
          </w:p>
        </w:tc>
        <w:tc>
          <w:tcPr>
            <w:tcW w:w="1695" w:type="dxa"/>
            <w:tcBorders>
              <w:top w:val="dotted" w:sz="4" w:space="0" w:color="auto"/>
              <w:left w:val="single" w:sz="6" w:space="0" w:color="auto"/>
              <w:bottom w:val="dotted" w:sz="4" w:space="0" w:color="auto"/>
              <w:right w:val="single" w:sz="6" w:space="0" w:color="auto"/>
            </w:tcBorders>
          </w:tcPr>
          <w:p w:rsidR="00E269D7" w:rsidRPr="00C3164A" w:rsidRDefault="00E269D7" w:rsidP="00FE1177">
            <w:pPr>
              <w:autoSpaceDE w:val="0"/>
              <w:autoSpaceDN w:val="0"/>
              <w:adjustRightInd w:val="0"/>
              <w:jc w:val="right"/>
              <w:rPr>
                <w:rFonts w:ascii="Times New Roman" w:hAnsi="Times New Roman"/>
                <w:sz w:val="22"/>
                <w:szCs w:val="22"/>
                <w:lang w:val="en-US"/>
              </w:rPr>
            </w:pPr>
          </w:p>
        </w:tc>
      </w:tr>
      <w:tr w:rsidR="00E269D7" w:rsidRPr="00C3164A" w:rsidTr="00415177">
        <w:tblPrEx>
          <w:tblCellMar>
            <w:top w:w="0" w:type="dxa"/>
            <w:bottom w:w="0" w:type="dxa"/>
          </w:tblCellMar>
        </w:tblPrEx>
        <w:trPr>
          <w:trHeight w:val="286"/>
        </w:trPr>
        <w:tc>
          <w:tcPr>
            <w:tcW w:w="4140" w:type="dxa"/>
            <w:tcBorders>
              <w:top w:val="dotted" w:sz="4" w:space="0" w:color="auto"/>
              <w:left w:val="single" w:sz="2" w:space="0" w:color="000000"/>
              <w:bottom w:val="single" w:sz="6" w:space="0" w:color="auto"/>
              <w:right w:val="single" w:sz="6" w:space="0" w:color="auto"/>
            </w:tcBorders>
          </w:tcPr>
          <w:p w:rsidR="00E269D7" w:rsidRPr="00C3164A" w:rsidRDefault="00E269D7" w:rsidP="00FE1177">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Tập đoàn Sông Đà</w:t>
            </w:r>
          </w:p>
        </w:tc>
        <w:tc>
          <w:tcPr>
            <w:tcW w:w="1080" w:type="dxa"/>
            <w:tcBorders>
              <w:top w:val="dotted" w:sz="4" w:space="0" w:color="auto"/>
              <w:left w:val="single" w:sz="6" w:space="0" w:color="auto"/>
              <w:bottom w:val="single" w:sz="6" w:space="0" w:color="auto"/>
              <w:right w:val="single" w:sz="6" w:space="0" w:color="auto"/>
            </w:tcBorders>
          </w:tcPr>
          <w:p w:rsidR="00E269D7" w:rsidRPr="00C3164A" w:rsidRDefault="00E269D7" w:rsidP="00FE1177">
            <w:pPr>
              <w:autoSpaceDE w:val="0"/>
              <w:autoSpaceDN w:val="0"/>
              <w:adjustRightInd w:val="0"/>
              <w:jc w:val="right"/>
              <w:rPr>
                <w:rFonts w:ascii="Times New Roman" w:hAnsi="Times New Roman"/>
                <w:sz w:val="22"/>
                <w:szCs w:val="22"/>
                <w:lang w:val="en-US"/>
              </w:rPr>
            </w:pPr>
          </w:p>
        </w:tc>
        <w:tc>
          <w:tcPr>
            <w:tcW w:w="1980" w:type="dxa"/>
            <w:tcBorders>
              <w:top w:val="dotted" w:sz="4" w:space="0" w:color="auto"/>
              <w:left w:val="single" w:sz="6" w:space="0" w:color="auto"/>
              <w:bottom w:val="single" w:sz="6" w:space="0" w:color="auto"/>
              <w:right w:val="single" w:sz="6" w:space="0" w:color="auto"/>
            </w:tcBorders>
          </w:tcPr>
          <w:p w:rsidR="00E269D7" w:rsidRPr="00C3164A" w:rsidRDefault="00E269D7" w:rsidP="00FE1177">
            <w:pPr>
              <w:autoSpaceDE w:val="0"/>
              <w:autoSpaceDN w:val="0"/>
              <w:adjustRightInd w:val="0"/>
              <w:jc w:val="right"/>
              <w:rPr>
                <w:rFonts w:ascii="Times New Roman" w:hAnsi="Times New Roman"/>
                <w:sz w:val="22"/>
                <w:szCs w:val="22"/>
                <w:lang w:val="en-US"/>
              </w:rPr>
            </w:pPr>
          </w:p>
        </w:tc>
        <w:tc>
          <w:tcPr>
            <w:tcW w:w="1080" w:type="dxa"/>
            <w:tcBorders>
              <w:top w:val="dotted" w:sz="4" w:space="0" w:color="auto"/>
              <w:left w:val="single" w:sz="6" w:space="0" w:color="auto"/>
              <w:bottom w:val="single" w:sz="6" w:space="0" w:color="auto"/>
              <w:right w:val="single" w:sz="6" w:space="0" w:color="auto"/>
            </w:tcBorders>
          </w:tcPr>
          <w:p w:rsidR="00E269D7" w:rsidRPr="00C3164A" w:rsidRDefault="00E269D7" w:rsidP="00FE1177">
            <w:pPr>
              <w:autoSpaceDE w:val="0"/>
              <w:autoSpaceDN w:val="0"/>
              <w:adjustRightInd w:val="0"/>
              <w:jc w:val="right"/>
              <w:rPr>
                <w:rFonts w:ascii="Times New Roman" w:hAnsi="Times New Roman"/>
                <w:sz w:val="22"/>
                <w:szCs w:val="22"/>
                <w:lang w:val="en-US"/>
              </w:rPr>
            </w:pPr>
          </w:p>
        </w:tc>
        <w:tc>
          <w:tcPr>
            <w:tcW w:w="1695" w:type="dxa"/>
            <w:tcBorders>
              <w:top w:val="dotted" w:sz="4" w:space="0" w:color="auto"/>
              <w:left w:val="single" w:sz="6" w:space="0" w:color="auto"/>
              <w:bottom w:val="single" w:sz="6" w:space="0" w:color="auto"/>
              <w:right w:val="single" w:sz="6" w:space="0" w:color="auto"/>
            </w:tcBorders>
          </w:tcPr>
          <w:p w:rsidR="00E269D7" w:rsidRPr="00C3164A" w:rsidRDefault="00E269D7" w:rsidP="00FE117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16.997.772.727 </w:t>
            </w:r>
          </w:p>
        </w:tc>
      </w:tr>
    </w:tbl>
    <w:p w:rsidR="0027551A" w:rsidRPr="00C3164A" w:rsidRDefault="0027551A">
      <w:pPr>
        <w:keepNext/>
        <w:tabs>
          <w:tab w:val="left" w:pos="5760"/>
        </w:tabs>
        <w:ind w:left="709"/>
        <w:rPr>
          <w:rFonts w:ascii="Times New Roman" w:hAnsi="Times New Roman"/>
          <w:sz w:val="22"/>
          <w:szCs w:val="22"/>
          <w:lang w:val="de-DE"/>
        </w:rPr>
      </w:pPr>
    </w:p>
    <w:p w:rsidR="007231C6" w:rsidRPr="00C3164A" w:rsidRDefault="007231C6">
      <w:pPr>
        <w:keepNext/>
        <w:tabs>
          <w:tab w:val="left" w:pos="5760"/>
        </w:tabs>
        <w:ind w:left="709"/>
        <w:rPr>
          <w:rFonts w:ascii="Times New Roman" w:hAnsi="Times New Roman"/>
          <w:sz w:val="22"/>
          <w:szCs w:val="22"/>
          <w:lang w:val="de-DE"/>
        </w:rPr>
      </w:pPr>
    </w:p>
    <w:tbl>
      <w:tblPr>
        <w:tblW w:w="9892" w:type="dxa"/>
        <w:tblInd w:w="198" w:type="dxa"/>
        <w:tblLook w:val="04A0"/>
      </w:tblPr>
      <w:tblGrid>
        <w:gridCol w:w="5310"/>
        <w:gridCol w:w="2070"/>
        <w:gridCol w:w="496"/>
        <w:gridCol w:w="2016"/>
      </w:tblGrid>
      <w:tr w:rsidR="00415177" w:rsidRPr="00C3164A" w:rsidTr="00415177">
        <w:trPr>
          <w:trHeight w:val="285"/>
        </w:trPr>
        <w:tc>
          <w:tcPr>
            <w:tcW w:w="5310" w:type="dxa"/>
            <w:tcBorders>
              <w:top w:val="nil"/>
              <w:left w:val="nil"/>
              <w:bottom w:val="nil"/>
              <w:right w:val="nil"/>
            </w:tcBorders>
            <w:shd w:val="clear" w:color="auto" w:fill="auto"/>
            <w:noWrap/>
            <w:vAlign w:val="bottom"/>
          </w:tcPr>
          <w:p w:rsidR="00415177" w:rsidRPr="00C3164A" w:rsidRDefault="00415177" w:rsidP="00FE1177">
            <w:pPr>
              <w:rPr>
                <w:rFonts w:ascii="Times New Roman" w:hAnsi="Times New Roman"/>
                <w:b/>
                <w:bCs/>
                <w:sz w:val="22"/>
                <w:szCs w:val="22"/>
                <w:lang w:val="en-US"/>
              </w:rPr>
            </w:pPr>
            <w:r w:rsidRPr="00C3164A">
              <w:rPr>
                <w:rFonts w:ascii="Times New Roman" w:hAnsi="Times New Roman"/>
                <w:b/>
                <w:bCs/>
                <w:sz w:val="22"/>
                <w:szCs w:val="22"/>
                <w:lang w:val="en-US"/>
              </w:rPr>
              <w:t>9.Chi phí xây dựng cơ bản dở dang</w:t>
            </w:r>
          </w:p>
        </w:tc>
        <w:tc>
          <w:tcPr>
            <w:tcW w:w="2070" w:type="dxa"/>
            <w:tcBorders>
              <w:top w:val="nil"/>
              <w:left w:val="nil"/>
              <w:bottom w:val="nil"/>
              <w:right w:val="nil"/>
            </w:tcBorders>
            <w:shd w:val="clear" w:color="auto" w:fill="auto"/>
            <w:noWrap/>
            <w:vAlign w:val="bottom"/>
          </w:tcPr>
          <w:p w:rsidR="00415177" w:rsidRPr="00C3164A" w:rsidRDefault="00415177" w:rsidP="00FE1177">
            <w:pPr>
              <w:rPr>
                <w:rFonts w:ascii="Times New Roman" w:hAnsi="Times New Roman"/>
                <w:b/>
                <w:bCs/>
                <w:sz w:val="22"/>
                <w:szCs w:val="22"/>
                <w:lang w:val="en-US"/>
              </w:rPr>
            </w:pPr>
          </w:p>
        </w:tc>
        <w:tc>
          <w:tcPr>
            <w:tcW w:w="496" w:type="dxa"/>
            <w:tcBorders>
              <w:top w:val="nil"/>
              <w:left w:val="nil"/>
              <w:bottom w:val="nil"/>
              <w:right w:val="nil"/>
            </w:tcBorders>
            <w:shd w:val="clear" w:color="auto" w:fill="auto"/>
            <w:noWrap/>
            <w:vAlign w:val="bottom"/>
          </w:tcPr>
          <w:p w:rsidR="00415177" w:rsidRPr="00C3164A" w:rsidRDefault="00415177" w:rsidP="00FE1177">
            <w:pPr>
              <w:rPr>
                <w:rFonts w:ascii="Times New Roman" w:hAnsi="Times New Roman"/>
                <w:b/>
                <w:bCs/>
                <w:sz w:val="22"/>
                <w:szCs w:val="22"/>
                <w:lang w:val="en-US"/>
              </w:rPr>
            </w:pPr>
          </w:p>
        </w:tc>
        <w:tc>
          <w:tcPr>
            <w:tcW w:w="2016" w:type="dxa"/>
            <w:tcBorders>
              <w:top w:val="nil"/>
              <w:left w:val="nil"/>
              <w:bottom w:val="nil"/>
              <w:right w:val="nil"/>
            </w:tcBorders>
            <w:shd w:val="clear" w:color="auto" w:fill="auto"/>
            <w:noWrap/>
            <w:vAlign w:val="bottom"/>
          </w:tcPr>
          <w:p w:rsidR="00415177" w:rsidRPr="00C3164A" w:rsidRDefault="00415177" w:rsidP="00FE1177">
            <w:pPr>
              <w:rPr>
                <w:rFonts w:ascii="Times New Roman" w:hAnsi="Times New Roman"/>
                <w:b/>
                <w:bCs/>
                <w:sz w:val="22"/>
                <w:szCs w:val="22"/>
                <w:lang w:val="en-US"/>
              </w:rPr>
            </w:pPr>
          </w:p>
        </w:tc>
      </w:tr>
      <w:tr w:rsidR="00415177" w:rsidRPr="00C3164A" w:rsidTr="00415177">
        <w:trPr>
          <w:trHeight w:val="319"/>
        </w:trPr>
        <w:tc>
          <w:tcPr>
            <w:tcW w:w="5310" w:type="dxa"/>
            <w:tcBorders>
              <w:top w:val="nil"/>
              <w:left w:val="nil"/>
              <w:bottom w:val="nil"/>
              <w:right w:val="nil"/>
            </w:tcBorders>
            <w:shd w:val="clear" w:color="auto" w:fill="auto"/>
          </w:tcPr>
          <w:p w:rsidR="00415177" w:rsidRPr="00C3164A" w:rsidRDefault="00415177" w:rsidP="00FE1177">
            <w:pPr>
              <w:rPr>
                <w:rFonts w:ascii="Times New Roman" w:hAnsi="Times New Roman"/>
                <w:b/>
                <w:bCs/>
                <w:i/>
                <w:iCs/>
                <w:sz w:val="22"/>
                <w:szCs w:val="22"/>
                <w:lang w:val="en-US"/>
              </w:rPr>
            </w:pPr>
          </w:p>
        </w:tc>
        <w:tc>
          <w:tcPr>
            <w:tcW w:w="2070" w:type="dxa"/>
            <w:tcBorders>
              <w:top w:val="nil"/>
              <w:left w:val="nil"/>
              <w:bottom w:val="single" w:sz="8" w:space="0" w:color="auto"/>
              <w:right w:val="nil"/>
            </w:tcBorders>
            <w:shd w:val="clear" w:color="auto" w:fill="auto"/>
          </w:tcPr>
          <w:p w:rsidR="00415177" w:rsidRPr="00C3164A" w:rsidRDefault="00415177" w:rsidP="00FE1177">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Cuối năm </w:t>
            </w:r>
          </w:p>
        </w:tc>
        <w:tc>
          <w:tcPr>
            <w:tcW w:w="496" w:type="dxa"/>
            <w:tcBorders>
              <w:top w:val="nil"/>
              <w:left w:val="nil"/>
              <w:bottom w:val="nil"/>
              <w:right w:val="nil"/>
            </w:tcBorders>
            <w:shd w:val="clear" w:color="auto" w:fill="auto"/>
          </w:tcPr>
          <w:p w:rsidR="00415177" w:rsidRPr="00C3164A" w:rsidRDefault="00415177" w:rsidP="00FE1177">
            <w:pPr>
              <w:jc w:val="center"/>
              <w:rPr>
                <w:rFonts w:ascii="Times New Roman" w:hAnsi="Times New Roman"/>
                <w:b/>
                <w:bCs/>
                <w:i/>
                <w:iCs/>
                <w:sz w:val="22"/>
                <w:szCs w:val="22"/>
                <w:lang w:val="en-US"/>
              </w:rPr>
            </w:pPr>
          </w:p>
        </w:tc>
        <w:tc>
          <w:tcPr>
            <w:tcW w:w="2016" w:type="dxa"/>
            <w:tcBorders>
              <w:top w:val="nil"/>
              <w:left w:val="nil"/>
              <w:bottom w:val="single" w:sz="8" w:space="0" w:color="auto"/>
              <w:right w:val="nil"/>
            </w:tcBorders>
            <w:shd w:val="clear" w:color="auto" w:fill="auto"/>
          </w:tcPr>
          <w:p w:rsidR="00415177" w:rsidRPr="00C3164A" w:rsidRDefault="00415177" w:rsidP="00FE1177">
            <w:pPr>
              <w:jc w:val="center"/>
              <w:rPr>
                <w:rFonts w:ascii="Times New Roman" w:hAnsi="Times New Roman"/>
                <w:i/>
                <w:iCs/>
                <w:sz w:val="22"/>
                <w:szCs w:val="22"/>
                <w:lang w:val="en-US"/>
              </w:rPr>
            </w:pPr>
            <w:r w:rsidRPr="00C3164A">
              <w:rPr>
                <w:rFonts w:ascii="Times New Roman" w:hAnsi="Times New Roman"/>
                <w:i/>
                <w:iCs/>
                <w:sz w:val="22"/>
                <w:szCs w:val="22"/>
                <w:lang w:val="en-US"/>
              </w:rPr>
              <w:t>Đầu năm</w:t>
            </w:r>
          </w:p>
        </w:tc>
      </w:tr>
      <w:tr w:rsidR="00415177" w:rsidRPr="00C3164A" w:rsidTr="00415177">
        <w:trPr>
          <w:trHeight w:val="319"/>
        </w:trPr>
        <w:tc>
          <w:tcPr>
            <w:tcW w:w="5310" w:type="dxa"/>
            <w:tcBorders>
              <w:top w:val="nil"/>
              <w:left w:val="nil"/>
              <w:bottom w:val="nil"/>
              <w:right w:val="nil"/>
            </w:tcBorders>
            <w:shd w:val="clear" w:color="auto" w:fill="auto"/>
          </w:tcPr>
          <w:p w:rsidR="00415177" w:rsidRPr="00C3164A" w:rsidRDefault="00415177">
            <w:pPr>
              <w:rPr>
                <w:rFonts w:ascii="Times New Roman" w:hAnsi="Times New Roman"/>
                <w:b/>
                <w:bCs/>
                <w:sz w:val="22"/>
                <w:szCs w:val="22"/>
              </w:rPr>
            </w:pPr>
            <w:r w:rsidRPr="00C3164A">
              <w:rPr>
                <w:rFonts w:ascii="Times New Roman" w:hAnsi="Times New Roman"/>
                <w:b/>
                <w:bCs/>
                <w:sz w:val="22"/>
                <w:szCs w:val="22"/>
              </w:rPr>
              <w:t>Mua sắm tài sản cố định</w:t>
            </w:r>
          </w:p>
        </w:tc>
        <w:tc>
          <w:tcPr>
            <w:tcW w:w="2070" w:type="dxa"/>
            <w:tcBorders>
              <w:top w:val="nil"/>
              <w:left w:val="nil"/>
              <w:bottom w:val="nil"/>
              <w:right w:val="nil"/>
            </w:tcBorders>
            <w:shd w:val="clear" w:color="auto" w:fill="auto"/>
          </w:tcPr>
          <w:p w:rsidR="00415177" w:rsidRPr="00C3164A" w:rsidRDefault="00415177">
            <w:pPr>
              <w:jc w:val="right"/>
              <w:rPr>
                <w:rFonts w:ascii="Times New Roman" w:hAnsi="Times New Roman"/>
                <w:b/>
                <w:bCs/>
                <w:sz w:val="22"/>
                <w:szCs w:val="22"/>
              </w:rPr>
            </w:pPr>
            <w:r w:rsidRPr="00C3164A">
              <w:rPr>
                <w:rFonts w:ascii="Times New Roman" w:hAnsi="Times New Roman"/>
                <w:b/>
                <w:bCs/>
                <w:sz w:val="22"/>
                <w:szCs w:val="22"/>
              </w:rPr>
              <w:t xml:space="preserve">                           -   </w:t>
            </w:r>
          </w:p>
        </w:tc>
        <w:tc>
          <w:tcPr>
            <w:tcW w:w="496" w:type="dxa"/>
            <w:tcBorders>
              <w:top w:val="nil"/>
              <w:left w:val="nil"/>
              <w:bottom w:val="nil"/>
              <w:right w:val="nil"/>
            </w:tcBorders>
            <w:shd w:val="clear" w:color="auto" w:fill="auto"/>
          </w:tcPr>
          <w:p w:rsidR="00415177" w:rsidRPr="00C3164A" w:rsidRDefault="00415177">
            <w:pPr>
              <w:jc w:val="right"/>
              <w:rPr>
                <w:rFonts w:ascii="Times New Roman" w:hAnsi="Times New Roman"/>
                <w:b/>
                <w:bCs/>
                <w:sz w:val="22"/>
                <w:szCs w:val="22"/>
              </w:rPr>
            </w:pPr>
          </w:p>
        </w:tc>
        <w:tc>
          <w:tcPr>
            <w:tcW w:w="2016" w:type="dxa"/>
            <w:tcBorders>
              <w:top w:val="nil"/>
              <w:left w:val="nil"/>
              <w:bottom w:val="nil"/>
              <w:right w:val="nil"/>
            </w:tcBorders>
            <w:shd w:val="clear" w:color="auto" w:fill="auto"/>
          </w:tcPr>
          <w:p w:rsidR="00415177" w:rsidRPr="00C3164A" w:rsidRDefault="00415177">
            <w:pPr>
              <w:jc w:val="right"/>
              <w:rPr>
                <w:rFonts w:ascii="Times New Roman" w:hAnsi="Times New Roman"/>
                <w:b/>
                <w:bCs/>
                <w:sz w:val="22"/>
                <w:szCs w:val="22"/>
              </w:rPr>
            </w:pPr>
            <w:r w:rsidRPr="00C3164A">
              <w:rPr>
                <w:rFonts w:ascii="Times New Roman" w:hAnsi="Times New Roman"/>
                <w:b/>
                <w:bCs/>
                <w:sz w:val="22"/>
                <w:szCs w:val="22"/>
              </w:rPr>
              <w:t xml:space="preserve">        1.975.761.818 </w:t>
            </w:r>
          </w:p>
        </w:tc>
      </w:tr>
      <w:tr w:rsidR="00415177" w:rsidRPr="00C3164A" w:rsidTr="00415177">
        <w:trPr>
          <w:trHeight w:val="319"/>
        </w:trPr>
        <w:tc>
          <w:tcPr>
            <w:tcW w:w="5310" w:type="dxa"/>
            <w:tcBorders>
              <w:top w:val="nil"/>
              <w:left w:val="nil"/>
              <w:bottom w:val="nil"/>
              <w:right w:val="nil"/>
            </w:tcBorders>
            <w:shd w:val="clear" w:color="auto" w:fill="auto"/>
          </w:tcPr>
          <w:p w:rsidR="00415177" w:rsidRPr="00C3164A" w:rsidRDefault="00415177">
            <w:pPr>
              <w:jc w:val="both"/>
              <w:rPr>
                <w:rFonts w:ascii="Times New Roman" w:hAnsi="Times New Roman"/>
                <w:sz w:val="22"/>
                <w:szCs w:val="22"/>
              </w:rPr>
            </w:pPr>
            <w:r w:rsidRPr="00C3164A">
              <w:rPr>
                <w:rFonts w:ascii="Times New Roman" w:hAnsi="Times New Roman"/>
                <w:sz w:val="22"/>
                <w:szCs w:val="22"/>
              </w:rPr>
              <w:t>05 xe ô tô trộn bê t</w:t>
            </w:r>
            <w:r w:rsidR="00C3164A" w:rsidRPr="00C3164A">
              <w:rPr>
                <w:rFonts w:ascii="Times New Roman" w:hAnsi="Times New Roman"/>
                <w:sz w:val="22"/>
                <w:szCs w:val="22"/>
              </w:rPr>
              <w:t>ông</w:t>
            </w:r>
          </w:p>
        </w:tc>
        <w:tc>
          <w:tcPr>
            <w:tcW w:w="2070" w:type="dxa"/>
            <w:tcBorders>
              <w:top w:val="nil"/>
              <w:left w:val="nil"/>
              <w:bottom w:val="nil"/>
              <w:right w:val="nil"/>
            </w:tcBorders>
            <w:shd w:val="clear" w:color="auto" w:fill="auto"/>
          </w:tcPr>
          <w:p w:rsidR="00415177" w:rsidRPr="00C3164A" w:rsidRDefault="00415177">
            <w:pPr>
              <w:jc w:val="right"/>
              <w:rPr>
                <w:rFonts w:ascii="Times New Roman" w:hAnsi="Times New Roman"/>
                <w:sz w:val="22"/>
                <w:szCs w:val="22"/>
              </w:rPr>
            </w:pPr>
          </w:p>
        </w:tc>
        <w:tc>
          <w:tcPr>
            <w:tcW w:w="496" w:type="dxa"/>
            <w:tcBorders>
              <w:top w:val="nil"/>
              <w:left w:val="nil"/>
              <w:bottom w:val="nil"/>
              <w:right w:val="nil"/>
            </w:tcBorders>
            <w:shd w:val="clear" w:color="auto" w:fill="auto"/>
          </w:tcPr>
          <w:p w:rsidR="00415177" w:rsidRPr="00C3164A" w:rsidRDefault="00415177">
            <w:pPr>
              <w:jc w:val="right"/>
              <w:rPr>
                <w:rFonts w:ascii="Times New Roman" w:hAnsi="Times New Roman"/>
                <w:sz w:val="22"/>
                <w:szCs w:val="22"/>
              </w:rPr>
            </w:pPr>
          </w:p>
        </w:tc>
        <w:tc>
          <w:tcPr>
            <w:tcW w:w="2016" w:type="dxa"/>
            <w:tcBorders>
              <w:top w:val="nil"/>
              <w:left w:val="nil"/>
              <w:bottom w:val="nil"/>
              <w:right w:val="nil"/>
            </w:tcBorders>
            <w:shd w:val="clear" w:color="auto" w:fill="auto"/>
          </w:tcPr>
          <w:p w:rsidR="00415177" w:rsidRPr="00C3164A" w:rsidRDefault="00415177">
            <w:pPr>
              <w:jc w:val="right"/>
              <w:rPr>
                <w:rFonts w:ascii="Times New Roman" w:hAnsi="Times New Roman"/>
                <w:sz w:val="22"/>
                <w:szCs w:val="22"/>
              </w:rPr>
            </w:pPr>
            <w:r w:rsidRPr="00C3164A">
              <w:rPr>
                <w:rFonts w:ascii="Times New Roman" w:hAnsi="Times New Roman"/>
                <w:sz w:val="22"/>
                <w:szCs w:val="22"/>
              </w:rPr>
              <w:t xml:space="preserve">         1.745.761.818 </w:t>
            </w:r>
          </w:p>
        </w:tc>
      </w:tr>
      <w:tr w:rsidR="00415177" w:rsidRPr="00C3164A" w:rsidTr="00415177">
        <w:trPr>
          <w:trHeight w:val="300"/>
        </w:trPr>
        <w:tc>
          <w:tcPr>
            <w:tcW w:w="5310" w:type="dxa"/>
            <w:tcBorders>
              <w:top w:val="nil"/>
              <w:left w:val="nil"/>
              <w:bottom w:val="nil"/>
              <w:right w:val="nil"/>
            </w:tcBorders>
            <w:shd w:val="clear" w:color="auto" w:fill="auto"/>
          </w:tcPr>
          <w:p w:rsidR="00415177" w:rsidRPr="00C3164A" w:rsidRDefault="00415177">
            <w:pPr>
              <w:jc w:val="both"/>
              <w:rPr>
                <w:rFonts w:ascii="Times New Roman" w:hAnsi="Times New Roman"/>
                <w:sz w:val="22"/>
                <w:szCs w:val="22"/>
              </w:rPr>
            </w:pPr>
            <w:r w:rsidRPr="00C3164A">
              <w:rPr>
                <w:rFonts w:ascii="Times New Roman" w:hAnsi="Times New Roman"/>
                <w:sz w:val="22"/>
                <w:szCs w:val="22"/>
              </w:rPr>
              <w:t>Phí thẩm định</w:t>
            </w:r>
          </w:p>
        </w:tc>
        <w:tc>
          <w:tcPr>
            <w:tcW w:w="2070" w:type="dxa"/>
            <w:tcBorders>
              <w:top w:val="nil"/>
              <w:left w:val="nil"/>
              <w:bottom w:val="nil"/>
              <w:right w:val="nil"/>
            </w:tcBorders>
            <w:shd w:val="clear" w:color="auto" w:fill="auto"/>
          </w:tcPr>
          <w:p w:rsidR="00415177" w:rsidRPr="00C3164A" w:rsidRDefault="00415177">
            <w:pPr>
              <w:jc w:val="right"/>
              <w:rPr>
                <w:rFonts w:ascii="Times New Roman" w:hAnsi="Times New Roman"/>
                <w:sz w:val="22"/>
                <w:szCs w:val="22"/>
              </w:rPr>
            </w:pPr>
          </w:p>
        </w:tc>
        <w:tc>
          <w:tcPr>
            <w:tcW w:w="496" w:type="dxa"/>
            <w:tcBorders>
              <w:top w:val="nil"/>
              <w:left w:val="nil"/>
              <w:bottom w:val="nil"/>
              <w:right w:val="nil"/>
            </w:tcBorders>
            <w:shd w:val="clear" w:color="auto" w:fill="auto"/>
          </w:tcPr>
          <w:p w:rsidR="00415177" w:rsidRPr="00C3164A" w:rsidRDefault="00415177">
            <w:pPr>
              <w:jc w:val="right"/>
              <w:rPr>
                <w:rFonts w:ascii="Times New Roman" w:hAnsi="Times New Roman"/>
                <w:sz w:val="22"/>
                <w:szCs w:val="22"/>
              </w:rPr>
            </w:pPr>
          </w:p>
        </w:tc>
        <w:tc>
          <w:tcPr>
            <w:tcW w:w="2016" w:type="dxa"/>
            <w:tcBorders>
              <w:top w:val="nil"/>
              <w:left w:val="nil"/>
              <w:bottom w:val="nil"/>
              <w:right w:val="nil"/>
            </w:tcBorders>
            <w:shd w:val="clear" w:color="auto" w:fill="auto"/>
          </w:tcPr>
          <w:p w:rsidR="00415177" w:rsidRPr="00C3164A" w:rsidRDefault="00415177">
            <w:pPr>
              <w:jc w:val="right"/>
              <w:rPr>
                <w:rFonts w:ascii="Times New Roman" w:hAnsi="Times New Roman"/>
                <w:sz w:val="22"/>
                <w:szCs w:val="22"/>
              </w:rPr>
            </w:pPr>
            <w:r w:rsidRPr="00C3164A">
              <w:rPr>
                <w:rFonts w:ascii="Times New Roman" w:hAnsi="Times New Roman"/>
                <w:sz w:val="22"/>
                <w:szCs w:val="22"/>
              </w:rPr>
              <w:t xml:space="preserve">            230.000.000 </w:t>
            </w:r>
          </w:p>
        </w:tc>
      </w:tr>
      <w:tr w:rsidR="00415177" w:rsidRPr="00C3164A" w:rsidTr="00415177">
        <w:trPr>
          <w:trHeight w:val="300"/>
        </w:trPr>
        <w:tc>
          <w:tcPr>
            <w:tcW w:w="5310" w:type="dxa"/>
            <w:tcBorders>
              <w:top w:val="nil"/>
              <w:left w:val="nil"/>
              <w:bottom w:val="nil"/>
              <w:right w:val="nil"/>
            </w:tcBorders>
            <w:shd w:val="clear" w:color="auto" w:fill="auto"/>
          </w:tcPr>
          <w:p w:rsidR="00415177" w:rsidRPr="00C3164A" w:rsidRDefault="00415177">
            <w:pPr>
              <w:jc w:val="both"/>
              <w:rPr>
                <w:rFonts w:ascii="Times New Roman" w:hAnsi="Times New Roman"/>
                <w:b/>
                <w:bCs/>
                <w:sz w:val="22"/>
                <w:szCs w:val="22"/>
              </w:rPr>
            </w:pPr>
            <w:r w:rsidRPr="00C3164A">
              <w:rPr>
                <w:rFonts w:ascii="Times New Roman" w:hAnsi="Times New Roman"/>
                <w:b/>
                <w:bCs/>
                <w:sz w:val="22"/>
                <w:szCs w:val="22"/>
              </w:rPr>
              <w:t xml:space="preserve"> Sửa chữa lớn TSCĐ</w:t>
            </w:r>
          </w:p>
        </w:tc>
        <w:tc>
          <w:tcPr>
            <w:tcW w:w="2070" w:type="dxa"/>
            <w:tcBorders>
              <w:top w:val="nil"/>
              <w:left w:val="nil"/>
              <w:bottom w:val="nil"/>
              <w:right w:val="nil"/>
            </w:tcBorders>
            <w:shd w:val="clear" w:color="auto" w:fill="auto"/>
          </w:tcPr>
          <w:p w:rsidR="00415177" w:rsidRPr="00C3164A" w:rsidRDefault="00415177">
            <w:pPr>
              <w:jc w:val="right"/>
              <w:rPr>
                <w:rFonts w:ascii="Times New Roman" w:hAnsi="Times New Roman"/>
                <w:b/>
                <w:bCs/>
                <w:sz w:val="22"/>
                <w:szCs w:val="22"/>
              </w:rPr>
            </w:pPr>
            <w:r w:rsidRPr="00C3164A">
              <w:rPr>
                <w:rFonts w:ascii="Times New Roman" w:hAnsi="Times New Roman"/>
                <w:b/>
                <w:bCs/>
                <w:sz w:val="22"/>
                <w:szCs w:val="22"/>
              </w:rPr>
              <w:t xml:space="preserve">     25.028.449.158 </w:t>
            </w:r>
          </w:p>
        </w:tc>
        <w:tc>
          <w:tcPr>
            <w:tcW w:w="496" w:type="dxa"/>
            <w:tcBorders>
              <w:top w:val="nil"/>
              <w:left w:val="nil"/>
              <w:bottom w:val="nil"/>
              <w:right w:val="nil"/>
            </w:tcBorders>
            <w:shd w:val="clear" w:color="auto" w:fill="auto"/>
          </w:tcPr>
          <w:p w:rsidR="00415177" w:rsidRPr="00C3164A" w:rsidRDefault="00415177">
            <w:pPr>
              <w:jc w:val="right"/>
              <w:rPr>
                <w:rFonts w:ascii="Times New Roman" w:hAnsi="Times New Roman"/>
                <w:b/>
                <w:bCs/>
                <w:sz w:val="22"/>
                <w:szCs w:val="22"/>
              </w:rPr>
            </w:pPr>
          </w:p>
        </w:tc>
        <w:tc>
          <w:tcPr>
            <w:tcW w:w="2016" w:type="dxa"/>
            <w:tcBorders>
              <w:top w:val="nil"/>
              <w:left w:val="nil"/>
              <w:bottom w:val="nil"/>
              <w:right w:val="nil"/>
            </w:tcBorders>
            <w:shd w:val="clear" w:color="auto" w:fill="auto"/>
          </w:tcPr>
          <w:p w:rsidR="00415177" w:rsidRPr="00C3164A" w:rsidRDefault="00415177">
            <w:pPr>
              <w:jc w:val="right"/>
              <w:rPr>
                <w:rFonts w:ascii="Times New Roman" w:hAnsi="Times New Roman"/>
                <w:b/>
                <w:bCs/>
                <w:sz w:val="22"/>
                <w:szCs w:val="22"/>
              </w:rPr>
            </w:pPr>
            <w:r w:rsidRPr="00C3164A">
              <w:rPr>
                <w:rFonts w:ascii="Times New Roman" w:hAnsi="Times New Roman"/>
                <w:b/>
                <w:bCs/>
                <w:sz w:val="22"/>
                <w:szCs w:val="22"/>
              </w:rPr>
              <w:t xml:space="preserve">        1.164.921.697 </w:t>
            </w:r>
          </w:p>
        </w:tc>
      </w:tr>
      <w:tr w:rsidR="00415177" w:rsidRPr="00C3164A" w:rsidTr="00415177">
        <w:trPr>
          <w:trHeight w:val="300"/>
        </w:trPr>
        <w:tc>
          <w:tcPr>
            <w:tcW w:w="5310" w:type="dxa"/>
            <w:tcBorders>
              <w:top w:val="nil"/>
              <w:left w:val="nil"/>
              <w:bottom w:val="nil"/>
              <w:right w:val="nil"/>
            </w:tcBorders>
            <w:shd w:val="clear" w:color="auto" w:fill="auto"/>
          </w:tcPr>
          <w:p w:rsidR="00415177" w:rsidRPr="00C3164A" w:rsidRDefault="00415177">
            <w:pPr>
              <w:jc w:val="both"/>
              <w:rPr>
                <w:rFonts w:ascii="Times New Roman" w:hAnsi="Times New Roman"/>
                <w:sz w:val="22"/>
                <w:szCs w:val="22"/>
              </w:rPr>
            </w:pPr>
            <w:r w:rsidRPr="00C3164A">
              <w:rPr>
                <w:rFonts w:ascii="Times New Roman" w:hAnsi="Times New Roman"/>
                <w:sz w:val="22"/>
                <w:szCs w:val="22"/>
              </w:rPr>
              <w:t>Dây chuyền RCC</w:t>
            </w:r>
          </w:p>
        </w:tc>
        <w:tc>
          <w:tcPr>
            <w:tcW w:w="2070" w:type="dxa"/>
            <w:tcBorders>
              <w:top w:val="nil"/>
              <w:left w:val="nil"/>
              <w:bottom w:val="nil"/>
              <w:right w:val="nil"/>
            </w:tcBorders>
            <w:shd w:val="clear" w:color="auto" w:fill="auto"/>
          </w:tcPr>
          <w:p w:rsidR="00415177" w:rsidRPr="00C3164A" w:rsidRDefault="00415177">
            <w:pPr>
              <w:jc w:val="right"/>
              <w:rPr>
                <w:rFonts w:ascii="Times New Roman" w:hAnsi="Times New Roman"/>
                <w:sz w:val="22"/>
                <w:szCs w:val="22"/>
              </w:rPr>
            </w:pPr>
            <w:r w:rsidRPr="00C3164A">
              <w:rPr>
                <w:rFonts w:ascii="Times New Roman" w:hAnsi="Times New Roman"/>
                <w:sz w:val="22"/>
                <w:szCs w:val="22"/>
              </w:rPr>
              <w:t xml:space="preserve">       25.028.449.158 </w:t>
            </w:r>
          </w:p>
        </w:tc>
        <w:tc>
          <w:tcPr>
            <w:tcW w:w="496" w:type="dxa"/>
            <w:tcBorders>
              <w:top w:val="nil"/>
              <w:left w:val="nil"/>
              <w:bottom w:val="nil"/>
              <w:right w:val="nil"/>
            </w:tcBorders>
            <w:shd w:val="clear" w:color="auto" w:fill="auto"/>
          </w:tcPr>
          <w:p w:rsidR="00415177" w:rsidRPr="00C3164A" w:rsidRDefault="00415177">
            <w:pPr>
              <w:jc w:val="right"/>
              <w:rPr>
                <w:rFonts w:ascii="Times New Roman" w:hAnsi="Times New Roman"/>
                <w:sz w:val="22"/>
                <w:szCs w:val="22"/>
              </w:rPr>
            </w:pPr>
          </w:p>
        </w:tc>
        <w:tc>
          <w:tcPr>
            <w:tcW w:w="2016" w:type="dxa"/>
            <w:tcBorders>
              <w:top w:val="nil"/>
              <w:left w:val="nil"/>
              <w:bottom w:val="nil"/>
              <w:right w:val="nil"/>
            </w:tcBorders>
            <w:shd w:val="clear" w:color="auto" w:fill="auto"/>
          </w:tcPr>
          <w:p w:rsidR="00415177" w:rsidRPr="00C3164A" w:rsidRDefault="00415177">
            <w:pPr>
              <w:jc w:val="right"/>
              <w:rPr>
                <w:rFonts w:ascii="Times New Roman" w:hAnsi="Times New Roman"/>
                <w:sz w:val="22"/>
                <w:szCs w:val="22"/>
              </w:rPr>
            </w:pPr>
            <w:r w:rsidRPr="00C3164A">
              <w:rPr>
                <w:rFonts w:ascii="Times New Roman" w:hAnsi="Times New Roman"/>
                <w:sz w:val="22"/>
                <w:szCs w:val="22"/>
              </w:rPr>
              <w:t xml:space="preserve">         1.164.921.697 </w:t>
            </w:r>
          </w:p>
        </w:tc>
      </w:tr>
      <w:tr w:rsidR="00415177" w:rsidRPr="00C3164A" w:rsidTr="00415177">
        <w:trPr>
          <w:trHeight w:val="319"/>
        </w:trPr>
        <w:tc>
          <w:tcPr>
            <w:tcW w:w="5310" w:type="dxa"/>
            <w:tcBorders>
              <w:top w:val="nil"/>
              <w:left w:val="nil"/>
              <w:bottom w:val="nil"/>
              <w:right w:val="nil"/>
            </w:tcBorders>
            <w:shd w:val="clear" w:color="auto" w:fill="auto"/>
            <w:vAlign w:val="bottom"/>
          </w:tcPr>
          <w:p w:rsidR="00415177" w:rsidRPr="00C3164A" w:rsidRDefault="00415177" w:rsidP="00FE1177">
            <w:pPr>
              <w:jc w:val="center"/>
              <w:rPr>
                <w:rFonts w:ascii="Times New Roman" w:hAnsi="Times New Roman"/>
                <w:sz w:val="22"/>
                <w:szCs w:val="22"/>
                <w:lang w:val="en-US"/>
              </w:rPr>
            </w:pPr>
            <w:r w:rsidRPr="00C3164A">
              <w:rPr>
                <w:rFonts w:ascii="Times New Roman" w:hAnsi="Times New Roman"/>
                <w:sz w:val="22"/>
                <w:szCs w:val="22"/>
                <w:lang w:val="en-US"/>
              </w:rPr>
              <w:t xml:space="preserve">Cộng </w:t>
            </w:r>
          </w:p>
        </w:tc>
        <w:tc>
          <w:tcPr>
            <w:tcW w:w="2070" w:type="dxa"/>
            <w:tcBorders>
              <w:top w:val="single" w:sz="8" w:space="0" w:color="auto"/>
              <w:left w:val="nil"/>
              <w:bottom w:val="double" w:sz="6" w:space="0" w:color="auto"/>
              <w:right w:val="nil"/>
            </w:tcBorders>
            <w:shd w:val="clear" w:color="auto" w:fill="auto"/>
          </w:tcPr>
          <w:p w:rsidR="00415177" w:rsidRPr="00C3164A" w:rsidRDefault="00415177">
            <w:pPr>
              <w:jc w:val="right"/>
              <w:rPr>
                <w:rFonts w:ascii="Times New Roman" w:hAnsi="Times New Roman"/>
                <w:b/>
                <w:bCs/>
                <w:sz w:val="22"/>
                <w:szCs w:val="22"/>
              </w:rPr>
            </w:pPr>
            <w:r w:rsidRPr="00C3164A">
              <w:rPr>
                <w:rFonts w:ascii="Times New Roman" w:hAnsi="Times New Roman"/>
                <w:b/>
                <w:bCs/>
                <w:sz w:val="22"/>
                <w:szCs w:val="22"/>
              </w:rPr>
              <w:t xml:space="preserve">     25.028.449.158 </w:t>
            </w:r>
          </w:p>
        </w:tc>
        <w:tc>
          <w:tcPr>
            <w:tcW w:w="496" w:type="dxa"/>
            <w:tcBorders>
              <w:top w:val="nil"/>
              <w:left w:val="nil"/>
              <w:bottom w:val="nil"/>
              <w:right w:val="nil"/>
            </w:tcBorders>
            <w:shd w:val="clear" w:color="auto" w:fill="auto"/>
          </w:tcPr>
          <w:p w:rsidR="00415177" w:rsidRPr="00C3164A" w:rsidRDefault="00415177">
            <w:pPr>
              <w:jc w:val="right"/>
              <w:rPr>
                <w:rFonts w:ascii="Times New Roman" w:hAnsi="Times New Roman"/>
                <w:b/>
                <w:bCs/>
                <w:sz w:val="22"/>
                <w:szCs w:val="22"/>
              </w:rPr>
            </w:pPr>
          </w:p>
        </w:tc>
        <w:tc>
          <w:tcPr>
            <w:tcW w:w="2016" w:type="dxa"/>
            <w:tcBorders>
              <w:top w:val="single" w:sz="8" w:space="0" w:color="auto"/>
              <w:left w:val="nil"/>
              <w:bottom w:val="double" w:sz="6" w:space="0" w:color="auto"/>
              <w:right w:val="nil"/>
            </w:tcBorders>
            <w:shd w:val="clear" w:color="auto" w:fill="auto"/>
          </w:tcPr>
          <w:p w:rsidR="00415177" w:rsidRPr="00C3164A" w:rsidRDefault="00415177">
            <w:pPr>
              <w:jc w:val="right"/>
              <w:rPr>
                <w:rFonts w:ascii="Times New Roman" w:hAnsi="Times New Roman"/>
                <w:b/>
                <w:bCs/>
                <w:sz w:val="22"/>
                <w:szCs w:val="22"/>
              </w:rPr>
            </w:pPr>
            <w:r w:rsidRPr="00C3164A">
              <w:rPr>
                <w:rFonts w:ascii="Times New Roman" w:hAnsi="Times New Roman"/>
                <w:b/>
                <w:bCs/>
                <w:sz w:val="22"/>
                <w:szCs w:val="22"/>
              </w:rPr>
              <w:t xml:space="preserve">        3.140.683.515 </w:t>
            </w:r>
          </w:p>
        </w:tc>
      </w:tr>
    </w:tbl>
    <w:p w:rsidR="007231C6" w:rsidRPr="00C3164A" w:rsidRDefault="007231C6" w:rsidP="00DC54A7">
      <w:pPr>
        <w:keepNext/>
        <w:tabs>
          <w:tab w:val="left" w:pos="5760"/>
        </w:tabs>
        <w:rPr>
          <w:rFonts w:ascii="Times New Roman" w:hAnsi="Times New Roman"/>
          <w:sz w:val="22"/>
          <w:szCs w:val="22"/>
          <w:lang w:val="de-DE"/>
        </w:rPr>
      </w:pPr>
    </w:p>
    <w:tbl>
      <w:tblPr>
        <w:tblW w:w="9930" w:type="dxa"/>
        <w:tblInd w:w="288" w:type="dxa"/>
        <w:tblLayout w:type="fixed"/>
        <w:tblLook w:val="0000"/>
      </w:tblPr>
      <w:tblGrid>
        <w:gridCol w:w="3270"/>
        <w:gridCol w:w="1740"/>
        <w:gridCol w:w="1620"/>
        <w:gridCol w:w="1590"/>
        <w:gridCol w:w="1710"/>
      </w:tblGrid>
      <w:tr w:rsidR="00AD4144" w:rsidRPr="00C3164A" w:rsidTr="00415177">
        <w:tblPrEx>
          <w:tblCellMar>
            <w:top w:w="0" w:type="dxa"/>
            <w:bottom w:w="0" w:type="dxa"/>
          </w:tblCellMar>
        </w:tblPrEx>
        <w:trPr>
          <w:trHeight w:val="302"/>
        </w:trPr>
        <w:tc>
          <w:tcPr>
            <w:tcW w:w="5010" w:type="dxa"/>
            <w:gridSpan w:val="2"/>
          </w:tcPr>
          <w:p w:rsidR="00AD4144" w:rsidRPr="00C3164A" w:rsidRDefault="00415177" w:rsidP="00AD4144">
            <w:pPr>
              <w:autoSpaceDE w:val="0"/>
              <w:autoSpaceDN w:val="0"/>
              <w:adjustRightInd w:val="0"/>
              <w:rPr>
                <w:rFonts w:ascii="Times New Roman" w:hAnsi="Times New Roman"/>
                <w:b/>
                <w:bCs/>
                <w:sz w:val="22"/>
                <w:szCs w:val="22"/>
                <w:lang w:val="en-US"/>
              </w:rPr>
            </w:pPr>
            <w:r w:rsidRPr="00C3164A">
              <w:rPr>
                <w:rFonts w:ascii="Times New Roman" w:hAnsi="Times New Roman"/>
                <w:b/>
                <w:bCs/>
                <w:sz w:val="22"/>
                <w:szCs w:val="22"/>
                <w:lang w:val="en-US"/>
              </w:rPr>
              <w:t>10</w:t>
            </w:r>
            <w:r w:rsidR="00AD4144" w:rsidRPr="00C3164A">
              <w:rPr>
                <w:rFonts w:ascii="Times New Roman" w:hAnsi="Times New Roman"/>
                <w:b/>
                <w:bCs/>
                <w:sz w:val="22"/>
                <w:szCs w:val="22"/>
                <w:lang w:val="en-US"/>
              </w:rPr>
              <w:t>. Tăng, giảm bất động sản đầu tư</w:t>
            </w:r>
          </w:p>
        </w:tc>
        <w:tc>
          <w:tcPr>
            <w:tcW w:w="1620" w:type="dxa"/>
          </w:tcPr>
          <w:p w:rsidR="00AD4144" w:rsidRPr="00C3164A" w:rsidRDefault="00AD4144" w:rsidP="00AD4144">
            <w:pPr>
              <w:autoSpaceDE w:val="0"/>
              <w:autoSpaceDN w:val="0"/>
              <w:adjustRightInd w:val="0"/>
              <w:jc w:val="right"/>
              <w:rPr>
                <w:rFonts w:ascii="Times New Roman" w:hAnsi="Times New Roman"/>
                <w:b/>
                <w:bCs/>
                <w:sz w:val="22"/>
                <w:szCs w:val="22"/>
                <w:lang w:val="en-US"/>
              </w:rPr>
            </w:pPr>
          </w:p>
        </w:tc>
        <w:tc>
          <w:tcPr>
            <w:tcW w:w="1590" w:type="dxa"/>
          </w:tcPr>
          <w:p w:rsidR="00AD4144" w:rsidRPr="00C3164A" w:rsidRDefault="00AD4144" w:rsidP="00AD4144">
            <w:pPr>
              <w:autoSpaceDE w:val="0"/>
              <w:autoSpaceDN w:val="0"/>
              <w:adjustRightInd w:val="0"/>
              <w:jc w:val="right"/>
              <w:rPr>
                <w:rFonts w:ascii="Times New Roman" w:hAnsi="Times New Roman"/>
                <w:b/>
                <w:bCs/>
                <w:sz w:val="22"/>
                <w:szCs w:val="22"/>
                <w:lang w:val="en-US"/>
              </w:rPr>
            </w:pPr>
          </w:p>
        </w:tc>
        <w:tc>
          <w:tcPr>
            <w:tcW w:w="1710" w:type="dxa"/>
          </w:tcPr>
          <w:p w:rsidR="00AD4144" w:rsidRPr="00C3164A" w:rsidRDefault="00AD4144" w:rsidP="00AD4144">
            <w:pPr>
              <w:autoSpaceDE w:val="0"/>
              <w:autoSpaceDN w:val="0"/>
              <w:adjustRightInd w:val="0"/>
              <w:jc w:val="right"/>
              <w:rPr>
                <w:rFonts w:ascii="Times New Roman" w:hAnsi="Times New Roman"/>
                <w:b/>
                <w:bCs/>
                <w:sz w:val="22"/>
                <w:szCs w:val="22"/>
                <w:lang w:val="en-US"/>
              </w:rPr>
            </w:pPr>
          </w:p>
        </w:tc>
      </w:tr>
      <w:tr w:rsidR="00AD4144" w:rsidRPr="00C3164A" w:rsidTr="00415177">
        <w:tblPrEx>
          <w:tblCellMar>
            <w:top w:w="0" w:type="dxa"/>
            <w:bottom w:w="0" w:type="dxa"/>
          </w:tblCellMar>
        </w:tblPrEx>
        <w:trPr>
          <w:trHeight w:val="302"/>
        </w:trPr>
        <w:tc>
          <w:tcPr>
            <w:tcW w:w="3270" w:type="dxa"/>
            <w:tcBorders>
              <w:bottom w:val="single" w:sz="2" w:space="0" w:color="000000"/>
            </w:tcBorders>
          </w:tcPr>
          <w:p w:rsidR="00AD4144" w:rsidRPr="00C3164A" w:rsidRDefault="00AD4144" w:rsidP="00AD4144">
            <w:pPr>
              <w:autoSpaceDE w:val="0"/>
              <w:autoSpaceDN w:val="0"/>
              <w:adjustRightInd w:val="0"/>
              <w:jc w:val="right"/>
              <w:rPr>
                <w:rFonts w:ascii="Times New Roman" w:hAnsi="Times New Roman"/>
                <w:b/>
                <w:bCs/>
                <w:sz w:val="22"/>
                <w:szCs w:val="22"/>
                <w:lang w:val="en-US"/>
              </w:rPr>
            </w:pPr>
          </w:p>
        </w:tc>
        <w:tc>
          <w:tcPr>
            <w:tcW w:w="1740" w:type="dxa"/>
            <w:tcBorders>
              <w:bottom w:val="single" w:sz="2" w:space="0" w:color="000000"/>
            </w:tcBorders>
          </w:tcPr>
          <w:p w:rsidR="00AD4144" w:rsidRPr="00C3164A" w:rsidRDefault="00AD4144" w:rsidP="00AD4144">
            <w:pPr>
              <w:autoSpaceDE w:val="0"/>
              <w:autoSpaceDN w:val="0"/>
              <w:adjustRightInd w:val="0"/>
              <w:jc w:val="right"/>
              <w:rPr>
                <w:rFonts w:ascii="Times New Roman" w:hAnsi="Times New Roman"/>
                <w:sz w:val="22"/>
                <w:szCs w:val="22"/>
                <w:lang w:val="en-US"/>
              </w:rPr>
            </w:pPr>
          </w:p>
        </w:tc>
        <w:tc>
          <w:tcPr>
            <w:tcW w:w="1620" w:type="dxa"/>
            <w:tcBorders>
              <w:bottom w:val="single" w:sz="2" w:space="0" w:color="000000"/>
            </w:tcBorders>
          </w:tcPr>
          <w:p w:rsidR="00AD4144" w:rsidRPr="00C3164A" w:rsidRDefault="00AD4144" w:rsidP="00AD4144">
            <w:pPr>
              <w:autoSpaceDE w:val="0"/>
              <w:autoSpaceDN w:val="0"/>
              <w:adjustRightInd w:val="0"/>
              <w:jc w:val="right"/>
              <w:rPr>
                <w:rFonts w:ascii="Times New Roman" w:hAnsi="Times New Roman"/>
                <w:sz w:val="22"/>
                <w:szCs w:val="22"/>
                <w:lang w:val="en-US"/>
              </w:rPr>
            </w:pPr>
          </w:p>
        </w:tc>
        <w:tc>
          <w:tcPr>
            <w:tcW w:w="3300" w:type="dxa"/>
            <w:gridSpan w:val="2"/>
            <w:tcBorders>
              <w:bottom w:val="single" w:sz="2" w:space="0" w:color="000000"/>
            </w:tcBorders>
          </w:tcPr>
          <w:p w:rsidR="00AD4144" w:rsidRPr="00C3164A" w:rsidRDefault="00AD4144" w:rsidP="00AD4144">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Đơn vị tính: VND</w:t>
            </w:r>
          </w:p>
        </w:tc>
      </w:tr>
      <w:tr w:rsidR="00AD4144" w:rsidRPr="00C3164A" w:rsidTr="00415177">
        <w:tblPrEx>
          <w:tblCellMar>
            <w:top w:w="0" w:type="dxa"/>
            <w:bottom w:w="0" w:type="dxa"/>
          </w:tblCellMar>
        </w:tblPrEx>
        <w:trPr>
          <w:trHeight w:val="302"/>
        </w:trPr>
        <w:tc>
          <w:tcPr>
            <w:tcW w:w="3270" w:type="dxa"/>
            <w:tcBorders>
              <w:top w:val="single" w:sz="2" w:space="0" w:color="000000"/>
              <w:left w:val="single" w:sz="6" w:space="0" w:color="auto"/>
              <w:bottom w:val="single" w:sz="6" w:space="0" w:color="auto"/>
              <w:right w:val="single" w:sz="6" w:space="0" w:color="auto"/>
            </w:tcBorders>
            <w:vAlign w:val="center"/>
          </w:tcPr>
          <w:p w:rsidR="00AD4144" w:rsidRPr="00C3164A" w:rsidRDefault="00AD4144" w:rsidP="00AD4144">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Khoản mục</w:t>
            </w:r>
          </w:p>
        </w:tc>
        <w:tc>
          <w:tcPr>
            <w:tcW w:w="1740" w:type="dxa"/>
            <w:tcBorders>
              <w:top w:val="single" w:sz="2" w:space="0" w:color="000000"/>
              <w:left w:val="single" w:sz="6" w:space="0" w:color="auto"/>
              <w:bottom w:val="single" w:sz="6" w:space="0" w:color="auto"/>
              <w:right w:val="single" w:sz="6" w:space="0" w:color="auto"/>
            </w:tcBorders>
            <w:vAlign w:val="center"/>
          </w:tcPr>
          <w:p w:rsidR="00AD4144" w:rsidRPr="00C3164A" w:rsidRDefault="00AD4144" w:rsidP="00AD4144">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Số đầu năm</w:t>
            </w:r>
          </w:p>
        </w:tc>
        <w:tc>
          <w:tcPr>
            <w:tcW w:w="1620" w:type="dxa"/>
            <w:tcBorders>
              <w:top w:val="single" w:sz="2" w:space="0" w:color="000000"/>
              <w:left w:val="single" w:sz="6" w:space="0" w:color="auto"/>
              <w:bottom w:val="single" w:sz="6" w:space="0" w:color="auto"/>
              <w:right w:val="single" w:sz="6" w:space="0" w:color="auto"/>
            </w:tcBorders>
            <w:vAlign w:val="center"/>
          </w:tcPr>
          <w:p w:rsidR="00AD4144" w:rsidRPr="00C3164A" w:rsidRDefault="00AD4144" w:rsidP="00AD4144">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Tăng trong năm</w:t>
            </w:r>
          </w:p>
        </w:tc>
        <w:tc>
          <w:tcPr>
            <w:tcW w:w="1590" w:type="dxa"/>
            <w:tcBorders>
              <w:top w:val="single" w:sz="2" w:space="0" w:color="000000"/>
              <w:left w:val="single" w:sz="6" w:space="0" w:color="auto"/>
              <w:bottom w:val="single" w:sz="6" w:space="0" w:color="auto"/>
              <w:right w:val="single" w:sz="6" w:space="0" w:color="auto"/>
            </w:tcBorders>
            <w:vAlign w:val="center"/>
          </w:tcPr>
          <w:p w:rsidR="00AD4144" w:rsidRPr="00C3164A" w:rsidRDefault="00AD4144" w:rsidP="00AD4144">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Giảm trong năm</w:t>
            </w:r>
          </w:p>
        </w:tc>
        <w:tc>
          <w:tcPr>
            <w:tcW w:w="1710" w:type="dxa"/>
            <w:tcBorders>
              <w:top w:val="single" w:sz="2" w:space="0" w:color="000000"/>
              <w:left w:val="single" w:sz="6" w:space="0" w:color="auto"/>
              <w:bottom w:val="single" w:sz="6" w:space="0" w:color="auto"/>
              <w:right w:val="single" w:sz="6" w:space="0" w:color="auto"/>
            </w:tcBorders>
            <w:vAlign w:val="center"/>
          </w:tcPr>
          <w:p w:rsidR="00AD4144" w:rsidRPr="00C3164A" w:rsidRDefault="00AD4144" w:rsidP="00AD4144">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Số cuối kỳ</w:t>
            </w:r>
          </w:p>
        </w:tc>
      </w:tr>
      <w:tr w:rsidR="00AD4144" w:rsidRPr="00C3164A" w:rsidTr="00415177">
        <w:tblPrEx>
          <w:tblCellMar>
            <w:top w:w="0" w:type="dxa"/>
            <w:bottom w:w="0" w:type="dxa"/>
          </w:tblCellMar>
        </w:tblPrEx>
        <w:trPr>
          <w:trHeight w:val="302"/>
        </w:trPr>
        <w:tc>
          <w:tcPr>
            <w:tcW w:w="3270" w:type="dxa"/>
            <w:tcBorders>
              <w:top w:val="single" w:sz="6" w:space="0" w:color="auto"/>
              <w:left w:val="single" w:sz="6" w:space="0" w:color="auto"/>
              <w:bottom w:val="dotted" w:sz="4" w:space="0" w:color="auto"/>
              <w:right w:val="single" w:sz="6" w:space="0" w:color="auto"/>
            </w:tcBorders>
          </w:tcPr>
          <w:p w:rsidR="00AD4144" w:rsidRPr="00C3164A" w:rsidRDefault="00AD4144" w:rsidP="00AD4144">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Nguyên giá TSCĐ hữu hình</w:t>
            </w:r>
          </w:p>
        </w:tc>
        <w:tc>
          <w:tcPr>
            <w:tcW w:w="1740" w:type="dxa"/>
            <w:tcBorders>
              <w:top w:val="single" w:sz="6" w:space="0" w:color="auto"/>
              <w:left w:val="single" w:sz="6" w:space="0" w:color="auto"/>
              <w:bottom w:val="dotted" w:sz="4" w:space="0" w:color="auto"/>
              <w:right w:val="single" w:sz="6" w:space="0" w:color="auto"/>
            </w:tcBorders>
          </w:tcPr>
          <w:p w:rsidR="00AD4144" w:rsidRPr="00C3164A" w:rsidRDefault="00AD4144" w:rsidP="00AD4144">
            <w:pPr>
              <w:autoSpaceDE w:val="0"/>
              <w:autoSpaceDN w:val="0"/>
              <w:adjustRightInd w:val="0"/>
              <w:jc w:val="right"/>
              <w:rPr>
                <w:rFonts w:ascii="Times New Roman" w:hAnsi="Times New Roman"/>
                <w:sz w:val="22"/>
                <w:szCs w:val="22"/>
                <w:lang w:val="en-US"/>
              </w:rPr>
            </w:pPr>
          </w:p>
        </w:tc>
        <w:tc>
          <w:tcPr>
            <w:tcW w:w="1620" w:type="dxa"/>
            <w:tcBorders>
              <w:top w:val="single" w:sz="6" w:space="0" w:color="auto"/>
              <w:left w:val="single" w:sz="6" w:space="0" w:color="auto"/>
              <w:bottom w:val="dotted" w:sz="4" w:space="0" w:color="auto"/>
              <w:right w:val="single" w:sz="6" w:space="0" w:color="auto"/>
            </w:tcBorders>
          </w:tcPr>
          <w:p w:rsidR="00AD4144" w:rsidRPr="00C3164A" w:rsidRDefault="00AD4144" w:rsidP="00AD4144">
            <w:pPr>
              <w:autoSpaceDE w:val="0"/>
              <w:autoSpaceDN w:val="0"/>
              <w:adjustRightInd w:val="0"/>
              <w:jc w:val="right"/>
              <w:rPr>
                <w:rFonts w:ascii="Times New Roman" w:hAnsi="Times New Roman"/>
                <w:sz w:val="22"/>
                <w:szCs w:val="22"/>
                <w:lang w:val="en-US"/>
              </w:rPr>
            </w:pPr>
          </w:p>
        </w:tc>
        <w:tc>
          <w:tcPr>
            <w:tcW w:w="1590" w:type="dxa"/>
            <w:tcBorders>
              <w:top w:val="single" w:sz="6" w:space="0" w:color="auto"/>
              <w:left w:val="single" w:sz="6" w:space="0" w:color="auto"/>
              <w:bottom w:val="dotted" w:sz="4" w:space="0" w:color="auto"/>
              <w:right w:val="single" w:sz="6" w:space="0" w:color="auto"/>
            </w:tcBorders>
          </w:tcPr>
          <w:p w:rsidR="00AD4144" w:rsidRPr="00C3164A" w:rsidRDefault="00AD4144" w:rsidP="00AD4144">
            <w:pPr>
              <w:autoSpaceDE w:val="0"/>
              <w:autoSpaceDN w:val="0"/>
              <w:adjustRightInd w:val="0"/>
              <w:jc w:val="right"/>
              <w:rPr>
                <w:rFonts w:ascii="Times New Roman" w:hAnsi="Times New Roman"/>
                <w:sz w:val="22"/>
                <w:szCs w:val="22"/>
                <w:lang w:val="en-US"/>
              </w:rPr>
            </w:pPr>
          </w:p>
        </w:tc>
        <w:tc>
          <w:tcPr>
            <w:tcW w:w="1710" w:type="dxa"/>
            <w:tcBorders>
              <w:top w:val="single" w:sz="6" w:space="0" w:color="auto"/>
              <w:left w:val="single" w:sz="6" w:space="0" w:color="auto"/>
              <w:bottom w:val="dotted" w:sz="4" w:space="0" w:color="auto"/>
              <w:right w:val="single" w:sz="6" w:space="0" w:color="auto"/>
            </w:tcBorders>
          </w:tcPr>
          <w:p w:rsidR="00AD4144" w:rsidRPr="00C3164A" w:rsidRDefault="00AD4144" w:rsidP="00AD4144">
            <w:pPr>
              <w:autoSpaceDE w:val="0"/>
              <w:autoSpaceDN w:val="0"/>
              <w:adjustRightInd w:val="0"/>
              <w:jc w:val="right"/>
              <w:rPr>
                <w:rFonts w:ascii="Times New Roman" w:hAnsi="Times New Roman"/>
                <w:sz w:val="22"/>
                <w:szCs w:val="22"/>
                <w:lang w:val="en-US"/>
              </w:rPr>
            </w:pPr>
          </w:p>
        </w:tc>
      </w:tr>
      <w:tr w:rsidR="00415177" w:rsidRPr="00C3164A" w:rsidTr="00415177">
        <w:tblPrEx>
          <w:tblCellMar>
            <w:top w:w="0" w:type="dxa"/>
            <w:bottom w:w="0" w:type="dxa"/>
          </w:tblCellMar>
        </w:tblPrEx>
        <w:trPr>
          <w:trHeight w:val="302"/>
        </w:trPr>
        <w:tc>
          <w:tcPr>
            <w:tcW w:w="3270" w:type="dxa"/>
            <w:tcBorders>
              <w:top w:val="dotted" w:sz="4" w:space="0" w:color="auto"/>
              <w:left w:val="single" w:sz="6" w:space="0" w:color="auto"/>
              <w:bottom w:val="dotted" w:sz="4" w:space="0" w:color="auto"/>
              <w:right w:val="single" w:sz="6" w:space="0" w:color="auto"/>
            </w:tcBorders>
          </w:tcPr>
          <w:p w:rsidR="00415177" w:rsidRPr="00C3164A" w:rsidRDefault="00415177" w:rsidP="00AD4144">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 xml:space="preserve"> - Nhà và quyền sử dụng đất</w:t>
            </w:r>
          </w:p>
        </w:tc>
        <w:tc>
          <w:tcPr>
            <w:tcW w:w="1740" w:type="dxa"/>
            <w:tcBorders>
              <w:top w:val="dotted" w:sz="4" w:space="0" w:color="auto"/>
              <w:left w:val="single" w:sz="6" w:space="0" w:color="auto"/>
              <w:bottom w:val="dotted" w:sz="4" w:space="0" w:color="auto"/>
              <w:right w:val="single" w:sz="6" w:space="0" w:color="auto"/>
            </w:tcBorders>
          </w:tcPr>
          <w:p w:rsidR="00415177" w:rsidRPr="00C3164A" w:rsidRDefault="00415177">
            <w:pPr>
              <w:jc w:val="right"/>
              <w:rPr>
                <w:rFonts w:ascii="Times New Roman" w:hAnsi="Times New Roman"/>
                <w:sz w:val="22"/>
                <w:szCs w:val="22"/>
              </w:rPr>
            </w:pPr>
            <w:r w:rsidRPr="00C3164A">
              <w:rPr>
                <w:rFonts w:ascii="Times New Roman" w:hAnsi="Times New Roman"/>
                <w:sz w:val="22"/>
                <w:szCs w:val="22"/>
              </w:rPr>
              <w:t xml:space="preserve">4.588.088.943 </w:t>
            </w:r>
          </w:p>
        </w:tc>
        <w:tc>
          <w:tcPr>
            <w:tcW w:w="1620" w:type="dxa"/>
            <w:tcBorders>
              <w:top w:val="dotted" w:sz="4" w:space="0" w:color="auto"/>
              <w:left w:val="single" w:sz="6" w:space="0" w:color="auto"/>
              <w:bottom w:val="dotted" w:sz="4" w:space="0" w:color="auto"/>
              <w:right w:val="single" w:sz="6" w:space="0" w:color="auto"/>
            </w:tcBorders>
          </w:tcPr>
          <w:p w:rsidR="00415177" w:rsidRPr="00C3164A" w:rsidRDefault="00415177">
            <w:pPr>
              <w:rPr>
                <w:rFonts w:ascii="Times New Roman" w:hAnsi="Times New Roman"/>
                <w:sz w:val="22"/>
                <w:szCs w:val="22"/>
              </w:rPr>
            </w:pPr>
            <w:r w:rsidRPr="00C3164A">
              <w:rPr>
                <w:rFonts w:ascii="Times New Roman" w:hAnsi="Times New Roman"/>
                <w:sz w:val="22"/>
                <w:szCs w:val="22"/>
              </w:rPr>
              <w:t> </w:t>
            </w:r>
          </w:p>
        </w:tc>
        <w:tc>
          <w:tcPr>
            <w:tcW w:w="1590" w:type="dxa"/>
            <w:tcBorders>
              <w:top w:val="dotted" w:sz="4" w:space="0" w:color="auto"/>
              <w:left w:val="single" w:sz="6" w:space="0" w:color="auto"/>
              <w:bottom w:val="dotted" w:sz="4" w:space="0" w:color="auto"/>
              <w:right w:val="single" w:sz="6" w:space="0" w:color="auto"/>
            </w:tcBorders>
          </w:tcPr>
          <w:p w:rsidR="00415177" w:rsidRPr="00C3164A" w:rsidRDefault="00415177">
            <w:pPr>
              <w:rPr>
                <w:rFonts w:ascii="Times New Roman" w:hAnsi="Times New Roman"/>
                <w:sz w:val="22"/>
                <w:szCs w:val="22"/>
              </w:rPr>
            </w:pPr>
            <w:r w:rsidRPr="00C3164A">
              <w:rPr>
                <w:rFonts w:ascii="Times New Roman" w:hAnsi="Times New Roman"/>
                <w:sz w:val="22"/>
                <w:szCs w:val="22"/>
              </w:rPr>
              <w:t> </w:t>
            </w:r>
          </w:p>
        </w:tc>
        <w:tc>
          <w:tcPr>
            <w:tcW w:w="1710" w:type="dxa"/>
            <w:tcBorders>
              <w:top w:val="dotted" w:sz="4" w:space="0" w:color="auto"/>
              <w:left w:val="single" w:sz="6" w:space="0" w:color="auto"/>
              <w:bottom w:val="dotted" w:sz="4" w:space="0" w:color="auto"/>
              <w:right w:val="single" w:sz="6" w:space="0" w:color="auto"/>
            </w:tcBorders>
          </w:tcPr>
          <w:p w:rsidR="00415177" w:rsidRPr="00C3164A" w:rsidRDefault="00415177">
            <w:pPr>
              <w:jc w:val="right"/>
              <w:rPr>
                <w:rFonts w:ascii="Times New Roman" w:hAnsi="Times New Roman"/>
                <w:sz w:val="22"/>
                <w:szCs w:val="22"/>
              </w:rPr>
            </w:pPr>
            <w:r w:rsidRPr="00C3164A">
              <w:rPr>
                <w:rFonts w:ascii="Times New Roman" w:hAnsi="Times New Roman"/>
                <w:sz w:val="22"/>
                <w:szCs w:val="22"/>
              </w:rPr>
              <w:t xml:space="preserve">4.588.088.943 </w:t>
            </w:r>
          </w:p>
        </w:tc>
      </w:tr>
      <w:tr w:rsidR="00AD4144" w:rsidRPr="00C3164A" w:rsidTr="00415177">
        <w:tblPrEx>
          <w:tblCellMar>
            <w:top w:w="0" w:type="dxa"/>
            <w:bottom w:w="0" w:type="dxa"/>
          </w:tblCellMar>
        </w:tblPrEx>
        <w:trPr>
          <w:trHeight w:val="302"/>
        </w:trPr>
        <w:tc>
          <w:tcPr>
            <w:tcW w:w="3270" w:type="dxa"/>
            <w:tcBorders>
              <w:top w:val="dotted" w:sz="4" w:space="0" w:color="auto"/>
              <w:left w:val="single" w:sz="6" w:space="0" w:color="auto"/>
              <w:bottom w:val="dotted" w:sz="4" w:space="0" w:color="auto"/>
              <w:right w:val="single" w:sz="6" w:space="0" w:color="auto"/>
            </w:tcBorders>
          </w:tcPr>
          <w:p w:rsidR="00AD4144" w:rsidRPr="00C3164A" w:rsidRDefault="00AD4144" w:rsidP="00AD4144">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lastRenderedPageBreak/>
              <w:t>Giá trị hao mòn luỹ kế</w:t>
            </w:r>
          </w:p>
        </w:tc>
        <w:tc>
          <w:tcPr>
            <w:tcW w:w="1740" w:type="dxa"/>
            <w:tcBorders>
              <w:top w:val="dotted" w:sz="4" w:space="0" w:color="auto"/>
              <w:left w:val="single" w:sz="6" w:space="0" w:color="auto"/>
              <w:bottom w:val="dotted" w:sz="4" w:space="0" w:color="auto"/>
              <w:right w:val="single" w:sz="6" w:space="0" w:color="auto"/>
            </w:tcBorders>
          </w:tcPr>
          <w:p w:rsidR="00AD4144" w:rsidRPr="00C3164A" w:rsidRDefault="00AD4144" w:rsidP="00AD4144">
            <w:pPr>
              <w:autoSpaceDE w:val="0"/>
              <w:autoSpaceDN w:val="0"/>
              <w:adjustRightInd w:val="0"/>
              <w:jc w:val="right"/>
              <w:rPr>
                <w:rFonts w:ascii="Times New Roman" w:hAnsi="Times New Roman"/>
                <w:sz w:val="22"/>
                <w:szCs w:val="22"/>
                <w:lang w:val="en-US"/>
              </w:rPr>
            </w:pPr>
          </w:p>
        </w:tc>
        <w:tc>
          <w:tcPr>
            <w:tcW w:w="1620" w:type="dxa"/>
            <w:tcBorders>
              <w:top w:val="dotted" w:sz="4" w:space="0" w:color="auto"/>
              <w:left w:val="single" w:sz="6" w:space="0" w:color="auto"/>
              <w:bottom w:val="dotted" w:sz="4" w:space="0" w:color="auto"/>
              <w:right w:val="single" w:sz="6" w:space="0" w:color="auto"/>
            </w:tcBorders>
          </w:tcPr>
          <w:p w:rsidR="00AD4144" w:rsidRPr="00C3164A" w:rsidRDefault="00AD4144" w:rsidP="00AD4144">
            <w:pPr>
              <w:autoSpaceDE w:val="0"/>
              <w:autoSpaceDN w:val="0"/>
              <w:adjustRightInd w:val="0"/>
              <w:jc w:val="right"/>
              <w:rPr>
                <w:rFonts w:ascii="Times New Roman" w:hAnsi="Times New Roman"/>
                <w:sz w:val="22"/>
                <w:szCs w:val="22"/>
                <w:lang w:val="en-US"/>
              </w:rPr>
            </w:pPr>
          </w:p>
        </w:tc>
        <w:tc>
          <w:tcPr>
            <w:tcW w:w="1590" w:type="dxa"/>
            <w:tcBorders>
              <w:top w:val="dotted" w:sz="4" w:space="0" w:color="auto"/>
              <w:left w:val="single" w:sz="6" w:space="0" w:color="auto"/>
              <w:bottom w:val="dotted" w:sz="4" w:space="0" w:color="auto"/>
              <w:right w:val="single" w:sz="6" w:space="0" w:color="auto"/>
            </w:tcBorders>
          </w:tcPr>
          <w:p w:rsidR="00AD4144" w:rsidRPr="00C3164A" w:rsidRDefault="00AD4144" w:rsidP="00AD4144">
            <w:pPr>
              <w:autoSpaceDE w:val="0"/>
              <w:autoSpaceDN w:val="0"/>
              <w:adjustRightInd w:val="0"/>
              <w:jc w:val="right"/>
              <w:rPr>
                <w:rFonts w:ascii="Times New Roman" w:hAnsi="Times New Roman"/>
                <w:sz w:val="22"/>
                <w:szCs w:val="22"/>
                <w:lang w:val="en-US"/>
              </w:rPr>
            </w:pPr>
          </w:p>
        </w:tc>
        <w:tc>
          <w:tcPr>
            <w:tcW w:w="1710" w:type="dxa"/>
            <w:tcBorders>
              <w:top w:val="dotted" w:sz="4" w:space="0" w:color="auto"/>
              <w:left w:val="single" w:sz="6" w:space="0" w:color="auto"/>
              <w:bottom w:val="dotted" w:sz="4" w:space="0" w:color="auto"/>
              <w:right w:val="single" w:sz="6" w:space="0" w:color="auto"/>
            </w:tcBorders>
          </w:tcPr>
          <w:p w:rsidR="00AD4144" w:rsidRPr="00C3164A" w:rsidRDefault="00AD4144" w:rsidP="00AD4144">
            <w:pPr>
              <w:autoSpaceDE w:val="0"/>
              <w:autoSpaceDN w:val="0"/>
              <w:adjustRightInd w:val="0"/>
              <w:jc w:val="right"/>
              <w:rPr>
                <w:rFonts w:ascii="Times New Roman" w:hAnsi="Times New Roman"/>
                <w:sz w:val="22"/>
                <w:szCs w:val="22"/>
                <w:lang w:val="en-US"/>
              </w:rPr>
            </w:pPr>
          </w:p>
        </w:tc>
      </w:tr>
      <w:tr w:rsidR="00415177" w:rsidRPr="00C3164A" w:rsidTr="00415177">
        <w:tblPrEx>
          <w:tblCellMar>
            <w:top w:w="0" w:type="dxa"/>
            <w:bottom w:w="0" w:type="dxa"/>
          </w:tblCellMar>
        </w:tblPrEx>
        <w:trPr>
          <w:trHeight w:val="302"/>
        </w:trPr>
        <w:tc>
          <w:tcPr>
            <w:tcW w:w="3270" w:type="dxa"/>
            <w:tcBorders>
              <w:top w:val="dotted" w:sz="4" w:space="0" w:color="auto"/>
              <w:left w:val="single" w:sz="6" w:space="0" w:color="auto"/>
              <w:bottom w:val="dotted" w:sz="4" w:space="0" w:color="auto"/>
              <w:right w:val="single" w:sz="6" w:space="0" w:color="auto"/>
            </w:tcBorders>
          </w:tcPr>
          <w:p w:rsidR="00415177" w:rsidRPr="00C3164A" w:rsidRDefault="00415177" w:rsidP="00AD4144">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 xml:space="preserve"> - Nhà và quyền sử dụng đất</w:t>
            </w:r>
          </w:p>
        </w:tc>
        <w:tc>
          <w:tcPr>
            <w:tcW w:w="1740" w:type="dxa"/>
            <w:tcBorders>
              <w:top w:val="dotted" w:sz="4" w:space="0" w:color="auto"/>
              <w:left w:val="single" w:sz="6" w:space="0" w:color="auto"/>
              <w:bottom w:val="dotted" w:sz="4" w:space="0" w:color="auto"/>
              <w:right w:val="single" w:sz="6" w:space="0" w:color="auto"/>
            </w:tcBorders>
          </w:tcPr>
          <w:p w:rsidR="00415177" w:rsidRPr="00C3164A" w:rsidRDefault="00415177">
            <w:pPr>
              <w:jc w:val="right"/>
              <w:rPr>
                <w:rFonts w:ascii="Times New Roman" w:hAnsi="Times New Roman"/>
                <w:sz w:val="22"/>
                <w:szCs w:val="22"/>
              </w:rPr>
            </w:pPr>
            <w:r w:rsidRPr="00C3164A">
              <w:rPr>
                <w:rFonts w:ascii="Times New Roman" w:hAnsi="Times New Roman"/>
                <w:sz w:val="22"/>
                <w:szCs w:val="22"/>
              </w:rPr>
              <w:t>(229.404.447)</w:t>
            </w:r>
          </w:p>
        </w:tc>
        <w:tc>
          <w:tcPr>
            <w:tcW w:w="1620" w:type="dxa"/>
            <w:tcBorders>
              <w:top w:val="dotted" w:sz="4" w:space="0" w:color="auto"/>
              <w:left w:val="single" w:sz="6" w:space="0" w:color="auto"/>
              <w:bottom w:val="dotted" w:sz="4" w:space="0" w:color="auto"/>
              <w:right w:val="single" w:sz="6" w:space="0" w:color="auto"/>
            </w:tcBorders>
          </w:tcPr>
          <w:p w:rsidR="00415177" w:rsidRPr="00C3164A" w:rsidRDefault="00415177">
            <w:pPr>
              <w:jc w:val="right"/>
              <w:rPr>
                <w:rFonts w:ascii="Times New Roman" w:hAnsi="Times New Roman"/>
                <w:sz w:val="22"/>
                <w:szCs w:val="22"/>
              </w:rPr>
            </w:pPr>
            <w:r w:rsidRPr="00C3164A">
              <w:rPr>
                <w:rFonts w:ascii="Times New Roman" w:hAnsi="Times New Roman"/>
                <w:sz w:val="22"/>
                <w:szCs w:val="22"/>
              </w:rPr>
              <w:t>(917.617.788)</w:t>
            </w:r>
          </w:p>
        </w:tc>
        <w:tc>
          <w:tcPr>
            <w:tcW w:w="1590" w:type="dxa"/>
            <w:tcBorders>
              <w:top w:val="dotted" w:sz="4" w:space="0" w:color="auto"/>
              <w:left w:val="single" w:sz="6" w:space="0" w:color="auto"/>
              <w:bottom w:val="dotted" w:sz="4" w:space="0" w:color="auto"/>
              <w:right w:val="single" w:sz="6" w:space="0" w:color="auto"/>
            </w:tcBorders>
          </w:tcPr>
          <w:p w:rsidR="00415177" w:rsidRPr="00C3164A" w:rsidRDefault="00415177">
            <w:pPr>
              <w:rPr>
                <w:rFonts w:ascii="Times New Roman" w:hAnsi="Times New Roman"/>
                <w:sz w:val="22"/>
                <w:szCs w:val="22"/>
              </w:rPr>
            </w:pPr>
            <w:r w:rsidRPr="00C3164A">
              <w:rPr>
                <w:rFonts w:ascii="Times New Roman" w:hAnsi="Times New Roman"/>
                <w:sz w:val="22"/>
                <w:szCs w:val="22"/>
              </w:rPr>
              <w:t> </w:t>
            </w:r>
          </w:p>
        </w:tc>
        <w:tc>
          <w:tcPr>
            <w:tcW w:w="1710" w:type="dxa"/>
            <w:tcBorders>
              <w:top w:val="dotted" w:sz="4" w:space="0" w:color="auto"/>
              <w:left w:val="single" w:sz="6" w:space="0" w:color="auto"/>
              <w:bottom w:val="dotted" w:sz="4" w:space="0" w:color="auto"/>
              <w:right w:val="single" w:sz="6" w:space="0" w:color="auto"/>
            </w:tcBorders>
          </w:tcPr>
          <w:p w:rsidR="00415177" w:rsidRPr="00C3164A" w:rsidRDefault="00415177">
            <w:pPr>
              <w:jc w:val="right"/>
              <w:rPr>
                <w:rFonts w:ascii="Times New Roman" w:hAnsi="Times New Roman"/>
                <w:sz w:val="22"/>
                <w:szCs w:val="22"/>
              </w:rPr>
            </w:pPr>
            <w:r w:rsidRPr="00C3164A">
              <w:rPr>
                <w:rFonts w:ascii="Times New Roman" w:hAnsi="Times New Roman"/>
                <w:sz w:val="22"/>
                <w:szCs w:val="22"/>
              </w:rPr>
              <w:t>(1.147.022.235)</w:t>
            </w:r>
          </w:p>
        </w:tc>
      </w:tr>
      <w:tr w:rsidR="00AD4144" w:rsidRPr="00C3164A" w:rsidTr="00415177">
        <w:tblPrEx>
          <w:tblCellMar>
            <w:top w:w="0" w:type="dxa"/>
            <w:bottom w:w="0" w:type="dxa"/>
          </w:tblCellMar>
        </w:tblPrEx>
        <w:trPr>
          <w:trHeight w:val="302"/>
        </w:trPr>
        <w:tc>
          <w:tcPr>
            <w:tcW w:w="3270" w:type="dxa"/>
            <w:tcBorders>
              <w:top w:val="dotted" w:sz="4" w:space="0" w:color="auto"/>
              <w:left w:val="single" w:sz="6" w:space="0" w:color="auto"/>
              <w:bottom w:val="dotted" w:sz="4" w:space="0" w:color="auto"/>
              <w:right w:val="single" w:sz="6" w:space="0" w:color="auto"/>
            </w:tcBorders>
          </w:tcPr>
          <w:p w:rsidR="00AD4144" w:rsidRPr="00C3164A" w:rsidRDefault="00AD4144" w:rsidP="00AD4144">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III. Giá trị còn lại của TSCĐ HH</w:t>
            </w:r>
          </w:p>
        </w:tc>
        <w:tc>
          <w:tcPr>
            <w:tcW w:w="1740" w:type="dxa"/>
            <w:tcBorders>
              <w:top w:val="dotted" w:sz="4" w:space="0" w:color="auto"/>
              <w:left w:val="single" w:sz="6" w:space="0" w:color="auto"/>
              <w:bottom w:val="dotted" w:sz="4" w:space="0" w:color="auto"/>
              <w:right w:val="single" w:sz="6" w:space="0" w:color="auto"/>
            </w:tcBorders>
          </w:tcPr>
          <w:p w:rsidR="00AD4144" w:rsidRPr="00C3164A" w:rsidRDefault="00AD4144" w:rsidP="00AD4144">
            <w:pPr>
              <w:autoSpaceDE w:val="0"/>
              <w:autoSpaceDN w:val="0"/>
              <w:adjustRightInd w:val="0"/>
              <w:jc w:val="right"/>
              <w:rPr>
                <w:rFonts w:ascii="Times New Roman" w:hAnsi="Times New Roman"/>
                <w:sz w:val="22"/>
                <w:szCs w:val="22"/>
                <w:lang w:val="en-US"/>
              </w:rPr>
            </w:pPr>
          </w:p>
        </w:tc>
        <w:tc>
          <w:tcPr>
            <w:tcW w:w="1620" w:type="dxa"/>
            <w:tcBorders>
              <w:top w:val="dotted" w:sz="4" w:space="0" w:color="auto"/>
              <w:left w:val="single" w:sz="6" w:space="0" w:color="auto"/>
              <w:bottom w:val="dotted" w:sz="4" w:space="0" w:color="auto"/>
              <w:right w:val="single" w:sz="6" w:space="0" w:color="auto"/>
            </w:tcBorders>
          </w:tcPr>
          <w:p w:rsidR="00AD4144" w:rsidRPr="00C3164A" w:rsidRDefault="00AD4144" w:rsidP="00AD4144">
            <w:pPr>
              <w:autoSpaceDE w:val="0"/>
              <w:autoSpaceDN w:val="0"/>
              <w:adjustRightInd w:val="0"/>
              <w:jc w:val="right"/>
              <w:rPr>
                <w:rFonts w:ascii="Times New Roman" w:hAnsi="Times New Roman"/>
                <w:sz w:val="22"/>
                <w:szCs w:val="22"/>
                <w:lang w:val="en-US"/>
              </w:rPr>
            </w:pPr>
          </w:p>
        </w:tc>
        <w:tc>
          <w:tcPr>
            <w:tcW w:w="1590" w:type="dxa"/>
            <w:tcBorders>
              <w:top w:val="dotted" w:sz="4" w:space="0" w:color="auto"/>
              <w:left w:val="single" w:sz="6" w:space="0" w:color="auto"/>
              <w:bottom w:val="dotted" w:sz="4" w:space="0" w:color="auto"/>
              <w:right w:val="single" w:sz="6" w:space="0" w:color="auto"/>
            </w:tcBorders>
          </w:tcPr>
          <w:p w:rsidR="00AD4144" w:rsidRPr="00C3164A" w:rsidRDefault="00AD4144" w:rsidP="00AD4144">
            <w:pPr>
              <w:autoSpaceDE w:val="0"/>
              <w:autoSpaceDN w:val="0"/>
              <w:adjustRightInd w:val="0"/>
              <w:jc w:val="right"/>
              <w:rPr>
                <w:rFonts w:ascii="Times New Roman" w:hAnsi="Times New Roman"/>
                <w:sz w:val="22"/>
                <w:szCs w:val="22"/>
                <w:lang w:val="en-US"/>
              </w:rPr>
            </w:pPr>
          </w:p>
        </w:tc>
        <w:tc>
          <w:tcPr>
            <w:tcW w:w="1710" w:type="dxa"/>
            <w:tcBorders>
              <w:top w:val="dotted" w:sz="4" w:space="0" w:color="auto"/>
              <w:left w:val="single" w:sz="6" w:space="0" w:color="auto"/>
              <w:bottom w:val="dotted" w:sz="4" w:space="0" w:color="auto"/>
              <w:right w:val="single" w:sz="6" w:space="0" w:color="auto"/>
            </w:tcBorders>
          </w:tcPr>
          <w:p w:rsidR="00AD4144" w:rsidRPr="00C3164A" w:rsidRDefault="00AD4144" w:rsidP="00AD4144">
            <w:pPr>
              <w:autoSpaceDE w:val="0"/>
              <w:autoSpaceDN w:val="0"/>
              <w:adjustRightInd w:val="0"/>
              <w:jc w:val="right"/>
              <w:rPr>
                <w:rFonts w:ascii="Times New Roman" w:hAnsi="Times New Roman"/>
                <w:sz w:val="22"/>
                <w:szCs w:val="22"/>
                <w:lang w:val="en-US"/>
              </w:rPr>
            </w:pPr>
          </w:p>
        </w:tc>
      </w:tr>
      <w:tr w:rsidR="00415177" w:rsidRPr="00C3164A" w:rsidTr="00415177">
        <w:tblPrEx>
          <w:tblCellMar>
            <w:top w:w="0" w:type="dxa"/>
            <w:bottom w:w="0" w:type="dxa"/>
          </w:tblCellMar>
        </w:tblPrEx>
        <w:trPr>
          <w:trHeight w:val="302"/>
        </w:trPr>
        <w:tc>
          <w:tcPr>
            <w:tcW w:w="3270" w:type="dxa"/>
            <w:tcBorders>
              <w:top w:val="dotted" w:sz="4" w:space="0" w:color="auto"/>
              <w:left w:val="single" w:sz="6" w:space="0" w:color="auto"/>
              <w:bottom w:val="single" w:sz="6" w:space="0" w:color="auto"/>
              <w:right w:val="single" w:sz="6" w:space="0" w:color="auto"/>
            </w:tcBorders>
          </w:tcPr>
          <w:p w:rsidR="00415177" w:rsidRPr="00C3164A" w:rsidRDefault="00415177" w:rsidP="00AD4144">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 xml:space="preserve"> - Nhà và quyền sử dụng đất</w:t>
            </w:r>
          </w:p>
        </w:tc>
        <w:tc>
          <w:tcPr>
            <w:tcW w:w="1740" w:type="dxa"/>
            <w:tcBorders>
              <w:top w:val="dotted" w:sz="4" w:space="0" w:color="auto"/>
              <w:left w:val="single" w:sz="6" w:space="0" w:color="auto"/>
              <w:bottom w:val="single" w:sz="6" w:space="0" w:color="auto"/>
              <w:right w:val="single" w:sz="6" w:space="0" w:color="auto"/>
            </w:tcBorders>
          </w:tcPr>
          <w:p w:rsidR="00415177" w:rsidRPr="00C3164A" w:rsidRDefault="00415177">
            <w:pPr>
              <w:jc w:val="right"/>
              <w:rPr>
                <w:rFonts w:ascii="Times New Roman" w:hAnsi="Times New Roman"/>
                <w:sz w:val="22"/>
                <w:szCs w:val="22"/>
              </w:rPr>
            </w:pPr>
            <w:r w:rsidRPr="00C3164A">
              <w:rPr>
                <w:rFonts w:ascii="Times New Roman" w:hAnsi="Times New Roman"/>
                <w:sz w:val="22"/>
                <w:szCs w:val="22"/>
              </w:rPr>
              <w:t xml:space="preserve">4.358.684.496 </w:t>
            </w:r>
          </w:p>
        </w:tc>
        <w:tc>
          <w:tcPr>
            <w:tcW w:w="1620" w:type="dxa"/>
            <w:tcBorders>
              <w:top w:val="dotted" w:sz="4" w:space="0" w:color="auto"/>
              <w:left w:val="single" w:sz="6" w:space="0" w:color="auto"/>
              <w:bottom w:val="single" w:sz="6" w:space="0" w:color="auto"/>
              <w:right w:val="single" w:sz="6" w:space="0" w:color="auto"/>
            </w:tcBorders>
          </w:tcPr>
          <w:p w:rsidR="00415177" w:rsidRPr="00C3164A" w:rsidRDefault="00415177">
            <w:pPr>
              <w:rPr>
                <w:rFonts w:ascii="Times New Roman" w:hAnsi="Times New Roman"/>
                <w:sz w:val="22"/>
                <w:szCs w:val="22"/>
              </w:rPr>
            </w:pPr>
            <w:r w:rsidRPr="00C3164A">
              <w:rPr>
                <w:rFonts w:ascii="Times New Roman" w:hAnsi="Times New Roman"/>
                <w:sz w:val="22"/>
                <w:szCs w:val="22"/>
              </w:rPr>
              <w:t> </w:t>
            </w:r>
          </w:p>
        </w:tc>
        <w:tc>
          <w:tcPr>
            <w:tcW w:w="1590" w:type="dxa"/>
            <w:tcBorders>
              <w:top w:val="dotted" w:sz="4" w:space="0" w:color="auto"/>
              <w:left w:val="single" w:sz="6" w:space="0" w:color="auto"/>
              <w:bottom w:val="single" w:sz="6" w:space="0" w:color="auto"/>
              <w:right w:val="single" w:sz="6" w:space="0" w:color="auto"/>
            </w:tcBorders>
          </w:tcPr>
          <w:p w:rsidR="00415177" w:rsidRPr="00C3164A" w:rsidRDefault="00415177">
            <w:pPr>
              <w:rPr>
                <w:rFonts w:ascii="Times New Roman" w:hAnsi="Times New Roman"/>
                <w:sz w:val="22"/>
                <w:szCs w:val="22"/>
              </w:rPr>
            </w:pPr>
            <w:r w:rsidRPr="00C3164A">
              <w:rPr>
                <w:rFonts w:ascii="Times New Roman" w:hAnsi="Times New Roman"/>
                <w:sz w:val="22"/>
                <w:szCs w:val="22"/>
              </w:rPr>
              <w:t> </w:t>
            </w:r>
          </w:p>
        </w:tc>
        <w:tc>
          <w:tcPr>
            <w:tcW w:w="1710" w:type="dxa"/>
            <w:tcBorders>
              <w:top w:val="dotted" w:sz="4" w:space="0" w:color="auto"/>
              <w:left w:val="single" w:sz="6" w:space="0" w:color="auto"/>
              <w:bottom w:val="single" w:sz="6" w:space="0" w:color="auto"/>
              <w:right w:val="single" w:sz="6" w:space="0" w:color="auto"/>
            </w:tcBorders>
          </w:tcPr>
          <w:p w:rsidR="00415177" w:rsidRPr="00C3164A" w:rsidRDefault="00415177">
            <w:pPr>
              <w:jc w:val="right"/>
              <w:rPr>
                <w:rFonts w:ascii="Times New Roman" w:hAnsi="Times New Roman"/>
                <w:sz w:val="22"/>
                <w:szCs w:val="22"/>
              </w:rPr>
            </w:pPr>
            <w:r w:rsidRPr="00C3164A">
              <w:rPr>
                <w:rFonts w:ascii="Times New Roman" w:hAnsi="Times New Roman"/>
                <w:sz w:val="22"/>
                <w:szCs w:val="22"/>
              </w:rPr>
              <w:t xml:space="preserve">3.441.066.708 </w:t>
            </w:r>
          </w:p>
        </w:tc>
      </w:tr>
    </w:tbl>
    <w:p w:rsidR="007231C6" w:rsidRPr="00C3164A" w:rsidRDefault="007231C6">
      <w:pPr>
        <w:keepNext/>
        <w:tabs>
          <w:tab w:val="left" w:pos="5760"/>
        </w:tabs>
        <w:ind w:left="709"/>
        <w:rPr>
          <w:rFonts w:ascii="Times New Roman" w:hAnsi="Times New Roman"/>
          <w:sz w:val="22"/>
          <w:szCs w:val="22"/>
          <w:lang w:val="de-DE"/>
        </w:rPr>
      </w:pPr>
    </w:p>
    <w:tbl>
      <w:tblPr>
        <w:tblW w:w="9982" w:type="dxa"/>
        <w:tblInd w:w="108" w:type="dxa"/>
        <w:tblLook w:val="04A0"/>
      </w:tblPr>
      <w:tblGrid>
        <w:gridCol w:w="5400"/>
        <w:gridCol w:w="2070"/>
        <w:gridCol w:w="496"/>
        <w:gridCol w:w="2016"/>
      </w:tblGrid>
      <w:tr w:rsidR="00415177" w:rsidRPr="00C3164A" w:rsidTr="00415177">
        <w:trPr>
          <w:trHeight w:val="319"/>
        </w:trPr>
        <w:tc>
          <w:tcPr>
            <w:tcW w:w="5400" w:type="dxa"/>
            <w:tcBorders>
              <w:top w:val="nil"/>
              <w:left w:val="nil"/>
              <w:bottom w:val="nil"/>
              <w:right w:val="nil"/>
            </w:tcBorders>
            <w:shd w:val="clear" w:color="auto" w:fill="auto"/>
            <w:noWrap/>
            <w:vAlign w:val="bottom"/>
            <w:hideMark/>
          </w:tcPr>
          <w:p w:rsidR="00415177" w:rsidRPr="00C3164A" w:rsidRDefault="005E35E8" w:rsidP="00415177">
            <w:pPr>
              <w:rPr>
                <w:rFonts w:ascii="Times New Roman" w:hAnsi="Times New Roman"/>
                <w:b/>
                <w:bCs/>
                <w:sz w:val="22"/>
                <w:szCs w:val="22"/>
                <w:lang w:val="en-US"/>
              </w:rPr>
            </w:pPr>
            <w:r w:rsidRPr="00C3164A">
              <w:rPr>
                <w:rFonts w:ascii="Times New Roman" w:hAnsi="Times New Roman"/>
                <w:b/>
                <w:bCs/>
                <w:sz w:val="22"/>
                <w:szCs w:val="22"/>
                <w:lang w:val="en-US"/>
              </w:rPr>
              <w:t>11.</w:t>
            </w:r>
            <w:r w:rsidR="00415177" w:rsidRPr="00C3164A">
              <w:rPr>
                <w:rFonts w:ascii="Times New Roman" w:hAnsi="Times New Roman"/>
                <w:b/>
                <w:bCs/>
                <w:sz w:val="22"/>
                <w:szCs w:val="22"/>
                <w:lang w:val="en-US"/>
              </w:rPr>
              <w:t>Chi phí trả trước dài hạn</w:t>
            </w:r>
          </w:p>
        </w:tc>
        <w:tc>
          <w:tcPr>
            <w:tcW w:w="2070" w:type="dxa"/>
            <w:tcBorders>
              <w:top w:val="nil"/>
              <w:left w:val="nil"/>
              <w:bottom w:val="nil"/>
              <w:right w:val="nil"/>
            </w:tcBorders>
            <w:shd w:val="clear" w:color="auto" w:fill="auto"/>
            <w:noWrap/>
            <w:vAlign w:val="bottom"/>
            <w:hideMark/>
          </w:tcPr>
          <w:p w:rsidR="00415177" w:rsidRPr="00C3164A" w:rsidRDefault="00415177" w:rsidP="00415177">
            <w:pPr>
              <w:rPr>
                <w:rFonts w:ascii="Times New Roman" w:hAnsi="Times New Roman"/>
                <w:b/>
                <w:bCs/>
                <w:sz w:val="22"/>
                <w:szCs w:val="22"/>
                <w:lang w:val="en-US"/>
              </w:rPr>
            </w:pPr>
          </w:p>
        </w:tc>
        <w:tc>
          <w:tcPr>
            <w:tcW w:w="496" w:type="dxa"/>
            <w:tcBorders>
              <w:top w:val="nil"/>
              <w:left w:val="nil"/>
              <w:bottom w:val="nil"/>
              <w:right w:val="nil"/>
            </w:tcBorders>
            <w:shd w:val="clear" w:color="auto" w:fill="auto"/>
            <w:noWrap/>
            <w:vAlign w:val="bottom"/>
            <w:hideMark/>
          </w:tcPr>
          <w:p w:rsidR="00415177" w:rsidRPr="00C3164A" w:rsidRDefault="00415177" w:rsidP="00415177">
            <w:pPr>
              <w:rPr>
                <w:rFonts w:ascii="Times New Roman" w:hAnsi="Times New Roman"/>
                <w:b/>
                <w:bCs/>
                <w:sz w:val="22"/>
                <w:szCs w:val="22"/>
                <w:lang w:val="en-US"/>
              </w:rPr>
            </w:pPr>
          </w:p>
        </w:tc>
        <w:tc>
          <w:tcPr>
            <w:tcW w:w="2016" w:type="dxa"/>
            <w:tcBorders>
              <w:top w:val="nil"/>
              <w:left w:val="nil"/>
              <w:bottom w:val="nil"/>
              <w:right w:val="nil"/>
            </w:tcBorders>
            <w:shd w:val="clear" w:color="auto" w:fill="auto"/>
            <w:noWrap/>
            <w:vAlign w:val="bottom"/>
            <w:hideMark/>
          </w:tcPr>
          <w:p w:rsidR="00415177" w:rsidRPr="00C3164A" w:rsidRDefault="00415177" w:rsidP="00415177">
            <w:pPr>
              <w:rPr>
                <w:rFonts w:ascii="Times New Roman" w:hAnsi="Times New Roman"/>
                <w:b/>
                <w:bCs/>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rPr>
                <w:rFonts w:ascii="Times New Roman" w:hAnsi="Times New Roman"/>
                <w:b/>
                <w:bCs/>
                <w:i/>
                <w:iCs/>
                <w:sz w:val="22"/>
                <w:szCs w:val="22"/>
                <w:lang w:val="en-US"/>
              </w:rPr>
            </w:pPr>
          </w:p>
        </w:tc>
        <w:tc>
          <w:tcPr>
            <w:tcW w:w="2070" w:type="dxa"/>
            <w:tcBorders>
              <w:top w:val="nil"/>
              <w:left w:val="nil"/>
              <w:bottom w:val="single" w:sz="8" w:space="0" w:color="auto"/>
              <w:right w:val="nil"/>
            </w:tcBorders>
            <w:shd w:val="clear" w:color="auto" w:fill="auto"/>
            <w:hideMark/>
          </w:tcPr>
          <w:p w:rsidR="00415177" w:rsidRPr="00C3164A" w:rsidRDefault="00415177" w:rsidP="00415177">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Cuối năm </w:t>
            </w:r>
          </w:p>
        </w:tc>
        <w:tc>
          <w:tcPr>
            <w:tcW w:w="496" w:type="dxa"/>
            <w:tcBorders>
              <w:top w:val="nil"/>
              <w:left w:val="nil"/>
              <w:bottom w:val="nil"/>
              <w:right w:val="nil"/>
            </w:tcBorders>
            <w:shd w:val="clear" w:color="auto" w:fill="auto"/>
            <w:hideMark/>
          </w:tcPr>
          <w:p w:rsidR="00415177" w:rsidRPr="00C3164A" w:rsidRDefault="00415177" w:rsidP="00415177">
            <w:pPr>
              <w:jc w:val="center"/>
              <w:rPr>
                <w:rFonts w:ascii="Times New Roman" w:hAnsi="Times New Roman"/>
                <w:b/>
                <w:bCs/>
                <w:i/>
                <w:iCs/>
                <w:sz w:val="22"/>
                <w:szCs w:val="22"/>
                <w:lang w:val="en-US"/>
              </w:rPr>
            </w:pPr>
          </w:p>
        </w:tc>
        <w:tc>
          <w:tcPr>
            <w:tcW w:w="2016" w:type="dxa"/>
            <w:tcBorders>
              <w:top w:val="nil"/>
              <w:left w:val="nil"/>
              <w:bottom w:val="single" w:sz="8" w:space="0" w:color="auto"/>
              <w:right w:val="nil"/>
            </w:tcBorders>
            <w:shd w:val="clear" w:color="auto" w:fill="auto"/>
            <w:hideMark/>
          </w:tcPr>
          <w:p w:rsidR="00415177" w:rsidRPr="00C3164A" w:rsidRDefault="00415177" w:rsidP="00415177">
            <w:pPr>
              <w:jc w:val="center"/>
              <w:rPr>
                <w:rFonts w:ascii="Times New Roman" w:hAnsi="Times New Roman"/>
                <w:i/>
                <w:iCs/>
                <w:sz w:val="22"/>
                <w:szCs w:val="22"/>
                <w:lang w:val="en-US"/>
              </w:rPr>
            </w:pPr>
            <w:r w:rsidRPr="00C3164A">
              <w:rPr>
                <w:rFonts w:ascii="Times New Roman" w:hAnsi="Times New Roman"/>
                <w:i/>
                <w:iCs/>
                <w:sz w:val="22"/>
                <w:szCs w:val="22"/>
                <w:lang w:val="en-US"/>
              </w:rPr>
              <w:t>Đầu năm</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r w:rsidRPr="00C3164A">
              <w:rPr>
                <w:rFonts w:ascii="Times New Roman" w:hAnsi="Times New Roman"/>
                <w:i/>
                <w:iCs/>
                <w:sz w:val="22"/>
                <w:szCs w:val="22"/>
                <w:lang w:val="en-US"/>
              </w:rPr>
              <w:t>Thuê trụ sở tòa nhà HH4</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18.875.925.956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rPr>
                <w:rFonts w:ascii="Times New Roman" w:hAnsi="Times New Roman"/>
                <w:sz w:val="22"/>
                <w:szCs w:val="22"/>
                <w:lang w:val="en-US"/>
              </w:rPr>
            </w:pPr>
            <w:r w:rsidRPr="00C3164A">
              <w:rPr>
                <w:rFonts w:ascii="Times New Roman" w:hAnsi="Times New Roman"/>
                <w:sz w:val="22"/>
                <w:szCs w:val="22"/>
                <w:lang w:val="en-US"/>
              </w:rPr>
              <w:t>Xí nghiệp Sông Đà 506</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953.348.009 </w:t>
            </w:r>
          </w:p>
        </w:tc>
        <w:tc>
          <w:tcPr>
            <w:tcW w:w="496"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vAlign w:val="bottom"/>
            <w:hideMark/>
          </w:tcPr>
          <w:p w:rsidR="00415177" w:rsidRPr="00C3164A" w:rsidRDefault="00415177" w:rsidP="00415177">
            <w:pPr>
              <w:jc w:val="center"/>
              <w:rPr>
                <w:rFonts w:ascii="Times New Roman" w:hAnsi="Times New Roman"/>
                <w:sz w:val="22"/>
                <w:szCs w:val="22"/>
                <w:lang w:val="en-US"/>
              </w:rPr>
            </w:pPr>
            <w:r w:rsidRPr="00C3164A">
              <w:rPr>
                <w:rFonts w:ascii="Times New Roman" w:hAnsi="Times New Roman"/>
                <w:sz w:val="22"/>
                <w:szCs w:val="22"/>
                <w:lang w:val="en-US"/>
              </w:rPr>
              <w:t xml:space="preserve">Cộng </w:t>
            </w:r>
          </w:p>
        </w:tc>
        <w:tc>
          <w:tcPr>
            <w:tcW w:w="2070" w:type="dxa"/>
            <w:tcBorders>
              <w:top w:val="single" w:sz="8" w:space="0" w:color="auto"/>
              <w:left w:val="nil"/>
              <w:bottom w:val="double" w:sz="6" w:space="0" w:color="auto"/>
              <w:right w:val="nil"/>
            </w:tcBorders>
            <w:shd w:val="clear" w:color="auto" w:fill="auto"/>
            <w:hideMark/>
          </w:tcPr>
          <w:p w:rsidR="00415177" w:rsidRPr="00C3164A" w:rsidRDefault="00415177" w:rsidP="00415177">
            <w:pPr>
              <w:jc w:val="right"/>
              <w:rPr>
                <w:rFonts w:ascii="Times New Roman" w:hAnsi="Times New Roman"/>
                <w:b/>
                <w:bCs/>
                <w:sz w:val="22"/>
                <w:szCs w:val="22"/>
                <w:lang w:val="en-US"/>
              </w:rPr>
            </w:pPr>
            <w:r w:rsidRPr="00C3164A">
              <w:rPr>
                <w:rFonts w:ascii="Times New Roman" w:hAnsi="Times New Roman"/>
                <w:b/>
                <w:bCs/>
                <w:sz w:val="22"/>
                <w:szCs w:val="22"/>
                <w:lang w:val="en-US"/>
              </w:rPr>
              <w:t xml:space="preserve">     19.829.273.965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b/>
                <w:bCs/>
                <w:sz w:val="22"/>
                <w:szCs w:val="22"/>
                <w:lang w:val="en-US"/>
              </w:rPr>
            </w:pPr>
          </w:p>
        </w:tc>
        <w:tc>
          <w:tcPr>
            <w:tcW w:w="2016" w:type="dxa"/>
            <w:tcBorders>
              <w:top w:val="single" w:sz="8" w:space="0" w:color="auto"/>
              <w:left w:val="nil"/>
              <w:bottom w:val="double" w:sz="6" w:space="0" w:color="auto"/>
              <w:right w:val="nil"/>
            </w:tcBorders>
            <w:shd w:val="clear" w:color="auto" w:fill="auto"/>
            <w:hideMark/>
          </w:tcPr>
          <w:p w:rsidR="00415177" w:rsidRPr="00C3164A" w:rsidRDefault="00415177" w:rsidP="00415177">
            <w:pPr>
              <w:jc w:val="right"/>
              <w:rPr>
                <w:rFonts w:ascii="Times New Roman" w:hAnsi="Times New Roman"/>
                <w:b/>
                <w:bCs/>
                <w:sz w:val="22"/>
                <w:szCs w:val="22"/>
                <w:lang w:val="en-US"/>
              </w:rPr>
            </w:pPr>
            <w:r w:rsidRPr="00C3164A">
              <w:rPr>
                <w:rFonts w:ascii="Times New Roman" w:hAnsi="Times New Roman"/>
                <w:b/>
                <w:bCs/>
                <w:sz w:val="22"/>
                <w:szCs w:val="22"/>
                <w:lang w:val="en-US"/>
              </w:rPr>
              <w:t xml:space="preserve">                           -   </w:t>
            </w:r>
          </w:p>
        </w:tc>
      </w:tr>
      <w:tr w:rsidR="00415177" w:rsidRPr="00C3164A" w:rsidTr="00415177">
        <w:trPr>
          <w:trHeight w:val="319"/>
        </w:trPr>
        <w:tc>
          <w:tcPr>
            <w:tcW w:w="5400" w:type="dxa"/>
            <w:tcBorders>
              <w:top w:val="nil"/>
              <w:left w:val="nil"/>
              <w:bottom w:val="nil"/>
              <w:right w:val="nil"/>
            </w:tcBorders>
            <w:shd w:val="clear" w:color="auto" w:fill="auto"/>
            <w:noWrap/>
            <w:vAlign w:val="bottom"/>
            <w:hideMark/>
          </w:tcPr>
          <w:p w:rsidR="00415177" w:rsidRPr="00C3164A" w:rsidRDefault="00415177" w:rsidP="00415177">
            <w:pPr>
              <w:jc w:val="both"/>
              <w:rPr>
                <w:rFonts w:ascii="Times New Roman" w:hAnsi="Times New Roman"/>
                <w:b/>
                <w:bCs/>
                <w:sz w:val="22"/>
                <w:szCs w:val="22"/>
                <w:lang w:val="en-US"/>
              </w:rPr>
            </w:pPr>
          </w:p>
        </w:tc>
        <w:tc>
          <w:tcPr>
            <w:tcW w:w="2070" w:type="dxa"/>
            <w:tcBorders>
              <w:top w:val="nil"/>
              <w:left w:val="nil"/>
              <w:bottom w:val="nil"/>
              <w:right w:val="nil"/>
            </w:tcBorders>
            <w:shd w:val="clear" w:color="auto" w:fill="auto"/>
            <w:noWrap/>
            <w:vAlign w:val="bottom"/>
            <w:hideMark/>
          </w:tcPr>
          <w:p w:rsidR="00415177" w:rsidRPr="00C3164A" w:rsidRDefault="00415177" w:rsidP="00415177">
            <w:pPr>
              <w:rPr>
                <w:rFonts w:ascii="Times New Roman" w:hAnsi="Times New Roman"/>
                <w:sz w:val="22"/>
                <w:szCs w:val="22"/>
                <w:lang w:val="en-US"/>
              </w:rPr>
            </w:pPr>
          </w:p>
        </w:tc>
        <w:tc>
          <w:tcPr>
            <w:tcW w:w="496" w:type="dxa"/>
            <w:tcBorders>
              <w:top w:val="nil"/>
              <w:left w:val="nil"/>
              <w:bottom w:val="nil"/>
              <w:right w:val="nil"/>
            </w:tcBorders>
            <w:shd w:val="clear" w:color="auto" w:fill="auto"/>
            <w:noWrap/>
            <w:vAlign w:val="bottom"/>
            <w:hideMark/>
          </w:tcPr>
          <w:p w:rsidR="00415177" w:rsidRPr="00C3164A" w:rsidRDefault="00415177" w:rsidP="00415177">
            <w:pPr>
              <w:rPr>
                <w:rFonts w:ascii="Times New Roman" w:hAnsi="Times New Roman"/>
                <w:sz w:val="22"/>
                <w:szCs w:val="22"/>
                <w:lang w:val="en-US"/>
              </w:rPr>
            </w:pPr>
          </w:p>
        </w:tc>
        <w:tc>
          <w:tcPr>
            <w:tcW w:w="2016" w:type="dxa"/>
            <w:tcBorders>
              <w:top w:val="nil"/>
              <w:left w:val="nil"/>
              <w:bottom w:val="nil"/>
              <w:right w:val="nil"/>
            </w:tcBorders>
            <w:shd w:val="clear" w:color="auto" w:fill="auto"/>
            <w:noWrap/>
            <w:vAlign w:val="bottom"/>
            <w:hideMark/>
          </w:tcPr>
          <w:p w:rsidR="00415177" w:rsidRPr="00C3164A" w:rsidRDefault="00415177" w:rsidP="00415177">
            <w:pPr>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noWrap/>
            <w:vAlign w:val="bottom"/>
            <w:hideMark/>
          </w:tcPr>
          <w:p w:rsidR="00415177" w:rsidRPr="00C3164A" w:rsidRDefault="005E35E8" w:rsidP="00415177">
            <w:pPr>
              <w:rPr>
                <w:rFonts w:ascii="Times New Roman" w:hAnsi="Times New Roman"/>
                <w:b/>
                <w:bCs/>
                <w:sz w:val="22"/>
                <w:szCs w:val="22"/>
                <w:lang w:val="en-US"/>
              </w:rPr>
            </w:pPr>
            <w:r w:rsidRPr="00C3164A">
              <w:rPr>
                <w:rFonts w:ascii="Times New Roman" w:hAnsi="Times New Roman"/>
                <w:b/>
                <w:bCs/>
                <w:sz w:val="22"/>
                <w:szCs w:val="22"/>
                <w:lang w:val="en-US"/>
              </w:rPr>
              <w:t>12.</w:t>
            </w:r>
            <w:r w:rsidR="00415177" w:rsidRPr="00C3164A">
              <w:rPr>
                <w:rFonts w:ascii="Times New Roman" w:hAnsi="Times New Roman"/>
                <w:b/>
                <w:bCs/>
                <w:sz w:val="22"/>
                <w:szCs w:val="22"/>
                <w:lang w:val="en-US"/>
              </w:rPr>
              <w:t>Vay và nợ ngắn hạn</w:t>
            </w:r>
          </w:p>
        </w:tc>
        <w:tc>
          <w:tcPr>
            <w:tcW w:w="2070" w:type="dxa"/>
            <w:tcBorders>
              <w:top w:val="nil"/>
              <w:left w:val="nil"/>
              <w:bottom w:val="nil"/>
              <w:right w:val="nil"/>
            </w:tcBorders>
            <w:shd w:val="clear" w:color="auto" w:fill="auto"/>
            <w:noWrap/>
            <w:vAlign w:val="bottom"/>
            <w:hideMark/>
          </w:tcPr>
          <w:p w:rsidR="00415177" w:rsidRPr="00C3164A" w:rsidRDefault="00415177" w:rsidP="00415177">
            <w:pPr>
              <w:rPr>
                <w:rFonts w:ascii="Times New Roman" w:hAnsi="Times New Roman"/>
                <w:b/>
                <w:bCs/>
                <w:sz w:val="22"/>
                <w:szCs w:val="22"/>
                <w:lang w:val="en-US"/>
              </w:rPr>
            </w:pPr>
          </w:p>
        </w:tc>
        <w:tc>
          <w:tcPr>
            <w:tcW w:w="496" w:type="dxa"/>
            <w:tcBorders>
              <w:top w:val="nil"/>
              <w:left w:val="nil"/>
              <w:bottom w:val="nil"/>
              <w:right w:val="nil"/>
            </w:tcBorders>
            <w:shd w:val="clear" w:color="auto" w:fill="auto"/>
            <w:noWrap/>
            <w:vAlign w:val="bottom"/>
            <w:hideMark/>
          </w:tcPr>
          <w:p w:rsidR="00415177" w:rsidRPr="00C3164A" w:rsidRDefault="00415177" w:rsidP="00415177">
            <w:pPr>
              <w:rPr>
                <w:rFonts w:ascii="Times New Roman" w:hAnsi="Times New Roman"/>
                <w:b/>
                <w:bCs/>
                <w:sz w:val="22"/>
                <w:szCs w:val="22"/>
                <w:lang w:val="en-US"/>
              </w:rPr>
            </w:pPr>
          </w:p>
        </w:tc>
        <w:tc>
          <w:tcPr>
            <w:tcW w:w="2016" w:type="dxa"/>
            <w:tcBorders>
              <w:top w:val="nil"/>
              <w:left w:val="nil"/>
              <w:bottom w:val="nil"/>
              <w:right w:val="nil"/>
            </w:tcBorders>
            <w:shd w:val="clear" w:color="auto" w:fill="auto"/>
            <w:noWrap/>
            <w:vAlign w:val="bottom"/>
            <w:hideMark/>
          </w:tcPr>
          <w:p w:rsidR="00415177" w:rsidRPr="00C3164A" w:rsidRDefault="00415177" w:rsidP="00415177">
            <w:pPr>
              <w:rPr>
                <w:rFonts w:ascii="Times New Roman" w:hAnsi="Times New Roman"/>
                <w:b/>
                <w:bCs/>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b/>
                <w:bCs/>
                <w:sz w:val="22"/>
                <w:szCs w:val="22"/>
                <w:lang w:val="en-US"/>
              </w:rPr>
            </w:pPr>
          </w:p>
        </w:tc>
        <w:tc>
          <w:tcPr>
            <w:tcW w:w="2070" w:type="dxa"/>
            <w:tcBorders>
              <w:top w:val="nil"/>
              <w:left w:val="nil"/>
              <w:bottom w:val="single" w:sz="8" w:space="0" w:color="auto"/>
              <w:right w:val="nil"/>
            </w:tcBorders>
            <w:shd w:val="clear" w:color="auto" w:fill="auto"/>
            <w:hideMark/>
          </w:tcPr>
          <w:p w:rsidR="00415177" w:rsidRPr="00C3164A" w:rsidRDefault="00415177" w:rsidP="00415177">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Cuối năm </w:t>
            </w:r>
          </w:p>
        </w:tc>
        <w:tc>
          <w:tcPr>
            <w:tcW w:w="496" w:type="dxa"/>
            <w:tcBorders>
              <w:top w:val="nil"/>
              <w:left w:val="nil"/>
              <w:bottom w:val="nil"/>
              <w:right w:val="nil"/>
            </w:tcBorders>
            <w:shd w:val="clear" w:color="auto" w:fill="auto"/>
            <w:hideMark/>
          </w:tcPr>
          <w:p w:rsidR="00415177" w:rsidRPr="00C3164A" w:rsidRDefault="00415177" w:rsidP="00415177">
            <w:pPr>
              <w:jc w:val="center"/>
              <w:rPr>
                <w:rFonts w:ascii="Times New Roman" w:hAnsi="Times New Roman"/>
                <w:b/>
                <w:bCs/>
                <w:i/>
                <w:iCs/>
                <w:sz w:val="22"/>
                <w:szCs w:val="22"/>
                <w:lang w:val="en-US"/>
              </w:rPr>
            </w:pPr>
          </w:p>
        </w:tc>
        <w:tc>
          <w:tcPr>
            <w:tcW w:w="2016" w:type="dxa"/>
            <w:tcBorders>
              <w:top w:val="nil"/>
              <w:left w:val="nil"/>
              <w:bottom w:val="single" w:sz="8" w:space="0" w:color="auto"/>
              <w:right w:val="nil"/>
            </w:tcBorders>
            <w:shd w:val="clear" w:color="auto" w:fill="auto"/>
            <w:hideMark/>
          </w:tcPr>
          <w:p w:rsidR="00415177" w:rsidRPr="00C3164A" w:rsidRDefault="00415177" w:rsidP="00415177">
            <w:pPr>
              <w:jc w:val="center"/>
              <w:rPr>
                <w:rFonts w:ascii="Times New Roman" w:hAnsi="Times New Roman"/>
                <w:i/>
                <w:iCs/>
                <w:sz w:val="22"/>
                <w:szCs w:val="22"/>
                <w:lang w:val="en-US"/>
              </w:rPr>
            </w:pPr>
            <w:r w:rsidRPr="00C3164A">
              <w:rPr>
                <w:rFonts w:ascii="Times New Roman" w:hAnsi="Times New Roman"/>
                <w:i/>
                <w:iCs/>
                <w:sz w:val="22"/>
                <w:szCs w:val="22"/>
                <w:lang w:val="en-US"/>
              </w:rPr>
              <w:t>Đầu năm</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 Vay ngắn hạn</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402.794.279.281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261.078.320.470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i/>
                <w:iCs/>
                <w:sz w:val="22"/>
                <w:szCs w:val="22"/>
                <w:lang w:val="en-US"/>
              </w:rPr>
            </w:pPr>
            <w:r w:rsidRPr="00C3164A">
              <w:rPr>
                <w:rFonts w:ascii="Times New Roman" w:hAnsi="Times New Roman"/>
                <w:i/>
                <w:iCs/>
                <w:sz w:val="22"/>
                <w:szCs w:val="22"/>
                <w:lang w:val="en-US"/>
              </w:rPr>
              <w:t>Ngân hàng TMCP An Bình</w:t>
            </w:r>
          </w:p>
        </w:tc>
        <w:tc>
          <w:tcPr>
            <w:tcW w:w="2070" w:type="dxa"/>
            <w:tcBorders>
              <w:top w:val="nil"/>
              <w:left w:val="nil"/>
              <w:bottom w:val="nil"/>
              <w:right w:val="nil"/>
            </w:tcBorders>
            <w:shd w:val="clear" w:color="auto" w:fill="auto"/>
            <w:vAlign w:val="bottom"/>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7.410.000.000</w:t>
            </w:r>
          </w:p>
        </w:tc>
        <w:tc>
          <w:tcPr>
            <w:tcW w:w="496" w:type="dxa"/>
            <w:tcBorders>
              <w:top w:val="nil"/>
              <w:left w:val="nil"/>
              <w:bottom w:val="nil"/>
              <w:right w:val="nil"/>
            </w:tcBorders>
            <w:shd w:val="clear" w:color="auto" w:fill="auto"/>
            <w:vAlign w:val="bottom"/>
            <w:hideMark/>
          </w:tcPr>
          <w:p w:rsidR="00415177" w:rsidRPr="00C3164A" w:rsidRDefault="00415177" w:rsidP="00415177">
            <w:pPr>
              <w:jc w:val="right"/>
              <w:rPr>
                <w:rFonts w:ascii="Times New Roman" w:hAnsi="Times New Roman"/>
                <w:i/>
                <w:iCs/>
                <w:sz w:val="22"/>
                <w:szCs w:val="22"/>
                <w:lang w:val="en-US"/>
              </w:rPr>
            </w:pPr>
          </w:p>
        </w:tc>
        <w:tc>
          <w:tcPr>
            <w:tcW w:w="2016" w:type="dxa"/>
            <w:tcBorders>
              <w:top w:val="nil"/>
              <w:left w:val="nil"/>
              <w:bottom w:val="nil"/>
              <w:right w:val="nil"/>
            </w:tcBorders>
            <w:shd w:val="clear" w:color="auto" w:fill="auto"/>
            <w:vAlign w:val="bottom"/>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25.557.785.301</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i/>
                <w:iCs/>
                <w:sz w:val="22"/>
                <w:szCs w:val="22"/>
                <w:lang w:val="en-US"/>
              </w:rPr>
            </w:pPr>
            <w:r w:rsidRPr="00C3164A">
              <w:rPr>
                <w:rFonts w:ascii="Times New Roman" w:hAnsi="Times New Roman"/>
                <w:i/>
                <w:iCs/>
                <w:sz w:val="22"/>
                <w:szCs w:val="22"/>
                <w:lang w:val="en-US"/>
              </w:rPr>
              <w:t>Ngân hàng Công thương - CN Sông Nhuệ</w:t>
            </w:r>
          </w:p>
        </w:tc>
        <w:tc>
          <w:tcPr>
            <w:tcW w:w="2070" w:type="dxa"/>
            <w:tcBorders>
              <w:top w:val="nil"/>
              <w:left w:val="nil"/>
              <w:bottom w:val="nil"/>
              <w:right w:val="nil"/>
            </w:tcBorders>
            <w:shd w:val="clear" w:color="auto" w:fill="auto"/>
            <w:vAlign w:val="bottom"/>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87.281.168.831</w:t>
            </w:r>
          </w:p>
        </w:tc>
        <w:tc>
          <w:tcPr>
            <w:tcW w:w="496" w:type="dxa"/>
            <w:tcBorders>
              <w:top w:val="nil"/>
              <w:left w:val="nil"/>
              <w:bottom w:val="nil"/>
              <w:right w:val="nil"/>
            </w:tcBorders>
            <w:shd w:val="clear" w:color="auto" w:fill="auto"/>
            <w:vAlign w:val="bottom"/>
            <w:hideMark/>
          </w:tcPr>
          <w:p w:rsidR="00415177" w:rsidRPr="00C3164A" w:rsidRDefault="00415177" w:rsidP="00415177">
            <w:pPr>
              <w:jc w:val="right"/>
              <w:rPr>
                <w:rFonts w:ascii="Times New Roman" w:hAnsi="Times New Roman"/>
                <w:i/>
                <w:iCs/>
                <w:sz w:val="22"/>
                <w:szCs w:val="22"/>
                <w:lang w:val="en-US"/>
              </w:rPr>
            </w:pPr>
          </w:p>
        </w:tc>
        <w:tc>
          <w:tcPr>
            <w:tcW w:w="2016" w:type="dxa"/>
            <w:tcBorders>
              <w:top w:val="nil"/>
              <w:left w:val="nil"/>
              <w:bottom w:val="nil"/>
              <w:right w:val="nil"/>
            </w:tcBorders>
            <w:shd w:val="clear" w:color="auto" w:fill="auto"/>
            <w:vAlign w:val="bottom"/>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81.921.813.875</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i/>
                <w:iCs/>
                <w:sz w:val="22"/>
                <w:szCs w:val="22"/>
                <w:lang w:val="en-US"/>
              </w:rPr>
            </w:pPr>
            <w:r w:rsidRPr="00C3164A">
              <w:rPr>
                <w:rFonts w:ascii="Times New Roman" w:hAnsi="Times New Roman"/>
                <w:i/>
                <w:iCs/>
                <w:sz w:val="22"/>
                <w:szCs w:val="22"/>
                <w:lang w:val="en-US"/>
              </w:rPr>
              <w:t>Ngân hàng ĐT&amp;PT Tuyên Quang</w:t>
            </w:r>
          </w:p>
        </w:tc>
        <w:tc>
          <w:tcPr>
            <w:tcW w:w="2070" w:type="dxa"/>
            <w:tcBorders>
              <w:top w:val="nil"/>
              <w:left w:val="nil"/>
              <w:bottom w:val="nil"/>
              <w:right w:val="nil"/>
            </w:tcBorders>
            <w:shd w:val="clear" w:color="auto" w:fill="auto"/>
            <w:vAlign w:val="bottom"/>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38.909.297.610</w:t>
            </w:r>
          </w:p>
        </w:tc>
        <w:tc>
          <w:tcPr>
            <w:tcW w:w="496" w:type="dxa"/>
            <w:tcBorders>
              <w:top w:val="nil"/>
              <w:left w:val="nil"/>
              <w:bottom w:val="nil"/>
              <w:right w:val="nil"/>
            </w:tcBorders>
            <w:shd w:val="clear" w:color="auto" w:fill="auto"/>
            <w:vAlign w:val="bottom"/>
            <w:hideMark/>
          </w:tcPr>
          <w:p w:rsidR="00415177" w:rsidRPr="00C3164A" w:rsidRDefault="00415177" w:rsidP="00415177">
            <w:pPr>
              <w:jc w:val="right"/>
              <w:rPr>
                <w:rFonts w:ascii="Times New Roman" w:hAnsi="Times New Roman"/>
                <w:i/>
                <w:iCs/>
                <w:sz w:val="22"/>
                <w:szCs w:val="22"/>
                <w:lang w:val="en-US"/>
              </w:rPr>
            </w:pPr>
          </w:p>
        </w:tc>
        <w:tc>
          <w:tcPr>
            <w:tcW w:w="2016" w:type="dxa"/>
            <w:tcBorders>
              <w:top w:val="nil"/>
              <w:left w:val="nil"/>
              <w:bottom w:val="nil"/>
              <w:right w:val="nil"/>
            </w:tcBorders>
            <w:shd w:val="clear" w:color="auto" w:fill="auto"/>
            <w:vAlign w:val="bottom"/>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49.191.398.612</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i/>
                <w:iCs/>
                <w:sz w:val="22"/>
                <w:szCs w:val="22"/>
                <w:lang w:val="en-US"/>
              </w:rPr>
            </w:pPr>
            <w:r w:rsidRPr="00C3164A">
              <w:rPr>
                <w:rFonts w:ascii="Times New Roman" w:hAnsi="Times New Roman"/>
                <w:i/>
                <w:iCs/>
                <w:sz w:val="22"/>
                <w:szCs w:val="22"/>
                <w:lang w:val="en-US"/>
              </w:rPr>
              <w:t>Ngân hàng ĐT&amp;PT Sơn La</w:t>
            </w:r>
          </w:p>
        </w:tc>
        <w:tc>
          <w:tcPr>
            <w:tcW w:w="2070" w:type="dxa"/>
            <w:tcBorders>
              <w:top w:val="nil"/>
              <w:left w:val="nil"/>
              <w:bottom w:val="nil"/>
              <w:right w:val="nil"/>
            </w:tcBorders>
            <w:shd w:val="clear" w:color="auto" w:fill="auto"/>
            <w:vAlign w:val="bottom"/>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28.150.000.000</w:t>
            </w:r>
          </w:p>
        </w:tc>
        <w:tc>
          <w:tcPr>
            <w:tcW w:w="496" w:type="dxa"/>
            <w:tcBorders>
              <w:top w:val="nil"/>
              <w:left w:val="nil"/>
              <w:bottom w:val="nil"/>
              <w:right w:val="nil"/>
            </w:tcBorders>
            <w:shd w:val="clear" w:color="auto" w:fill="auto"/>
            <w:vAlign w:val="bottom"/>
            <w:hideMark/>
          </w:tcPr>
          <w:p w:rsidR="00415177" w:rsidRPr="00C3164A" w:rsidRDefault="00415177" w:rsidP="00415177">
            <w:pPr>
              <w:jc w:val="right"/>
              <w:rPr>
                <w:rFonts w:ascii="Times New Roman" w:hAnsi="Times New Roman"/>
                <w:i/>
                <w:iCs/>
                <w:sz w:val="22"/>
                <w:szCs w:val="22"/>
                <w:lang w:val="en-US"/>
              </w:rPr>
            </w:pPr>
          </w:p>
        </w:tc>
        <w:tc>
          <w:tcPr>
            <w:tcW w:w="2016" w:type="dxa"/>
            <w:tcBorders>
              <w:top w:val="nil"/>
              <w:left w:val="nil"/>
              <w:bottom w:val="nil"/>
              <w:right w:val="nil"/>
            </w:tcBorders>
            <w:shd w:val="clear" w:color="auto" w:fill="auto"/>
            <w:vAlign w:val="bottom"/>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65.724.393.854</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i/>
                <w:iCs/>
                <w:sz w:val="22"/>
                <w:szCs w:val="22"/>
                <w:lang w:val="en-US"/>
              </w:rPr>
            </w:pPr>
            <w:r w:rsidRPr="00C3164A">
              <w:rPr>
                <w:rFonts w:ascii="Times New Roman" w:hAnsi="Times New Roman"/>
                <w:i/>
                <w:iCs/>
                <w:sz w:val="22"/>
                <w:szCs w:val="22"/>
                <w:lang w:val="en-US"/>
              </w:rPr>
              <w:t>Ngân hàng TMCP Quân đội - CN Mỹ Đình</w:t>
            </w:r>
          </w:p>
        </w:tc>
        <w:tc>
          <w:tcPr>
            <w:tcW w:w="2070" w:type="dxa"/>
            <w:tcBorders>
              <w:top w:val="nil"/>
              <w:left w:val="nil"/>
              <w:bottom w:val="nil"/>
              <w:right w:val="nil"/>
            </w:tcBorders>
            <w:shd w:val="clear" w:color="auto" w:fill="auto"/>
            <w:vAlign w:val="bottom"/>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103.295.204.055</w:t>
            </w:r>
          </w:p>
        </w:tc>
        <w:tc>
          <w:tcPr>
            <w:tcW w:w="496" w:type="dxa"/>
            <w:tcBorders>
              <w:top w:val="nil"/>
              <w:left w:val="nil"/>
              <w:bottom w:val="nil"/>
              <w:right w:val="nil"/>
            </w:tcBorders>
            <w:shd w:val="clear" w:color="auto" w:fill="auto"/>
            <w:vAlign w:val="bottom"/>
            <w:hideMark/>
          </w:tcPr>
          <w:p w:rsidR="00415177" w:rsidRPr="00C3164A" w:rsidRDefault="00415177" w:rsidP="00415177">
            <w:pPr>
              <w:jc w:val="right"/>
              <w:rPr>
                <w:rFonts w:ascii="Times New Roman" w:hAnsi="Times New Roman"/>
                <w:i/>
                <w:iCs/>
                <w:sz w:val="22"/>
                <w:szCs w:val="22"/>
                <w:lang w:val="en-US"/>
              </w:rPr>
            </w:pPr>
          </w:p>
        </w:tc>
        <w:tc>
          <w:tcPr>
            <w:tcW w:w="2016" w:type="dxa"/>
            <w:tcBorders>
              <w:top w:val="nil"/>
              <w:left w:val="nil"/>
              <w:bottom w:val="nil"/>
              <w:right w:val="nil"/>
            </w:tcBorders>
            <w:shd w:val="clear" w:color="auto" w:fill="auto"/>
            <w:vAlign w:val="bottom"/>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38.682.928.828</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i/>
                <w:iCs/>
                <w:sz w:val="22"/>
                <w:szCs w:val="22"/>
                <w:lang w:val="en-US"/>
              </w:rPr>
            </w:pPr>
            <w:r w:rsidRPr="00C3164A">
              <w:rPr>
                <w:rFonts w:ascii="Times New Roman" w:hAnsi="Times New Roman"/>
                <w:i/>
                <w:iCs/>
                <w:sz w:val="22"/>
                <w:szCs w:val="22"/>
                <w:lang w:val="en-US"/>
              </w:rPr>
              <w:t>Ngân hàng BIDV- Sở giao dịch 1</w:t>
            </w:r>
          </w:p>
        </w:tc>
        <w:tc>
          <w:tcPr>
            <w:tcW w:w="2070" w:type="dxa"/>
            <w:tcBorders>
              <w:top w:val="nil"/>
              <w:left w:val="nil"/>
              <w:bottom w:val="nil"/>
              <w:right w:val="nil"/>
            </w:tcBorders>
            <w:shd w:val="clear" w:color="auto" w:fill="auto"/>
            <w:vAlign w:val="bottom"/>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137.748.608.785</w:t>
            </w:r>
          </w:p>
        </w:tc>
        <w:tc>
          <w:tcPr>
            <w:tcW w:w="496" w:type="dxa"/>
            <w:tcBorders>
              <w:top w:val="nil"/>
              <w:left w:val="nil"/>
              <w:bottom w:val="nil"/>
              <w:right w:val="nil"/>
            </w:tcBorders>
            <w:shd w:val="clear" w:color="auto" w:fill="auto"/>
            <w:vAlign w:val="bottom"/>
            <w:hideMark/>
          </w:tcPr>
          <w:p w:rsidR="00415177" w:rsidRPr="00C3164A" w:rsidRDefault="00415177" w:rsidP="00415177">
            <w:pPr>
              <w:jc w:val="right"/>
              <w:rPr>
                <w:rFonts w:ascii="Times New Roman" w:hAnsi="Times New Roman"/>
                <w:i/>
                <w:iCs/>
                <w:sz w:val="22"/>
                <w:szCs w:val="22"/>
                <w:lang w:val="en-US"/>
              </w:rPr>
            </w:pPr>
          </w:p>
        </w:tc>
        <w:tc>
          <w:tcPr>
            <w:tcW w:w="2016" w:type="dxa"/>
            <w:tcBorders>
              <w:top w:val="nil"/>
              <w:left w:val="nil"/>
              <w:bottom w:val="nil"/>
              <w:right w:val="nil"/>
            </w:tcBorders>
            <w:shd w:val="clear" w:color="auto" w:fill="auto"/>
            <w:vAlign w:val="bottom"/>
            <w:hideMark/>
          </w:tcPr>
          <w:p w:rsidR="00415177" w:rsidRPr="00C3164A" w:rsidRDefault="00415177" w:rsidP="00415177">
            <w:pPr>
              <w:jc w:val="right"/>
              <w:rPr>
                <w:rFonts w:ascii="Times New Roman" w:hAnsi="Times New Roman"/>
                <w:i/>
                <w:iCs/>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vAlign w:val="bottom"/>
            <w:hideMark/>
          </w:tcPr>
          <w:p w:rsidR="00415177" w:rsidRPr="00C3164A" w:rsidRDefault="00415177" w:rsidP="00415177">
            <w:pPr>
              <w:jc w:val="center"/>
              <w:rPr>
                <w:rFonts w:ascii="Times New Roman" w:hAnsi="Times New Roman"/>
                <w:sz w:val="22"/>
                <w:szCs w:val="22"/>
                <w:lang w:val="en-US"/>
              </w:rPr>
            </w:pPr>
            <w:r w:rsidRPr="00C3164A">
              <w:rPr>
                <w:rFonts w:ascii="Times New Roman" w:hAnsi="Times New Roman"/>
                <w:sz w:val="22"/>
                <w:szCs w:val="22"/>
                <w:lang w:val="en-US"/>
              </w:rPr>
              <w:t xml:space="preserve">Cộng </w:t>
            </w:r>
          </w:p>
        </w:tc>
        <w:tc>
          <w:tcPr>
            <w:tcW w:w="2070" w:type="dxa"/>
            <w:tcBorders>
              <w:top w:val="single" w:sz="8" w:space="0" w:color="auto"/>
              <w:left w:val="nil"/>
              <w:bottom w:val="double" w:sz="6" w:space="0" w:color="auto"/>
              <w:right w:val="nil"/>
            </w:tcBorders>
            <w:shd w:val="clear" w:color="auto" w:fill="auto"/>
            <w:hideMark/>
          </w:tcPr>
          <w:p w:rsidR="00415177" w:rsidRPr="00C3164A" w:rsidRDefault="00415177" w:rsidP="00415177">
            <w:pPr>
              <w:jc w:val="right"/>
              <w:rPr>
                <w:rFonts w:ascii="Times New Roman" w:hAnsi="Times New Roman"/>
                <w:b/>
                <w:bCs/>
                <w:sz w:val="22"/>
                <w:szCs w:val="22"/>
                <w:lang w:val="en-US"/>
              </w:rPr>
            </w:pPr>
            <w:r w:rsidRPr="00C3164A">
              <w:rPr>
                <w:rFonts w:ascii="Times New Roman" w:hAnsi="Times New Roman"/>
                <w:b/>
                <w:bCs/>
                <w:sz w:val="22"/>
                <w:szCs w:val="22"/>
                <w:lang w:val="en-US"/>
              </w:rPr>
              <w:t xml:space="preserve">   402.794.279.281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b/>
                <w:bCs/>
                <w:sz w:val="22"/>
                <w:szCs w:val="22"/>
                <w:lang w:val="en-US"/>
              </w:rPr>
            </w:pPr>
          </w:p>
        </w:tc>
        <w:tc>
          <w:tcPr>
            <w:tcW w:w="2016" w:type="dxa"/>
            <w:tcBorders>
              <w:top w:val="single" w:sz="8" w:space="0" w:color="auto"/>
              <w:left w:val="nil"/>
              <w:bottom w:val="double" w:sz="6" w:space="0" w:color="auto"/>
              <w:right w:val="nil"/>
            </w:tcBorders>
            <w:shd w:val="clear" w:color="auto" w:fill="auto"/>
            <w:hideMark/>
          </w:tcPr>
          <w:p w:rsidR="00415177" w:rsidRPr="00C3164A" w:rsidRDefault="00415177" w:rsidP="00415177">
            <w:pPr>
              <w:jc w:val="right"/>
              <w:rPr>
                <w:rFonts w:ascii="Times New Roman" w:hAnsi="Times New Roman"/>
                <w:b/>
                <w:bCs/>
                <w:sz w:val="22"/>
                <w:szCs w:val="22"/>
                <w:lang w:val="en-US"/>
              </w:rPr>
            </w:pPr>
            <w:r w:rsidRPr="00C3164A">
              <w:rPr>
                <w:rFonts w:ascii="Times New Roman" w:hAnsi="Times New Roman"/>
                <w:b/>
                <w:bCs/>
                <w:sz w:val="22"/>
                <w:szCs w:val="22"/>
                <w:lang w:val="en-US"/>
              </w:rPr>
              <w:t xml:space="preserve">    261.078.320.470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p>
        </w:tc>
        <w:tc>
          <w:tcPr>
            <w:tcW w:w="207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b/>
                <w:bCs/>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b/>
                <w:bCs/>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b/>
                <w:bCs/>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noWrap/>
            <w:vAlign w:val="bottom"/>
            <w:hideMark/>
          </w:tcPr>
          <w:p w:rsidR="00415177" w:rsidRPr="00C3164A" w:rsidRDefault="005E35E8" w:rsidP="00415177">
            <w:pPr>
              <w:rPr>
                <w:rFonts w:ascii="Times New Roman" w:hAnsi="Times New Roman"/>
                <w:b/>
                <w:bCs/>
                <w:sz w:val="22"/>
                <w:szCs w:val="22"/>
                <w:lang w:val="en-US"/>
              </w:rPr>
            </w:pPr>
            <w:r w:rsidRPr="00C3164A">
              <w:rPr>
                <w:rFonts w:ascii="Times New Roman" w:hAnsi="Times New Roman"/>
                <w:b/>
                <w:bCs/>
                <w:sz w:val="22"/>
                <w:szCs w:val="22"/>
                <w:lang w:val="en-US"/>
              </w:rPr>
              <w:t>13.</w:t>
            </w:r>
            <w:r w:rsidR="00415177" w:rsidRPr="00C3164A">
              <w:rPr>
                <w:rFonts w:ascii="Times New Roman" w:hAnsi="Times New Roman"/>
                <w:b/>
                <w:bCs/>
                <w:sz w:val="22"/>
                <w:szCs w:val="22"/>
                <w:lang w:val="en-US"/>
              </w:rPr>
              <w:t>Phải trả người bán</w:t>
            </w:r>
          </w:p>
        </w:tc>
        <w:tc>
          <w:tcPr>
            <w:tcW w:w="2070" w:type="dxa"/>
            <w:tcBorders>
              <w:top w:val="nil"/>
              <w:left w:val="nil"/>
              <w:bottom w:val="nil"/>
              <w:right w:val="nil"/>
            </w:tcBorders>
            <w:shd w:val="clear" w:color="auto" w:fill="auto"/>
            <w:noWrap/>
            <w:vAlign w:val="bottom"/>
            <w:hideMark/>
          </w:tcPr>
          <w:p w:rsidR="00415177" w:rsidRPr="00C3164A" w:rsidRDefault="00415177" w:rsidP="00415177">
            <w:pPr>
              <w:rPr>
                <w:rFonts w:ascii="Times New Roman" w:hAnsi="Times New Roman"/>
                <w:b/>
                <w:bCs/>
                <w:sz w:val="22"/>
                <w:szCs w:val="22"/>
                <w:lang w:val="en-US"/>
              </w:rPr>
            </w:pPr>
          </w:p>
        </w:tc>
        <w:tc>
          <w:tcPr>
            <w:tcW w:w="496" w:type="dxa"/>
            <w:tcBorders>
              <w:top w:val="nil"/>
              <w:left w:val="nil"/>
              <w:bottom w:val="nil"/>
              <w:right w:val="nil"/>
            </w:tcBorders>
            <w:shd w:val="clear" w:color="auto" w:fill="auto"/>
            <w:noWrap/>
            <w:vAlign w:val="bottom"/>
            <w:hideMark/>
          </w:tcPr>
          <w:p w:rsidR="00415177" w:rsidRPr="00C3164A" w:rsidRDefault="00415177" w:rsidP="00415177">
            <w:pPr>
              <w:rPr>
                <w:rFonts w:ascii="Times New Roman" w:hAnsi="Times New Roman"/>
                <w:b/>
                <w:bCs/>
                <w:sz w:val="22"/>
                <w:szCs w:val="22"/>
                <w:lang w:val="en-US"/>
              </w:rPr>
            </w:pPr>
          </w:p>
        </w:tc>
        <w:tc>
          <w:tcPr>
            <w:tcW w:w="2016" w:type="dxa"/>
            <w:tcBorders>
              <w:top w:val="nil"/>
              <w:left w:val="nil"/>
              <w:bottom w:val="nil"/>
              <w:right w:val="nil"/>
            </w:tcBorders>
            <w:shd w:val="clear" w:color="auto" w:fill="auto"/>
            <w:noWrap/>
            <w:vAlign w:val="bottom"/>
            <w:hideMark/>
          </w:tcPr>
          <w:p w:rsidR="00415177" w:rsidRPr="00C3164A" w:rsidRDefault="00415177" w:rsidP="00415177">
            <w:pPr>
              <w:rPr>
                <w:rFonts w:ascii="Times New Roman" w:hAnsi="Times New Roman"/>
                <w:b/>
                <w:bCs/>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b/>
                <w:bCs/>
                <w:sz w:val="22"/>
                <w:szCs w:val="22"/>
                <w:lang w:val="en-US"/>
              </w:rPr>
            </w:pPr>
          </w:p>
        </w:tc>
        <w:tc>
          <w:tcPr>
            <w:tcW w:w="2070" w:type="dxa"/>
            <w:tcBorders>
              <w:top w:val="nil"/>
              <w:left w:val="nil"/>
              <w:bottom w:val="single" w:sz="8" w:space="0" w:color="auto"/>
              <w:right w:val="nil"/>
            </w:tcBorders>
            <w:shd w:val="clear" w:color="auto" w:fill="auto"/>
            <w:hideMark/>
          </w:tcPr>
          <w:p w:rsidR="00415177" w:rsidRPr="00C3164A" w:rsidRDefault="00415177" w:rsidP="00415177">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Cuối năm </w:t>
            </w:r>
          </w:p>
        </w:tc>
        <w:tc>
          <w:tcPr>
            <w:tcW w:w="496" w:type="dxa"/>
            <w:tcBorders>
              <w:top w:val="nil"/>
              <w:left w:val="nil"/>
              <w:bottom w:val="nil"/>
              <w:right w:val="nil"/>
            </w:tcBorders>
            <w:shd w:val="clear" w:color="auto" w:fill="auto"/>
            <w:hideMark/>
          </w:tcPr>
          <w:p w:rsidR="00415177" w:rsidRPr="00C3164A" w:rsidRDefault="00415177" w:rsidP="00415177">
            <w:pPr>
              <w:jc w:val="center"/>
              <w:rPr>
                <w:rFonts w:ascii="Times New Roman" w:hAnsi="Times New Roman"/>
                <w:b/>
                <w:bCs/>
                <w:i/>
                <w:iCs/>
                <w:sz w:val="22"/>
                <w:szCs w:val="22"/>
                <w:lang w:val="en-US"/>
              </w:rPr>
            </w:pPr>
          </w:p>
        </w:tc>
        <w:tc>
          <w:tcPr>
            <w:tcW w:w="2016" w:type="dxa"/>
            <w:tcBorders>
              <w:top w:val="nil"/>
              <w:left w:val="nil"/>
              <w:bottom w:val="single" w:sz="8" w:space="0" w:color="auto"/>
              <w:right w:val="nil"/>
            </w:tcBorders>
            <w:shd w:val="clear" w:color="auto" w:fill="auto"/>
            <w:hideMark/>
          </w:tcPr>
          <w:p w:rsidR="00415177" w:rsidRPr="00C3164A" w:rsidRDefault="00415177" w:rsidP="00415177">
            <w:pPr>
              <w:jc w:val="center"/>
              <w:rPr>
                <w:rFonts w:ascii="Times New Roman" w:hAnsi="Times New Roman"/>
                <w:i/>
                <w:iCs/>
                <w:sz w:val="22"/>
                <w:szCs w:val="22"/>
                <w:lang w:val="en-US"/>
              </w:rPr>
            </w:pPr>
            <w:r w:rsidRPr="00C3164A">
              <w:rPr>
                <w:rFonts w:ascii="Times New Roman" w:hAnsi="Times New Roman"/>
                <w:i/>
                <w:iCs/>
                <w:sz w:val="22"/>
                <w:szCs w:val="22"/>
                <w:lang w:val="en-US"/>
              </w:rPr>
              <w:t>Đầu năm</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Xí nghiệp Sông Đà 605</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1.012.908.569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b/>
                <w:bCs/>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b/>
                <w:bCs/>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Xí nghiệp 601</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6.845.300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Công ty CP Sông Đà 7</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126.703.436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7.174.276.673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 Sông Đà 7.04</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1.572.015.269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Sông đà 707</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466.707.143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Công ty Sông Đà 8</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5.629.005.552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5E35E8" w:rsidRPr="00C3164A">
              <w:rPr>
                <w:rFonts w:ascii="Times New Roman" w:hAnsi="Times New Roman"/>
                <w:sz w:val="22"/>
                <w:szCs w:val="22"/>
                <w:lang w:val="en-US"/>
              </w:rPr>
              <w:t xml:space="preserve">    </w:t>
            </w:r>
            <w:r w:rsidRPr="00C3164A">
              <w:rPr>
                <w:rFonts w:ascii="Times New Roman" w:hAnsi="Times New Roman"/>
                <w:sz w:val="22"/>
                <w:szCs w:val="22"/>
                <w:lang w:val="en-US"/>
              </w:rPr>
              <w:t xml:space="preserve">1.554.599.496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Xí nghiệp Sông Đà 9.07</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3.434.116.114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 ty CP Sông Đà 9.09</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7.385.625.325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114.902.719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Sông Đà 908</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1.336.336.138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CN Sông đà 902</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702.345.508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Xí nghiệp Sông Đà 10.4</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8.333.892.198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Công ty CP Sông Đà 11</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661.285.173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Chi nhánh  Sông Đà 11-1</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14.501.814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90.588.362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Sông Đà 11- Thăng Long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55.746.000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CPĐT &amp; PT Sông Đà</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163.719.830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3.309.313.470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Trung tâm thí nghiệm XD Sông Đà</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591.687.279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1.638.543.794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CN Tây Bắc- Cty CP thép Việt ý</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13.859.314.449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28.730.228.296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Công ty CP thép Việt ý tại Đà Nẵng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6.554.905.340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3.310.660.950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 xây lắp &amp; DV Sông Đà</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160.320.149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373.858.384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lastRenderedPageBreak/>
              <w:t>Cty CPĐT&amp; TM dầu khi S.Đà</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4.945.319.071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9.548.707.681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 đầu tư &amp; TM Sông Đà</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85.376.755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ĐT khai thác khoáng sản Sotraco</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275.654.023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22.258.500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 Sông Đà Hoàng Long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4.782.766.000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vật tư &amp; KC thép</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2.053.809.721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phân phối A+</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522.419.700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 xăng dầu Thụy Dương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10.701.507.877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6.051.395.417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 ĐT &amp; TM Nam Phát</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1.700.077.234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4.451.937.832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 que hàn điện Việt Đức</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691.119.800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1.162.571.800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thiết bị &amp; DV Đồng Lợi</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789.405.100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SX - TM T.A.P</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19.530.000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19.530.000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 XL &amp;TM COMA 25</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583.971.890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CN công ty CP XNK- LTTP Hà Nội</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63.525.000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63.525.000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Công ty Liebherr</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1.511.879.803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 TOYOTA Thăng Long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41.246.597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176.310.586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CPXD &amp; thiết bị công nghiệp ( CIE)</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5.760.790.000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587.583.125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trang bị BHLĐ và TM tổng hợp</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806.863.490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1.037.913.820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TNHHTM &amp; VT Hùng Dũng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6.436.661.300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2.125.750.000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 ĐT&amp;TM HANCO</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2.360.050.000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 chế biến LTTP Thăng Long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29.700.000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XD &amp; TM Phú Bắc</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90.284.000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MTV Openasia thiết bị nặng VN</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535.306.477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375.361.764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NIPPON</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786.255.660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 đầu tư &amp; XD số 18 ( Licogi 18)</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80.330.945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kỹ thuật &amp; công nghệ Anh Tuấn</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61.003.690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kiểm toán &amp; kế toán Hà Nội</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88.000.000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 XNK Máy Sao Việt</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815.696.775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ĐT XD Hồng Long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1.417.902.082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3.068.648.237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TCT Truyền thông đa phương tiện VTC</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50.000.000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50.000.000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 ĐTSX  &amp; TM Nam Hà</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137.584.500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315.345.600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Công ty CP tư vấn kiểm định XD</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18.371.721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18.371.721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giáo dục-Đào tạo E-CLEVER</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22.148.500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Công ty Bảo Việt Đông Đô</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367.788.088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420.522.448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giải pháp truyền thông Thiên An</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49.857.060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CH Trương Thị Thanh Thúy</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33.000.000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Cổ phần đầu tư HHK</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4.893.053.050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 kim khí Miền Trung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1.583.991.190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2.655.244.325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Trung tâm Thông tin Tài Chính</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2.300.000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2.300.000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 thép Việt Trung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2.374.332.024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5E35E8" w:rsidRPr="00C3164A">
              <w:rPr>
                <w:rFonts w:ascii="Times New Roman" w:hAnsi="Times New Roman"/>
                <w:sz w:val="22"/>
                <w:szCs w:val="22"/>
                <w:lang w:val="en-US"/>
              </w:rPr>
              <w:t xml:space="preserve"> </w:t>
            </w:r>
            <w:r w:rsidRPr="00C3164A">
              <w:rPr>
                <w:rFonts w:ascii="Times New Roman" w:hAnsi="Times New Roman"/>
                <w:sz w:val="22"/>
                <w:szCs w:val="22"/>
                <w:lang w:val="en-US"/>
              </w:rPr>
              <w:t xml:space="preserve">5.847.857.497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 ty TNHH ứng dụng giải pháp CN</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25.079.000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 cao su Bến Thành</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541.498.000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288.300.000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 thẩm định giá dầu khí PIV</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253.000.000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CPTMCN &amp; DV á Châu</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5E35E8" w:rsidRPr="00C3164A">
              <w:rPr>
                <w:rFonts w:ascii="Times New Roman" w:hAnsi="Times New Roman"/>
                <w:sz w:val="22"/>
                <w:szCs w:val="22"/>
                <w:lang w:val="en-US"/>
              </w:rPr>
              <w:t xml:space="preserve">  </w:t>
            </w:r>
            <w:r w:rsidRPr="00C3164A">
              <w:rPr>
                <w:rFonts w:ascii="Times New Roman" w:hAnsi="Times New Roman"/>
                <w:sz w:val="22"/>
                <w:szCs w:val="22"/>
                <w:lang w:val="en-US"/>
              </w:rPr>
              <w:t xml:space="preserve">54.000.000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lastRenderedPageBreak/>
              <w:t>Cty CP in &amp; truyền thông Gia Long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66.778.800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 tư vấn TK giao thông VT phía nam</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20.000.000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20.000.000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kỹ thuật Nam Hải</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55.000.000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55.000.000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CN hoá chất mỏ Trung trung bộ</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2.386.535.979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104.519.635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CPPT phần mềm &amp; hỗ trợ CN Niềm Tin</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11.500.000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 VLXD &amp; phụ gia LICOGI13</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130.920.023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177.947.000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Trường cao đẳng nghề Vigracera</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66.300.000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 VIMECO</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1.611.617.621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1.553.994.200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ĐTTM &amp; DL Hùng Dũng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27.590.000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Công ty TNHH Lê Khánh</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100.340.000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Công ty CP DV khoáng sản Tây Nguyên</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56.038.000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Công ty CP XDTM Vĩnh Phú</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154.171.869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Công ty TNHH SX-XNK Bắc Thành</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5.000.000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Công ty TNHH  cà phê 15</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8.985.898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Công ty TNHH TVXD C.D.C</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30.000.000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DNTN Công Thanh</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51.727.666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Công ty CP Chế biến LTTP Thăng Long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761.939.485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Công ty CP TM Hoà Tiến</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105.000.000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DNTN Thạch Phát</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25.089.000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Công ty TNHH XD Đặng Thắng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122.895.850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Công ty TNHH 1 TV XD Việt Tiến</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1.400.000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Công ty TNHH xăng dầu Tân Sơn</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12.182.045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Công ty cổ phần Sông Đà 19</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544.142.000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Hội sinh vật cảnh huyện Nam Trực</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10.528.000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HTX Thành Công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139.704.525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Công ty CP DĐT&amp;TM Nam Phát</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247.617.920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Công ty TNHH TM vật tư TB Phú Hưng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1.182.740.337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Công ty TNHH Thuận Dương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201.020.962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Công ty CP ĐTXD&amp;TM Thịnh Phát</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55.650.000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Công ty CP TM&amp;XD Bảo Ngọc</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355.800.000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Công ty cổ phần xây dựng Thành Danh</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950.428.262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Xí nghiệp Sông Đà 602</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173.938.976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Công ty TNHH Hiền Hải</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35.528.000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Công ty TNHH TM&amp;XD Mai Hoàng Anh</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130.000.000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Công ty TNHH Thành Phong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206.179.600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 XNK thiết bị mỏ Hàn Việt</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106.287.500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T.Tâm lưu ký chứng khoán Việt nam</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25.000.000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 XD Thành Danh</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388.429.208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TNHHXDTM PT Hoàng Nam</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727.958.000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luật TNHH VINA BIZ</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1.500.000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CN &amp; VL chuyên dụng Spemat</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3.477.946.000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Điện lực Sơn La</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1.217.937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kiểm định KTAT dầu khí VN</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272.395.000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lastRenderedPageBreak/>
              <w:t>Cty TNHH Thuận Dương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200.741.354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Lê Tấn Phong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3.500.000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 tập đoàn JOC</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800.000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 XD TM Delta Việt Nam</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6.358.000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Thành Long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11.982.818.746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Báo lao động xã hội</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10.000.000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bảo hiểm NHCT Việt Nam</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182.016.000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cổ phần Licogi Quảng Ngãi</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181.657.638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 MEDIA MARTViệt Nam</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26.060.000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Báo đối ngoại Việt Nam</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8.500.000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 tư vấn &amp; Đầu tư PT điện</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200.000.000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Phong Lê</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135.917.100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Trường Cao đẳng nghề Sông Đà</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192.920.000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Lê Thị ánh Hồng - Lai Châu</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74.418.000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DNTN Minh Giang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156.640.000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Mai Hưng An</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12.000.000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 Xây dựng &amp; TM ánh Dương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83.530.200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I-NOX Thiên Hà</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35.957.260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 tư vấn XD &amp; TM Tây Nguyên</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642.103.000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máy Đồng Lợi</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579.353.500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cổ phần Bắc Sơn</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2.582.639.419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vận tải TM du lịch Mai Long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40.085.300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Trung tâm viễn thông khu vực 1</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82.090.040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 TM &amp; đầu tư XD Hà Anh</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39.734.475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 DV khoáng sản Tây Nguyên</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56.038.000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 XD&amp; TM Vĩnh Phú</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154.171.869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TV-XD C.D.C</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30.000.000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DNTN Công Thanh</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1.727.666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XD Đức Thịnh</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28.560.436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Xăng dầu Tân Sơn</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12.182.045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XD Việt Tiến</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1.400.000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XDVT TMDV Đặng Thắng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895.850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Trọng Tiến</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2.168.700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Kim Phát</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4.686.000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TM &amp; XD Mai Hoàng Anh</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233.557.580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HTX Thanh Công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139.704.525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Hội snh vật cảnh huyện Nam Trực</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10.528.000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 ĐTXD &amp; TM Thịnh Phát</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55.650.000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Trường An</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200.000.078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Hiền Hải</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415.456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Lê Khánh</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100.340.000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DNTN Thạch Phát</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25.089.000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SX-XNK Bắc Thành</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5.000.000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lastRenderedPageBreak/>
              <w:t>Cty cổ phần Licogi 12</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62.297.950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Kiều Trịnh</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1.227.596.095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CH Nguyễn Mai Anh</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127.974.000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Thành Tiến</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1.851.046.906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TM Hùng Cường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73.420.440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Vũ Văn Hai</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49.415.000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TM Thiên An</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76.765.000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vận tải Hồng Trang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130.900.000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Nguyễn Thị Hằng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72.984.000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DHV-GAS</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185.228.880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 CAVICO Giao thông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198.533.343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Mai Anh</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95.700.000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 TM&amp; ĐT Hoàng Lộc</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1.234.754.788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DNTN Hà Linh- Tĩnh Gia</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371.346.265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TCT KTKT công nghiệp Quốc Phòng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452.166.893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Điện lực Nghệ An</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14.750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TM QT Hùng Cường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109.835.000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đúc Việt Kiên</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3.548.353.250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TNHHTM-DVXD Phúc Khang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315.467.707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DV HTD  Việt Nam</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42.561.000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Đại An</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140.579.942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 kiến trúc Đương Đại</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591.520.937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ĐT xây lắp &amp; TM 36</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517.447.357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 XNK Hàng Không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220.571.900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TN &amp; DV Hưng Phát</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754.955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Kỹ thuật VINASAW</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67.760.000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Hữu Tuyến</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38.378.247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ĐT TM Hồng Hà</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5.000.000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 TM hợp tác KT &amp; DV Việt Nam</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774.660.137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 Cơ khí &amp; XL số 7</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35.150.000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TM DV vận tải Thế Cường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214.829.015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 Hoàng Nam Anh</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76.676.000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TXD Thắng Lợi</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94.000.051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DNTN cơ khí đúc Đại Đồng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9.300.000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 Tự Thành</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2.000.000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CPĐTTM thiết bị &amp; phụ tùng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18.000.000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vật tư TH Bàn Thạch</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9.145.255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XDVT Tân Thịnh</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1.762.558.125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Ngọc Lập Quỳnh</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14.949.997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Tuấn Phát</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122.866.350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KD Kim khí vật tư &amp; VT</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107.870.000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 ĐT &amp; XD số 18</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163.244.232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HTX vận tải &amp; DV Huyền An</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43.215.000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lastRenderedPageBreak/>
              <w:t>Gara ôtô Nguyễn Văn Danh</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4.150.000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ĐT TM Đức Quang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109.020.000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ĐT &amp; SX Tân Thịnh</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81.400.000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ĐT Thiên Quang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68.000.000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CN công nghiệp hoá chất mỏ Quảng Ngãi</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11.179.298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 ĐTXD &amp; TM An Thịnh Phát</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58.056.139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DNTN Ngọc Phú</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804.400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PV OIL Quảng Ngãi</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708.000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  cơ giới &amp; VL số 9</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574.650.662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TM Mạnh Hùng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99.324.926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lắp máy điện nước</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2.011.646.473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Đoàn Kết Tiến</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5.687.000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 Ngân Lợi</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30.547.000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 DV vận tải &amp; TM Quỳnh Trang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16.774.996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 xml:space="preserve"> Cty TNHH cơ khí XD Minh Sơn</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659.305.935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 thương mại VTTH Long Hải</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197.619.730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Minh Chi</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236.775.000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 Sông Đà Cao Cường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4.089.207.662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thủy lực Yến Linh</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10.756.944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 đầu tư Đại Thành</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357.600.000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Vũ Tiến Thi</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54.201.000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TM VT Hiếu Chung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19.500.000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Ctry TNHH hệ thống tự động Sơn Hà</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68.508.000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vật tải &amp; XD tây Trường Sơn</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1.564.847.079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 XL &amp; TM Minh Đức</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174.425.656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Đức Hiếu</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464.304.657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cơ khí Phương Nam</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7.188.720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Tạp chí thanh niên</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10.000.000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Gara Ôtô Lưu Kim Anh</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234.700.000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 Cavicô giao thông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5E35E8" w:rsidRPr="00C3164A">
              <w:rPr>
                <w:rFonts w:ascii="Times New Roman" w:hAnsi="Times New Roman"/>
                <w:sz w:val="22"/>
                <w:szCs w:val="22"/>
                <w:lang w:val="en-US"/>
              </w:rPr>
              <w:t xml:space="preserve">    </w:t>
            </w:r>
            <w:r w:rsidRPr="00C3164A">
              <w:rPr>
                <w:rFonts w:ascii="Times New Roman" w:hAnsi="Times New Roman"/>
                <w:sz w:val="22"/>
                <w:szCs w:val="22"/>
                <w:lang w:val="en-US"/>
              </w:rPr>
              <w:t xml:space="preserve">198.533.343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Bảo Việt Sơn La</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53.518.720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phân phối A+</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60.778.872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XN Sông Đà 603</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4.862.646.000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Sông Đà Yaly- Xí nghiệp I</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169.847.299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Sông Đà 11.1-Thăng Long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34.308.000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 ĐT&amp;TM dầu khí Sông Đà( Sotraco)</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4.403.337.803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 xây lắp &amp; đầu tư Sông Đà</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86.190.620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 TMĐT Hoàng Lộc</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465.795.977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 ĐTSX&amp;TM Nam Hà</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3.146.100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Công ty TNHH cơ khí Việt Kiên</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101.997.000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Công ty TNHH phân phối A+</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209.668.382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 ĐT XD&amp;TM An Thịnh Phát</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1.430.256.522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 XD và TM Kim Gia Vũ</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100.100.000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lastRenderedPageBreak/>
              <w:t>Cty TNHH Kiều Trịnh</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1.205.688.337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CH Nguyễn Mai Anh</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184.954.000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Thành Tiến</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922.328.570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Thành An</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30.400.000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Hùng Cường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123.420.440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Vũ Văn Hai</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49.415.000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Thiên An</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126.765.000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TMVT Hồng Trang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53.900.000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CH Nguyễn Thị Hằng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296.350.000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Phân Phối A+</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82.201.472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Hồng Quân</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198.000.000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 xml:space="preserve">Công ty CP Xây lắp và DV Sông Đà </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17.458.401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đúc Việt Kiên</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2.762.423.000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Tổng Cty KTKT Công nghiệp Quốc Phòng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1.355.259.269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Công ty Đầu tư xây lắp và TM 36</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517.447.357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MTV OPENASIA TB nặng VN</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69.495.447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cổ phần đầu tư HHK</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3.046.367.761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Công ty CP xuất nhập khẩu hàng không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220.571.900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Công ty TNHH Hiền Hải</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99.887.456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Kỹ thuật VINASAW</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67.760.000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1 TV Hữu Tuyến</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38.378.247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đầu tư TM Hồng Hà</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5.000.000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CN &amp; VL Chuyên dụng SPEMAT</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80.850.000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 TM hợp tác KT và DV Việt Nam</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774.660.137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Công ty CP cơ khí và XL số 7</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35.150.000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Nguyễn Mai Anh</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13.020.000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TM DV Vận Tải Thế Cường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214.829.015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Công ty CP Hoàng Nam Anh</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76.676.000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xây dựng Thắng Lợi</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294.000.051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Công ty CP máy &amp; TB CN Phúc Thái</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20.839.500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DNTN Cơ khí Đúc Đại Đồng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9.300.000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 cao su Bến Thành</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253.198.000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Công ty Cổ phần Tự Thành</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2.000.000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Công ty TNHH MTV Khang Huy</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17.000.000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1 TV Phong Nhung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8.040.708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Công ty CP ĐT TM thiết bị và phụ tùng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18.000.000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 và cơ giớ và XL số 9</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3.397.491.600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Công ty TNHH XDTM và DV Thuận Yến</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5E35E8" w:rsidRPr="00C3164A">
              <w:rPr>
                <w:rFonts w:ascii="Times New Roman" w:hAnsi="Times New Roman"/>
                <w:sz w:val="22"/>
                <w:szCs w:val="22"/>
                <w:lang w:val="en-US"/>
              </w:rPr>
              <w:t xml:space="preserve">     </w:t>
            </w:r>
            <w:r w:rsidRPr="00C3164A">
              <w:rPr>
                <w:rFonts w:ascii="Times New Roman" w:hAnsi="Times New Roman"/>
                <w:sz w:val="22"/>
                <w:szCs w:val="22"/>
                <w:lang w:val="en-US"/>
              </w:rPr>
              <w:t xml:space="preserve">233.035.330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TM Mạnh Hùng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313.587.998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Công ty lắp máy điện nước</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1.183.037.235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Công ty TNHH Vật tư TH Bàn Thạch</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9.145.255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TM và DV Trung Hà</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61.639.944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công nghiệp Phú Thái</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225.437.600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lastRenderedPageBreak/>
              <w:t>CH Xăm lốp ôtô Thuận Diệu</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195.422.000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Ngọc Lập Quỳnh</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14.949.997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Công ty TNHH MTV Tuấn Phát</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105.488.330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Công ty TNHH MTV Thiên Phúc</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146.377.688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Công ty TNHH máy XD Gia Minh</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51.766.000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COBELCO Việt Nam</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172.062.000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HTX VT cà DV Huyền An</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43.215.000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Công ty Cp TM và DV Tân Lộc</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673.798.759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Gara ôtô Nguyễn Văn Danh</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4.150.000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Đầu tư TM Đức Quang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109.020.000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Trọng Toàn</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3.669.000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NCC Thực phẩm (Nguyễn Văn Long)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54.210.000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 xml:space="preserve">Tổng Cty XD và PTHT - BĐH Đăkdrinh </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5E35E8" w:rsidRPr="00C3164A">
              <w:rPr>
                <w:rFonts w:ascii="Times New Roman" w:hAnsi="Times New Roman"/>
                <w:sz w:val="22"/>
                <w:szCs w:val="22"/>
                <w:lang w:val="en-US"/>
              </w:rPr>
              <w:t xml:space="preserve">  </w:t>
            </w:r>
            <w:r w:rsidRPr="00C3164A">
              <w:rPr>
                <w:rFonts w:ascii="Times New Roman" w:hAnsi="Times New Roman"/>
                <w:sz w:val="22"/>
                <w:szCs w:val="22"/>
                <w:lang w:val="en-US"/>
              </w:rPr>
              <w:t xml:space="preserve">23.756.262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CN Công nghiệp hoá chất mỏ Nghệ An</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67.955.470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 Đầu tư XD TM An Thịnh Phát</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379.175.700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CP công nghệ VITEQ Việt Nam</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106.370.811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NCC Thực phẩm (Tạ Hồng Phong)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166.791.000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Công ty CP LICOGI 12</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62.297.950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Công ty TNHH Thuận Dương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1.565.278.736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Công ty TNHH Thuận Dương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711.881.062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Đúc Việt Kiên</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583.805.750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Công ty TNHH TM-DVXD Phúc Khang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5E35E8" w:rsidRPr="00C3164A">
              <w:rPr>
                <w:rFonts w:ascii="Times New Roman" w:hAnsi="Times New Roman"/>
                <w:sz w:val="22"/>
                <w:szCs w:val="22"/>
                <w:lang w:val="en-US"/>
              </w:rPr>
              <w:t xml:space="preserve">        </w:t>
            </w:r>
            <w:r w:rsidRPr="00C3164A">
              <w:rPr>
                <w:rFonts w:ascii="Times New Roman" w:hAnsi="Times New Roman"/>
                <w:sz w:val="22"/>
                <w:szCs w:val="22"/>
                <w:lang w:val="en-US"/>
              </w:rPr>
              <w:t xml:space="preserve">469.801.498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Công ty TNHH Dịch vụ HTD Việt Nam</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42.561.000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Công ty CP XD &amp; TB công nghiệp CIE1</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58.000.000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Công ty TNHH Thành Long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5.336.336.887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Trịnh Thị Tuyến</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159.740.000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Cty TNHH CN &amp; VL chuyên dụng SPEMAT</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1.358.500.000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Các khách hàng khác</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6.327.694.215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5E35E8" w:rsidP="00415177">
            <w:pPr>
              <w:jc w:val="right"/>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1.525.276.089 </w:t>
            </w:r>
          </w:p>
        </w:tc>
      </w:tr>
      <w:tr w:rsidR="00415177" w:rsidRPr="00C3164A" w:rsidTr="00415177">
        <w:trPr>
          <w:trHeight w:val="319"/>
        </w:trPr>
        <w:tc>
          <w:tcPr>
            <w:tcW w:w="5400" w:type="dxa"/>
            <w:tcBorders>
              <w:top w:val="nil"/>
              <w:left w:val="nil"/>
              <w:bottom w:val="nil"/>
              <w:right w:val="nil"/>
            </w:tcBorders>
            <w:shd w:val="clear" w:color="auto" w:fill="auto"/>
            <w:vAlign w:val="bottom"/>
            <w:hideMark/>
          </w:tcPr>
          <w:p w:rsidR="00415177" w:rsidRPr="00C3164A" w:rsidRDefault="00415177" w:rsidP="00415177">
            <w:pPr>
              <w:jc w:val="center"/>
              <w:rPr>
                <w:rFonts w:ascii="Times New Roman" w:hAnsi="Times New Roman"/>
                <w:sz w:val="22"/>
                <w:szCs w:val="22"/>
                <w:lang w:val="en-US"/>
              </w:rPr>
            </w:pPr>
            <w:r w:rsidRPr="00C3164A">
              <w:rPr>
                <w:rFonts w:ascii="Times New Roman" w:hAnsi="Times New Roman"/>
                <w:sz w:val="22"/>
                <w:szCs w:val="22"/>
                <w:lang w:val="en-US"/>
              </w:rPr>
              <w:t xml:space="preserve">Cộng </w:t>
            </w:r>
          </w:p>
        </w:tc>
        <w:tc>
          <w:tcPr>
            <w:tcW w:w="2070" w:type="dxa"/>
            <w:tcBorders>
              <w:top w:val="single" w:sz="8" w:space="0" w:color="auto"/>
              <w:left w:val="nil"/>
              <w:bottom w:val="double" w:sz="6" w:space="0" w:color="auto"/>
              <w:right w:val="nil"/>
            </w:tcBorders>
            <w:shd w:val="clear" w:color="auto" w:fill="auto"/>
            <w:hideMark/>
          </w:tcPr>
          <w:p w:rsidR="00415177" w:rsidRPr="00C3164A" w:rsidRDefault="00415177" w:rsidP="00415177">
            <w:pPr>
              <w:jc w:val="right"/>
              <w:rPr>
                <w:rFonts w:ascii="Times New Roman" w:hAnsi="Times New Roman"/>
                <w:b/>
                <w:bCs/>
                <w:sz w:val="22"/>
                <w:szCs w:val="22"/>
                <w:lang w:val="en-US"/>
              </w:rPr>
            </w:pPr>
            <w:r w:rsidRPr="00C3164A">
              <w:rPr>
                <w:rFonts w:ascii="Times New Roman" w:hAnsi="Times New Roman"/>
                <w:b/>
                <w:bCs/>
                <w:sz w:val="22"/>
                <w:szCs w:val="22"/>
                <w:lang w:val="en-US"/>
              </w:rPr>
              <w:t xml:space="preserve">   155.759.836.856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b/>
                <w:bCs/>
                <w:sz w:val="22"/>
                <w:szCs w:val="22"/>
                <w:lang w:val="en-US"/>
              </w:rPr>
            </w:pPr>
          </w:p>
        </w:tc>
        <w:tc>
          <w:tcPr>
            <w:tcW w:w="2016" w:type="dxa"/>
            <w:tcBorders>
              <w:top w:val="single" w:sz="8" w:space="0" w:color="auto"/>
              <w:left w:val="nil"/>
              <w:bottom w:val="double" w:sz="6" w:space="0" w:color="auto"/>
              <w:right w:val="nil"/>
            </w:tcBorders>
            <w:shd w:val="clear" w:color="auto" w:fill="auto"/>
            <w:hideMark/>
          </w:tcPr>
          <w:p w:rsidR="00415177" w:rsidRPr="00C3164A" w:rsidRDefault="00415177" w:rsidP="00415177">
            <w:pPr>
              <w:jc w:val="right"/>
              <w:rPr>
                <w:rFonts w:ascii="Times New Roman" w:hAnsi="Times New Roman"/>
                <w:b/>
                <w:bCs/>
                <w:sz w:val="22"/>
                <w:szCs w:val="22"/>
                <w:lang w:val="en-US"/>
              </w:rPr>
            </w:pPr>
            <w:r w:rsidRPr="00C3164A">
              <w:rPr>
                <w:rFonts w:ascii="Times New Roman" w:hAnsi="Times New Roman"/>
                <w:b/>
                <w:bCs/>
                <w:sz w:val="22"/>
                <w:szCs w:val="22"/>
                <w:lang w:val="en-US"/>
              </w:rPr>
              <w:t xml:space="preserve">    152.707.061.801 </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p>
        </w:tc>
        <w:tc>
          <w:tcPr>
            <w:tcW w:w="207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b/>
                <w:bCs/>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b/>
                <w:bCs/>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b/>
                <w:bCs/>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noWrap/>
            <w:vAlign w:val="bottom"/>
            <w:hideMark/>
          </w:tcPr>
          <w:p w:rsidR="00415177" w:rsidRPr="00C3164A" w:rsidRDefault="000E0457" w:rsidP="00415177">
            <w:pPr>
              <w:rPr>
                <w:rFonts w:ascii="Times New Roman" w:hAnsi="Times New Roman"/>
                <w:b/>
                <w:bCs/>
                <w:sz w:val="22"/>
                <w:szCs w:val="22"/>
                <w:lang w:val="en-US"/>
              </w:rPr>
            </w:pPr>
            <w:r w:rsidRPr="00C3164A">
              <w:rPr>
                <w:rFonts w:ascii="Times New Roman" w:hAnsi="Times New Roman"/>
                <w:b/>
                <w:bCs/>
                <w:sz w:val="22"/>
                <w:szCs w:val="22"/>
                <w:lang w:val="en-US"/>
              </w:rPr>
              <w:t>14.</w:t>
            </w:r>
            <w:r w:rsidR="00415177" w:rsidRPr="00C3164A">
              <w:rPr>
                <w:rFonts w:ascii="Times New Roman" w:hAnsi="Times New Roman"/>
                <w:b/>
                <w:bCs/>
                <w:sz w:val="22"/>
                <w:szCs w:val="22"/>
                <w:lang w:val="en-US"/>
              </w:rPr>
              <w:t>Thuế và các khoản phải nộp Nhà nước</w:t>
            </w:r>
          </w:p>
        </w:tc>
        <w:tc>
          <w:tcPr>
            <w:tcW w:w="2070" w:type="dxa"/>
            <w:tcBorders>
              <w:top w:val="nil"/>
              <w:left w:val="nil"/>
              <w:bottom w:val="nil"/>
              <w:right w:val="nil"/>
            </w:tcBorders>
            <w:shd w:val="clear" w:color="auto" w:fill="auto"/>
            <w:noWrap/>
            <w:vAlign w:val="bottom"/>
            <w:hideMark/>
          </w:tcPr>
          <w:p w:rsidR="00415177" w:rsidRPr="00C3164A" w:rsidRDefault="00415177" w:rsidP="00415177">
            <w:pPr>
              <w:rPr>
                <w:rFonts w:ascii="Times New Roman" w:hAnsi="Times New Roman"/>
                <w:b/>
                <w:bCs/>
                <w:sz w:val="22"/>
                <w:szCs w:val="22"/>
                <w:lang w:val="en-US"/>
              </w:rPr>
            </w:pPr>
          </w:p>
        </w:tc>
        <w:tc>
          <w:tcPr>
            <w:tcW w:w="496" w:type="dxa"/>
            <w:tcBorders>
              <w:top w:val="nil"/>
              <w:left w:val="nil"/>
              <w:bottom w:val="nil"/>
              <w:right w:val="nil"/>
            </w:tcBorders>
            <w:shd w:val="clear" w:color="auto" w:fill="auto"/>
            <w:noWrap/>
            <w:vAlign w:val="bottom"/>
            <w:hideMark/>
          </w:tcPr>
          <w:p w:rsidR="00415177" w:rsidRPr="00C3164A" w:rsidRDefault="00415177" w:rsidP="00415177">
            <w:pPr>
              <w:rPr>
                <w:rFonts w:ascii="Times New Roman" w:hAnsi="Times New Roman"/>
                <w:b/>
                <w:bCs/>
                <w:sz w:val="22"/>
                <w:szCs w:val="22"/>
                <w:lang w:val="en-US"/>
              </w:rPr>
            </w:pPr>
          </w:p>
        </w:tc>
        <w:tc>
          <w:tcPr>
            <w:tcW w:w="2016" w:type="dxa"/>
            <w:tcBorders>
              <w:top w:val="nil"/>
              <w:left w:val="nil"/>
              <w:bottom w:val="nil"/>
              <w:right w:val="nil"/>
            </w:tcBorders>
            <w:shd w:val="clear" w:color="auto" w:fill="auto"/>
            <w:noWrap/>
            <w:vAlign w:val="bottom"/>
            <w:hideMark/>
          </w:tcPr>
          <w:p w:rsidR="00415177" w:rsidRPr="00C3164A" w:rsidRDefault="00415177" w:rsidP="00415177">
            <w:pPr>
              <w:rPr>
                <w:rFonts w:ascii="Times New Roman" w:hAnsi="Times New Roman"/>
                <w:b/>
                <w:bCs/>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noWrap/>
            <w:vAlign w:val="bottom"/>
            <w:hideMark/>
          </w:tcPr>
          <w:p w:rsidR="00415177" w:rsidRPr="00C3164A" w:rsidRDefault="00415177" w:rsidP="00415177">
            <w:pPr>
              <w:jc w:val="both"/>
              <w:rPr>
                <w:rFonts w:ascii="Times New Roman" w:hAnsi="Times New Roman"/>
                <w:b/>
                <w:bCs/>
                <w:sz w:val="22"/>
                <w:szCs w:val="22"/>
                <w:lang w:val="en-US"/>
              </w:rPr>
            </w:pPr>
          </w:p>
        </w:tc>
        <w:tc>
          <w:tcPr>
            <w:tcW w:w="2070" w:type="dxa"/>
            <w:tcBorders>
              <w:top w:val="nil"/>
              <w:left w:val="nil"/>
              <w:bottom w:val="single" w:sz="8" w:space="0" w:color="auto"/>
              <w:right w:val="nil"/>
            </w:tcBorders>
            <w:shd w:val="clear" w:color="auto" w:fill="auto"/>
            <w:hideMark/>
          </w:tcPr>
          <w:p w:rsidR="00415177" w:rsidRPr="00C3164A" w:rsidRDefault="00415177" w:rsidP="00415177">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Cuối năm </w:t>
            </w:r>
          </w:p>
        </w:tc>
        <w:tc>
          <w:tcPr>
            <w:tcW w:w="496" w:type="dxa"/>
            <w:tcBorders>
              <w:top w:val="nil"/>
              <w:left w:val="nil"/>
              <w:bottom w:val="nil"/>
              <w:right w:val="nil"/>
            </w:tcBorders>
            <w:shd w:val="clear" w:color="auto" w:fill="auto"/>
            <w:hideMark/>
          </w:tcPr>
          <w:p w:rsidR="00415177" w:rsidRPr="00C3164A" w:rsidRDefault="00415177" w:rsidP="00415177">
            <w:pPr>
              <w:jc w:val="center"/>
              <w:rPr>
                <w:rFonts w:ascii="Times New Roman" w:hAnsi="Times New Roman"/>
                <w:b/>
                <w:bCs/>
                <w:i/>
                <w:iCs/>
                <w:sz w:val="22"/>
                <w:szCs w:val="22"/>
                <w:lang w:val="en-US"/>
              </w:rPr>
            </w:pPr>
          </w:p>
        </w:tc>
        <w:tc>
          <w:tcPr>
            <w:tcW w:w="2016" w:type="dxa"/>
            <w:tcBorders>
              <w:top w:val="nil"/>
              <w:left w:val="nil"/>
              <w:bottom w:val="single" w:sz="8" w:space="0" w:color="auto"/>
              <w:right w:val="nil"/>
            </w:tcBorders>
            <w:shd w:val="clear" w:color="auto" w:fill="auto"/>
            <w:hideMark/>
          </w:tcPr>
          <w:p w:rsidR="00415177" w:rsidRPr="00C3164A" w:rsidRDefault="00415177" w:rsidP="00415177">
            <w:pPr>
              <w:jc w:val="center"/>
              <w:rPr>
                <w:rFonts w:ascii="Times New Roman" w:hAnsi="Times New Roman"/>
                <w:i/>
                <w:iCs/>
                <w:sz w:val="22"/>
                <w:szCs w:val="22"/>
                <w:lang w:val="en-US"/>
              </w:rPr>
            </w:pPr>
            <w:r w:rsidRPr="00C3164A">
              <w:rPr>
                <w:rFonts w:ascii="Times New Roman" w:hAnsi="Times New Roman"/>
                <w:i/>
                <w:iCs/>
                <w:sz w:val="22"/>
                <w:szCs w:val="22"/>
                <w:lang w:val="en-US"/>
              </w:rPr>
              <w:t>Đầu năm</w:t>
            </w:r>
          </w:p>
        </w:tc>
      </w:tr>
      <w:tr w:rsidR="00341ABA" w:rsidRPr="00C3164A" w:rsidTr="00415177">
        <w:trPr>
          <w:trHeight w:val="319"/>
        </w:trPr>
        <w:tc>
          <w:tcPr>
            <w:tcW w:w="5400" w:type="dxa"/>
            <w:tcBorders>
              <w:top w:val="nil"/>
              <w:left w:val="nil"/>
              <w:bottom w:val="nil"/>
              <w:right w:val="nil"/>
            </w:tcBorders>
            <w:shd w:val="clear" w:color="auto" w:fill="auto"/>
            <w:hideMark/>
          </w:tcPr>
          <w:p w:rsidR="00341ABA" w:rsidRPr="00C3164A" w:rsidRDefault="00341ABA" w:rsidP="00415177">
            <w:pPr>
              <w:jc w:val="both"/>
              <w:rPr>
                <w:rFonts w:ascii="Times New Roman" w:hAnsi="Times New Roman"/>
                <w:sz w:val="22"/>
                <w:szCs w:val="22"/>
                <w:lang w:val="en-US"/>
              </w:rPr>
            </w:pPr>
            <w:r w:rsidRPr="00C3164A">
              <w:rPr>
                <w:rFonts w:ascii="Times New Roman" w:hAnsi="Times New Roman"/>
                <w:sz w:val="22"/>
                <w:szCs w:val="22"/>
                <w:lang w:val="en-US"/>
              </w:rPr>
              <w:t>14.1. Thuế phải nộp nhà nước</w:t>
            </w:r>
          </w:p>
        </w:tc>
        <w:tc>
          <w:tcPr>
            <w:tcW w:w="2070" w:type="dxa"/>
            <w:tcBorders>
              <w:top w:val="nil"/>
              <w:left w:val="nil"/>
              <w:bottom w:val="nil"/>
              <w:right w:val="nil"/>
            </w:tcBorders>
            <w:shd w:val="clear" w:color="auto" w:fill="auto"/>
            <w:hideMark/>
          </w:tcPr>
          <w:p w:rsidR="00341ABA" w:rsidRPr="00C3164A" w:rsidRDefault="00341ABA" w:rsidP="00341ABA">
            <w:pPr>
              <w:jc w:val="right"/>
              <w:rPr>
                <w:rFonts w:ascii="Times New Roman" w:hAnsi="Times New Roman"/>
                <w:b/>
                <w:bCs/>
                <w:sz w:val="22"/>
                <w:szCs w:val="22"/>
              </w:rPr>
            </w:pPr>
            <w:r w:rsidRPr="00C3164A">
              <w:rPr>
                <w:rFonts w:ascii="Times New Roman" w:hAnsi="Times New Roman"/>
                <w:b/>
                <w:bCs/>
                <w:sz w:val="22"/>
                <w:szCs w:val="22"/>
              </w:rPr>
              <w:t xml:space="preserve">     31.836.268.542 </w:t>
            </w:r>
          </w:p>
        </w:tc>
        <w:tc>
          <w:tcPr>
            <w:tcW w:w="496" w:type="dxa"/>
            <w:tcBorders>
              <w:top w:val="nil"/>
              <w:left w:val="nil"/>
              <w:bottom w:val="nil"/>
              <w:right w:val="nil"/>
            </w:tcBorders>
            <w:shd w:val="clear" w:color="auto" w:fill="auto"/>
            <w:hideMark/>
          </w:tcPr>
          <w:p w:rsidR="00341ABA" w:rsidRPr="00C3164A" w:rsidRDefault="00341ABA" w:rsidP="00415177">
            <w:pPr>
              <w:jc w:val="both"/>
              <w:rPr>
                <w:rFonts w:ascii="Times New Roman" w:hAnsi="Times New Roman"/>
                <w:b/>
                <w:bCs/>
                <w:sz w:val="22"/>
                <w:szCs w:val="22"/>
                <w:lang w:val="en-US"/>
              </w:rPr>
            </w:pPr>
          </w:p>
        </w:tc>
        <w:tc>
          <w:tcPr>
            <w:tcW w:w="2016" w:type="dxa"/>
            <w:tcBorders>
              <w:top w:val="nil"/>
              <w:left w:val="nil"/>
              <w:bottom w:val="nil"/>
              <w:right w:val="nil"/>
            </w:tcBorders>
            <w:shd w:val="clear" w:color="auto" w:fill="auto"/>
            <w:hideMark/>
          </w:tcPr>
          <w:p w:rsidR="00341ABA" w:rsidRPr="00C3164A" w:rsidRDefault="00341ABA" w:rsidP="00415177">
            <w:pPr>
              <w:jc w:val="both"/>
              <w:rPr>
                <w:rFonts w:ascii="Times New Roman" w:hAnsi="Times New Roman"/>
                <w:b/>
                <w:bCs/>
                <w:sz w:val="22"/>
                <w:szCs w:val="22"/>
                <w:lang w:val="en-US"/>
              </w:rPr>
            </w:pPr>
            <w:r w:rsidRPr="00C3164A">
              <w:rPr>
                <w:rFonts w:ascii="Times New Roman" w:hAnsi="Times New Roman"/>
                <w:b/>
                <w:bCs/>
                <w:sz w:val="22"/>
                <w:szCs w:val="22"/>
                <w:lang w:val="en-US"/>
              </w:rPr>
              <w:t xml:space="preserve">      22.705.964.818 </w:t>
            </w:r>
          </w:p>
        </w:tc>
      </w:tr>
      <w:tr w:rsidR="00341ABA" w:rsidRPr="00C3164A" w:rsidTr="00415177">
        <w:trPr>
          <w:trHeight w:val="319"/>
        </w:trPr>
        <w:tc>
          <w:tcPr>
            <w:tcW w:w="5400" w:type="dxa"/>
            <w:tcBorders>
              <w:top w:val="nil"/>
              <w:left w:val="nil"/>
              <w:bottom w:val="nil"/>
              <w:right w:val="nil"/>
            </w:tcBorders>
            <w:shd w:val="clear" w:color="auto" w:fill="auto"/>
            <w:hideMark/>
          </w:tcPr>
          <w:p w:rsidR="00341ABA" w:rsidRPr="00C3164A" w:rsidRDefault="00341ABA" w:rsidP="00415177">
            <w:pPr>
              <w:jc w:val="both"/>
              <w:rPr>
                <w:rFonts w:ascii="Times New Roman" w:hAnsi="Times New Roman"/>
                <w:sz w:val="22"/>
                <w:szCs w:val="22"/>
                <w:lang w:val="en-US"/>
              </w:rPr>
            </w:pPr>
            <w:r w:rsidRPr="00C3164A">
              <w:rPr>
                <w:rFonts w:ascii="Times New Roman" w:hAnsi="Times New Roman"/>
                <w:sz w:val="22"/>
                <w:szCs w:val="22"/>
                <w:lang w:val="en-US"/>
              </w:rPr>
              <w:t xml:space="preserve"> - Thuế giá trị gia tăng</w:t>
            </w:r>
          </w:p>
        </w:tc>
        <w:tc>
          <w:tcPr>
            <w:tcW w:w="2070" w:type="dxa"/>
            <w:tcBorders>
              <w:top w:val="nil"/>
              <w:left w:val="nil"/>
              <w:bottom w:val="nil"/>
              <w:right w:val="nil"/>
            </w:tcBorders>
            <w:shd w:val="clear" w:color="auto" w:fill="auto"/>
            <w:hideMark/>
          </w:tcPr>
          <w:p w:rsidR="00341ABA" w:rsidRPr="00C3164A" w:rsidRDefault="00341ABA" w:rsidP="00341ABA">
            <w:pPr>
              <w:jc w:val="right"/>
              <w:rPr>
                <w:rFonts w:ascii="Times New Roman" w:hAnsi="Times New Roman"/>
                <w:sz w:val="22"/>
                <w:szCs w:val="22"/>
              </w:rPr>
            </w:pPr>
            <w:r w:rsidRPr="00C3164A">
              <w:rPr>
                <w:rFonts w:ascii="Times New Roman" w:hAnsi="Times New Roman"/>
                <w:sz w:val="22"/>
                <w:szCs w:val="22"/>
              </w:rPr>
              <w:t xml:space="preserve">        23.517.956.785 </w:t>
            </w:r>
          </w:p>
        </w:tc>
        <w:tc>
          <w:tcPr>
            <w:tcW w:w="496" w:type="dxa"/>
            <w:tcBorders>
              <w:top w:val="nil"/>
              <w:left w:val="nil"/>
              <w:bottom w:val="nil"/>
              <w:right w:val="nil"/>
            </w:tcBorders>
            <w:shd w:val="clear" w:color="auto" w:fill="auto"/>
            <w:hideMark/>
          </w:tcPr>
          <w:p w:rsidR="00341ABA" w:rsidRPr="00C3164A" w:rsidRDefault="00341ABA" w:rsidP="00415177">
            <w:pPr>
              <w:jc w:val="both"/>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341ABA" w:rsidRPr="00C3164A" w:rsidRDefault="00341ABA" w:rsidP="00415177">
            <w:pPr>
              <w:jc w:val="both"/>
              <w:rPr>
                <w:rFonts w:ascii="Times New Roman" w:hAnsi="Times New Roman"/>
                <w:sz w:val="22"/>
                <w:szCs w:val="22"/>
                <w:lang w:val="en-US"/>
              </w:rPr>
            </w:pPr>
            <w:r w:rsidRPr="00C3164A">
              <w:rPr>
                <w:rFonts w:ascii="Times New Roman" w:hAnsi="Times New Roman"/>
                <w:sz w:val="22"/>
                <w:szCs w:val="22"/>
                <w:lang w:val="en-US"/>
              </w:rPr>
              <w:t xml:space="preserve">       16.236.371.676 </w:t>
            </w:r>
          </w:p>
        </w:tc>
      </w:tr>
      <w:tr w:rsidR="00341ABA" w:rsidRPr="00C3164A" w:rsidTr="00415177">
        <w:trPr>
          <w:trHeight w:val="319"/>
        </w:trPr>
        <w:tc>
          <w:tcPr>
            <w:tcW w:w="5400" w:type="dxa"/>
            <w:tcBorders>
              <w:top w:val="nil"/>
              <w:left w:val="nil"/>
              <w:bottom w:val="nil"/>
              <w:right w:val="nil"/>
            </w:tcBorders>
            <w:shd w:val="clear" w:color="auto" w:fill="auto"/>
            <w:hideMark/>
          </w:tcPr>
          <w:p w:rsidR="00341ABA" w:rsidRPr="00C3164A" w:rsidRDefault="00341ABA" w:rsidP="00415177">
            <w:pPr>
              <w:jc w:val="both"/>
              <w:rPr>
                <w:rFonts w:ascii="Times New Roman" w:hAnsi="Times New Roman"/>
                <w:sz w:val="22"/>
                <w:szCs w:val="22"/>
                <w:lang w:val="en-US"/>
              </w:rPr>
            </w:pPr>
            <w:r w:rsidRPr="00C3164A">
              <w:rPr>
                <w:rFonts w:ascii="Times New Roman" w:hAnsi="Times New Roman"/>
                <w:sz w:val="22"/>
                <w:szCs w:val="22"/>
                <w:lang w:val="en-US"/>
              </w:rPr>
              <w:t xml:space="preserve"> - Thuế xuất, nhập khẩu</w:t>
            </w:r>
          </w:p>
        </w:tc>
        <w:tc>
          <w:tcPr>
            <w:tcW w:w="2070" w:type="dxa"/>
            <w:tcBorders>
              <w:top w:val="nil"/>
              <w:left w:val="nil"/>
              <w:bottom w:val="nil"/>
              <w:right w:val="nil"/>
            </w:tcBorders>
            <w:shd w:val="clear" w:color="auto" w:fill="auto"/>
            <w:hideMark/>
          </w:tcPr>
          <w:p w:rsidR="00341ABA" w:rsidRPr="00C3164A" w:rsidRDefault="00341ABA" w:rsidP="00341ABA">
            <w:pPr>
              <w:jc w:val="right"/>
              <w:rPr>
                <w:rFonts w:ascii="Times New Roman" w:hAnsi="Times New Roman"/>
                <w:sz w:val="22"/>
                <w:szCs w:val="22"/>
              </w:rPr>
            </w:pPr>
          </w:p>
        </w:tc>
        <w:tc>
          <w:tcPr>
            <w:tcW w:w="496" w:type="dxa"/>
            <w:tcBorders>
              <w:top w:val="nil"/>
              <w:left w:val="nil"/>
              <w:bottom w:val="nil"/>
              <w:right w:val="nil"/>
            </w:tcBorders>
            <w:shd w:val="clear" w:color="auto" w:fill="auto"/>
            <w:hideMark/>
          </w:tcPr>
          <w:p w:rsidR="00341ABA" w:rsidRPr="00C3164A" w:rsidRDefault="00341ABA" w:rsidP="00415177">
            <w:pPr>
              <w:jc w:val="both"/>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341ABA" w:rsidRPr="00C3164A" w:rsidRDefault="00341ABA" w:rsidP="00415177">
            <w:pPr>
              <w:jc w:val="both"/>
              <w:rPr>
                <w:rFonts w:ascii="Times New Roman" w:hAnsi="Times New Roman"/>
                <w:sz w:val="22"/>
                <w:szCs w:val="22"/>
                <w:lang w:val="en-US"/>
              </w:rPr>
            </w:pPr>
            <w:r w:rsidRPr="00C3164A">
              <w:rPr>
                <w:rFonts w:ascii="Times New Roman" w:hAnsi="Times New Roman"/>
                <w:sz w:val="22"/>
                <w:szCs w:val="22"/>
                <w:lang w:val="en-US"/>
              </w:rPr>
              <w:t xml:space="preserve">              66.465.585 </w:t>
            </w:r>
          </w:p>
        </w:tc>
      </w:tr>
      <w:tr w:rsidR="00341ABA" w:rsidRPr="00C3164A" w:rsidTr="00415177">
        <w:trPr>
          <w:trHeight w:val="319"/>
        </w:trPr>
        <w:tc>
          <w:tcPr>
            <w:tcW w:w="5400" w:type="dxa"/>
            <w:tcBorders>
              <w:top w:val="nil"/>
              <w:left w:val="nil"/>
              <w:bottom w:val="nil"/>
              <w:right w:val="nil"/>
            </w:tcBorders>
            <w:shd w:val="clear" w:color="auto" w:fill="auto"/>
            <w:hideMark/>
          </w:tcPr>
          <w:p w:rsidR="00341ABA" w:rsidRPr="00C3164A" w:rsidRDefault="00341ABA" w:rsidP="00415177">
            <w:pPr>
              <w:jc w:val="both"/>
              <w:rPr>
                <w:rFonts w:ascii="Times New Roman" w:hAnsi="Times New Roman"/>
                <w:sz w:val="22"/>
                <w:szCs w:val="22"/>
                <w:lang w:val="en-US"/>
              </w:rPr>
            </w:pPr>
            <w:r w:rsidRPr="00C3164A">
              <w:rPr>
                <w:rFonts w:ascii="Times New Roman" w:hAnsi="Times New Roman"/>
                <w:sz w:val="22"/>
                <w:szCs w:val="22"/>
                <w:lang w:val="en-US"/>
              </w:rPr>
              <w:t xml:space="preserve"> - Thuế thu nhập doanh nghiệp</w:t>
            </w:r>
          </w:p>
        </w:tc>
        <w:tc>
          <w:tcPr>
            <w:tcW w:w="2070" w:type="dxa"/>
            <w:tcBorders>
              <w:top w:val="nil"/>
              <w:left w:val="nil"/>
              <w:bottom w:val="nil"/>
              <w:right w:val="nil"/>
            </w:tcBorders>
            <w:shd w:val="clear" w:color="auto" w:fill="auto"/>
            <w:hideMark/>
          </w:tcPr>
          <w:p w:rsidR="00341ABA" w:rsidRPr="00C3164A" w:rsidRDefault="00341ABA" w:rsidP="00341ABA">
            <w:pPr>
              <w:jc w:val="right"/>
              <w:rPr>
                <w:rFonts w:ascii="Times New Roman" w:hAnsi="Times New Roman"/>
                <w:sz w:val="22"/>
                <w:szCs w:val="22"/>
              </w:rPr>
            </w:pPr>
            <w:r w:rsidRPr="00C3164A">
              <w:rPr>
                <w:rFonts w:ascii="Times New Roman" w:hAnsi="Times New Roman"/>
                <w:sz w:val="22"/>
                <w:szCs w:val="22"/>
              </w:rPr>
              <w:t xml:space="preserve">          1.930.584.847 </w:t>
            </w:r>
          </w:p>
        </w:tc>
        <w:tc>
          <w:tcPr>
            <w:tcW w:w="496" w:type="dxa"/>
            <w:tcBorders>
              <w:top w:val="nil"/>
              <w:left w:val="nil"/>
              <w:bottom w:val="nil"/>
              <w:right w:val="nil"/>
            </w:tcBorders>
            <w:shd w:val="clear" w:color="auto" w:fill="auto"/>
            <w:hideMark/>
          </w:tcPr>
          <w:p w:rsidR="00341ABA" w:rsidRPr="00C3164A" w:rsidRDefault="00341ABA" w:rsidP="00415177">
            <w:pPr>
              <w:jc w:val="both"/>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341ABA" w:rsidRPr="00C3164A" w:rsidRDefault="00341ABA" w:rsidP="00415177">
            <w:pPr>
              <w:jc w:val="both"/>
              <w:rPr>
                <w:rFonts w:ascii="Times New Roman" w:hAnsi="Times New Roman"/>
                <w:sz w:val="22"/>
                <w:szCs w:val="22"/>
                <w:lang w:val="en-US"/>
              </w:rPr>
            </w:pPr>
            <w:r w:rsidRPr="00C3164A">
              <w:rPr>
                <w:rFonts w:ascii="Times New Roman" w:hAnsi="Times New Roman"/>
                <w:sz w:val="22"/>
                <w:szCs w:val="22"/>
                <w:lang w:val="en-US"/>
              </w:rPr>
              <w:t xml:space="preserve">         3.037.363.629 </w:t>
            </w:r>
          </w:p>
        </w:tc>
      </w:tr>
      <w:tr w:rsidR="00341ABA" w:rsidRPr="00C3164A" w:rsidTr="00415177">
        <w:trPr>
          <w:trHeight w:val="319"/>
        </w:trPr>
        <w:tc>
          <w:tcPr>
            <w:tcW w:w="5400" w:type="dxa"/>
            <w:tcBorders>
              <w:top w:val="nil"/>
              <w:left w:val="nil"/>
              <w:bottom w:val="nil"/>
              <w:right w:val="nil"/>
            </w:tcBorders>
            <w:shd w:val="clear" w:color="auto" w:fill="auto"/>
            <w:hideMark/>
          </w:tcPr>
          <w:p w:rsidR="00341ABA" w:rsidRPr="00C3164A" w:rsidRDefault="00341ABA" w:rsidP="00415177">
            <w:pPr>
              <w:jc w:val="both"/>
              <w:rPr>
                <w:rFonts w:ascii="Times New Roman" w:hAnsi="Times New Roman"/>
                <w:sz w:val="22"/>
                <w:szCs w:val="22"/>
                <w:lang w:val="en-US"/>
              </w:rPr>
            </w:pPr>
            <w:r w:rsidRPr="00C3164A">
              <w:rPr>
                <w:rFonts w:ascii="Times New Roman" w:hAnsi="Times New Roman"/>
                <w:sz w:val="22"/>
                <w:szCs w:val="22"/>
                <w:lang w:val="en-US"/>
              </w:rPr>
              <w:t xml:space="preserve"> - Thuế thu nhập cá nhân</w:t>
            </w:r>
          </w:p>
        </w:tc>
        <w:tc>
          <w:tcPr>
            <w:tcW w:w="2070" w:type="dxa"/>
            <w:tcBorders>
              <w:top w:val="nil"/>
              <w:left w:val="nil"/>
              <w:bottom w:val="nil"/>
              <w:right w:val="nil"/>
            </w:tcBorders>
            <w:shd w:val="clear" w:color="auto" w:fill="auto"/>
            <w:hideMark/>
          </w:tcPr>
          <w:p w:rsidR="00341ABA" w:rsidRPr="00C3164A" w:rsidRDefault="00341ABA" w:rsidP="00341ABA">
            <w:pPr>
              <w:jc w:val="right"/>
              <w:rPr>
                <w:rFonts w:ascii="Times New Roman" w:hAnsi="Times New Roman"/>
                <w:sz w:val="22"/>
                <w:szCs w:val="22"/>
              </w:rPr>
            </w:pPr>
            <w:r w:rsidRPr="00C3164A">
              <w:rPr>
                <w:rFonts w:ascii="Times New Roman" w:hAnsi="Times New Roman"/>
                <w:sz w:val="22"/>
                <w:szCs w:val="22"/>
              </w:rPr>
              <w:t xml:space="preserve">          4.550.528.710 </w:t>
            </w:r>
          </w:p>
        </w:tc>
        <w:tc>
          <w:tcPr>
            <w:tcW w:w="496" w:type="dxa"/>
            <w:tcBorders>
              <w:top w:val="nil"/>
              <w:left w:val="nil"/>
              <w:bottom w:val="nil"/>
              <w:right w:val="nil"/>
            </w:tcBorders>
            <w:shd w:val="clear" w:color="auto" w:fill="auto"/>
            <w:hideMark/>
          </w:tcPr>
          <w:p w:rsidR="00341ABA" w:rsidRPr="00C3164A" w:rsidRDefault="00341ABA" w:rsidP="00415177">
            <w:pPr>
              <w:jc w:val="both"/>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341ABA" w:rsidRPr="00C3164A" w:rsidRDefault="00341ABA" w:rsidP="00415177">
            <w:pPr>
              <w:jc w:val="both"/>
              <w:rPr>
                <w:rFonts w:ascii="Times New Roman" w:hAnsi="Times New Roman"/>
                <w:sz w:val="22"/>
                <w:szCs w:val="22"/>
                <w:lang w:val="en-US"/>
              </w:rPr>
            </w:pPr>
            <w:r w:rsidRPr="00C3164A">
              <w:rPr>
                <w:rFonts w:ascii="Times New Roman" w:hAnsi="Times New Roman"/>
                <w:sz w:val="22"/>
                <w:szCs w:val="22"/>
                <w:lang w:val="en-US"/>
              </w:rPr>
              <w:t xml:space="preserve">         3.321.282.768 </w:t>
            </w:r>
          </w:p>
        </w:tc>
      </w:tr>
      <w:tr w:rsidR="00341ABA" w:rsidRPr="00C3164A" w:rsidTr="00415177">
        <w:trPr>
          <w:trHeight w:val="319"/>
        </w:trPr>
        <w:tc>
          <w:tcPr>
            <w:tcW w:w="5400" w:type="dxa"/>
            <w:tcBorders>
              <w:top w:val="nil"/>
              <w:left w:val="nil"/>
              <w:bottom w:val="nil"/>
              <w:right w:val="nil"/>
            </w:tcBorders>
            <w:shd w:val="clear" w:color="auto" w:fill="auto"/>
            <w:hideMark/>
          </w:tcPr>
          <w:p w:rsidR="00341ABA" w:rsidRPr="00C3164A" w:rsidRDefault="00341ABA" w:rsidP="00415177">
            <w:pPr>
              <w:jc w:val="both"/>
              <w:rPr>
                <w:rFonts w:ascii="Times New Roman" w:hAnsi="Times New Roman"/>
                <w:sz w:val="22"/>
                <w:szCs w:val="22"/>
                <w:lang w:val="en-US"/>
              </w:rPr>
            </w:pPr>
            <w:r w:rsidRPr="00C3164A">
              <w:rPr>
                <w:rFonts w:ascii="Times New Roman" w:hAnsi="Times New Roman"/>
                <w:sz w:val="22"/>
                <w:szCs w:val="22"/>
                <w:lang w:val="en-US"/>
              </w:rPr>
              <w:t xml:space="preserve"> - Thuế tài nguyên</w:t>
            </w:r>
          </w:p>
        </w:tc>
        <w:tc>
          <w:tcPr>
            <w:tcW w:w="2070" w:type="dxa"/>
            <w:tcBorders>
              <w:top w:val="nil"/>
              <w:left w:val="nil"/>
              <w:bottom w:val="nil"/>
              <w:right w:val="nil"/>
            </w:tcBorders>
            <w:shd w:val="clear" w:color="auto" w:fill="auto"/>
            <w:hideMark/>
          </w:tcPr>
          <w:p w:rsidR="00341ABA" w:rsidRPr="00C3164A" w:rsidRDefault="00341ABA" w:rsidP="00341ABA">
            <w:pPr>
              <w:jc w:val="right"/>
              <w:rPr>
                <w:rFonts w:ascii="Times New Roman" w:hAnsi="Times New Roman"/>
                <w:sz w:val="22"/>
                <w:szCs w:val="22"/>
              </w:rPr>
            </w:pPr>
            <w:r w:rsidRPr="00C3164A">
              <w:rPr>
                <w:rFonts w:ascii="Times New Roman" w:hAnsi="Times New Roman"/>
                <w:sz w:val="22"/>
                <w:szCs w:val="22"/>
              </w:rPr>
              <w:t xml:space="preserve">          1.837.198.200 </w:t>
            </w:r>
          </w:p>
        </w:tc>
        <w:tc>
          <w:tcPr>
            <w:tcW w:w="496" w:type="dxa"/>
            <w:tcBorders>
              <w:top w:val="nil"/>
              <w:left w:val="nil"/>
              <w:bottom w:val="nil"/>
              <w:right w:val="nil"/>
            </w:tcBorders>
            <w:shd w:val="clear" w:color="auto" w:fill="auto"/>
            <w:hideMark/>
          </w:tcPr>
          <w:p w:rsidR="00341ABA" w:rsidRPr="00C3164A" w:rsidRDefault="00341ABA" w:rsidP="00415177">
            <w:pPr>
              <w:jc w:val="both"/>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341ABA" w:rsidRPr="00C3164A" w:rsidRDefault="00341ABA" w:rsidP="00415177">
            <w:pPr>
              <w:jc w:val="both"/>
              <w:rPr>
                <w:rFonts w:ascii="Times New Roman" w:hAnsi="Times New Roman"/>
                <w:sz w:val="22"/>
                <w:szCs w:val="22"/>
                <w:lang w:val="en-US"/>
              </w:rPr>
            </w:pPr>
            <w:r w:rsidRPr="00C3164A">
              <w:rPr>
                <w:rFonts w:ascii="Times New Roman" w:hAnsi="Times New Roman"/>
                <w:sz w:val="22"/>
                <w:szCs w:val="22"/>
                <w:lang w:val="en-US"/>
              </w:rPr>
              <w:t xml:space="preserve">              35.399.160 </w:t>
            </w:r>
          </w:p>
        </w:tc>
      </w:tr>
      <w:tr w:rsidR="00341ABA" w:rsidRPr="00C3164A" w:rsidTr="00415177">
        <w:trPr>
          <w:trHeight w:val="319"/>
        </w:trPr>
        <w:tc>
          <w:tcPr>
            <w:tcW w:w="5400" w:type="dxa"/>
            <w:tcBorders>
              <w:top w:val="nil"/>
              <w:left w:val="nil"/>
              <w:bottom w:val="nil"/>
              <w:right w:val="nil"/>
            </w:tcBorders>
            <w:shd w:val="clear" w:color="auto" w:fill="auto"/>
            <w:hideMark/>
          </w:tcPr>
          <w:p w:rsidR="00341ABA" w:rsidRPr="00C3164A" w:rsidRDefault="00341ABA" w:rsidP="00415177">
            <w:pPr>
              <w:jc w:val="both"/>
              <w:rPr>
                <w:rFonts w:ascii="Times New Roman" w:hAnsi="Times New Roman"/>
                <w:sz w:val="22"/>
                <w:szCs w:val="22"/>
                <w:lang w:val="en-US"/>
              </w:rPr>
            </w:pPr>
            <w:r w:rsidRPr="00C3164A">
              <w:rPr>
                <w:rFonts w:ascii="Times New Roman" w:hAnsi="Times New Roman"/>
                <w:sz w:val="22"/>
                <w:szCs w:val="22"/>
                <w:lang w:val="en-US"/>
              </w:rPr>
              <w:t xml:space="preserve"> - Các loại thuế khác</w:t>
            </w:r>
          </w:p>
        </w:tc>
        <w:tc>
          <w:tcPr>
            <w:tcW w:w="2070" w:type="dxa"/>
            <w:tcBorders>
              <w:top w:val="nil"/>
              <w:left w:val="nil"/>
              <w:bottom w:val="nil"/>
              <w:right w:val="nil"/>
            </w:tcBorders>
            <w:shd w:val="clear" w:color="auto" w:fill="auto"/>
            <w:hideMark/>
          </w:tcPr>
          <w:p w:rsidR="00341ABA" w:rsidRPr="00C3164A" w:rsidRDefault="00341ABA" w:rsidP="00341ABA">
            <w:pPr>
              <w:jc w:val="right"/>
              <w:rPr>
                <w:rFonts w:ascii="Times New Roman" w:hAnsi="Times New Roman"/>
                <w:sz w:val="22"/>
                <w:szCs w:val="22"/>
              </w:rPr>
            </w:pPr>
          </w:p>
        </w:tc>
        <w:tc>
          <w:tcPr>
            <w:tcW w:w="496" w:type="dxa"/>
            <w:tcBorders>
              <w:top w:val="nil"/>
              <w:left w:val="nil"/>
              <w:bottom w:val="nil"/>
              <w:right w:val="nil"/>
            </w:tcBorders>
            <w:shd w:val="clear" w:color="auto" w:fill="auto"/>
            <w:hideMark/>
          </w:tcPr>
          <w:p w:rsidR="00341ABA" w:rsidRPr="00C3164A" w:rsidRDefault="00341ABA" w:rsidP="00415177">
            <w:pPr>
              <w:jc w:val="both"/>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341ABA" w:rsidRPr="00C3164A" w:rsidRDefault="00341ABA" w:rsidP="00415177">
            <w:pPr>
              <w:jc w:val="both"/>
              <w:rPr>
                <w:rFonts w:ascii="Times New Roman" w:hAnsi="Times New Roman"/>
                <w:sz w:val="22"/>
                <w:szCs w:val="22"/>
                <w:lang w:val="en-US"/>
              </w:rPr>
            </w:pPr>
            <w:r w:rsidRPr="00C3164A">
              <w:rPr>
                <w:rFonts w:ascii="Times New Roman" w:hAnsi="Times New Roman"/>
                <w:sz w:val="22"/>
                <w:szCs w:val="22"/>
                <w:lang w:val="en-US"/>
              </w:rPr>
              <w:t xml:space="preserve">                9.082.000 </w:t>
            </w:r>
          </w:p>
        </w:tc>
      </w:tr>
      <w:tr w:rsidR="00341ABA" w:rsidRPr="00C3164A" w:rsidTr="00415177">
        <w:trPr>
          <w:trHeight w:val="319"/>
        </w:trPr>
        <w:tc>
          <w:tcPr>
            <w:tcW w:w="5400" w:type="dxa"/>
            <w:tcBorders>
              <w:top w:val="nil"/>
              <w:left w:val="nil"/>
              <w:bottom w:val="nil"/>
              <w:right w:val="nil"/>
            </w:tcBorders>
            <w:shd w:val="clear" w:color="auto" w:fill="auto"/>
            <w:hideMark/>
          </w:tcPr>
          <w:p w:rsidR="00341ABA" w:rsidRPr="00C3164A" w:rsidRDefault="00341ABA" w:rsidP="00415177">
            <w:pPr>
              <w:jc w:val="both"/>
              <w:rPr>
                <w:rFonts w:ascii="Times New Roman" w:hAnsi="Times New Roman"/>
                <w:sz w:val="22"/>
                <w:szCs w:val="22"/>
                <w:lang w:val="en-US"/>
              </w:rPr>
            </w:pPr>
            <w:r w:rsidRPr="00C3164A">
              <w:rPr>
                <w:rFonts w:ascii="Times New Roman" w:hAnsi="Times New Roman"/>
                <w:sz w:val="22"/>
                <w:szCs w:val="22"/>
                <w:lang w:val="en-US"/>
              </w:rPr>
              <w:t>14.2. Các khoản phải nộp khác</w:t>
            </w:r>
          </w:p>
        </w:tc>
        <w:tc>
          <w:tcPr>
            <w:tcW w:w="2070" w:type="dxa"/>
            <w:tcBorders>
              <w:top w:val="nil"/>
              <w:left w:val="nil"/>
              <w:bottom w:val="nil"/>
              <w:right w:val="nil"/>
            </w:tcBorders>
            <w:shd w:val="clear" w:color="auto" w:fill="auto"/>
            <w:hideMark/>
          </w:tcPr>
          <w:p w:rsidR="00341ABA" w:rsidRPr="00C3164A" w:rsidRDefault="00341ABA" w:rsidP="00341ABA">
            <w:pPr>
              <w:jc w:val="right"/>
              <w:rPr>
                <w:rFonts w:ascii="Times New Roman" w:hAnsi="Times New Roman"/>
                <w:b/>
                <w:bCs/>
                <w:sz w:val="22"/>
                <w:szCs w:val="22"/>
              </w:rPr>
            </w:pPr>
            <w:r w:rsidRPr="00C3164A">
              <w:rPr>
                <w:rFonts w:ascii="Times New Roman" w:hAnsi="Times New Roman"/>
                <w:b/>
                <w:bCs/>
                <w:sz w:val="22"/>
                <w:szCs w:val="22"/>
              </w:rPr>
              <w:t xml:space="preserve">          411.878.000 </w:t>
            </w:r>
          </w:p>
        </w:tc>
        <w:tc>
          <w:tcPr>
            <w:tcW w:w="496" w:type="dxa"/>
            <w:tcBorders>
              <w:top w:val="nil"/>
              <w:left w:val="nil"/>
              <w:bottom w:val="nil"/>
              <w:right w:val="nil"/>
            </w:tcBorders>
            <w:shd w:val="clear" w:color="auto" w:fill="auto"/>
            <w:hideMark/>
          </w:tcPr>
          <w:p w:rsidR="00341ABA" w:rsidRPr="00C3164A" w:rsidRDefault="00341ABA" w:rsidP="00415177">
            <w:pPr>
              <w:jc w:val="both"/>
              <w:rPr>
                <w:rFonts w:ascii="Times New Roman" w:hAnsi="Times New Roman"/>
                <w:b/>
                <w:bCs/>
                <w:sz w:val="22"/>
                <w:szCs w:val="22"/>
                <w:lang w:val="en-US"/>
              </w:rPr>
            </w:pPr>
          </w:p>
        </w:tc>
        <w:tc>
          <w:tcPr>
            <w:tcW w:w="2016" w:type="dxa"/>
            <w:tcBorders>
              <w:top w:val="nil"/>
              <w:left w:val="nil"/>
              <w:bottom w:val="nil"/>
              <w:right w:val="nil"/>
            </w:tcBorders>
            <w:shd w:val="clear" w:color="auto" w:fill="auto"/>
            <w:hideMark/>
          </w:tcPr>
          <w:p w:rsidR="00341ABA" w:rsidRPr="00C3164A" w:rsidRDefault="00341ABA" w:rsidP="00415177">
            <w:pPr>
              <w:jc w:val="both"/>
              <w:rPr>
                <w:rFonts w:ascii="Times New Roman" w:hAnsi="Times New Roman"/>
                <w:b/>
                <w:bCs/>
                <w:sz w:val="22"/>
                <w:szCs w:val="22"/>
                <w:lang w:val="en-US"/>
              </w:rPr>
            </w:pPr>
            <w:r w:rsidRPr="00C3164A">
              <w:rPr>
                <w:rFonts w:ascii="Times New Roman" w:hAnsi="Times New Roman"/>
                <w:b/>
                <w:bCs/>
                <w:sz w:val="22"/>
                <w:szCs w:val="22"/>
                <w:lang w:val="en-US"/>
              </w:rPr>
              <w:t xml:space="preserve">                           -   </w:t>
            </w:r>
          </w:p>
        </w:tc>
      </w:tr>
      <w:tr w:rsidR="00341ABA" w:rsidRPr="00C3164A" w:rsidTr="00415177">
        <w:trPr>
          <w:trHeight w:val="319"/>
        </w:trPr>
        <w:tc>
          <w:tcPr>
            <w:tcW w:w="5400" w:type="dxa"/>
            <w:tcBorders>
              <w:top w:val="nil"/>
              <w:left w:val="nil"/>
              <w:bottom w:val="nil"/>
              <w:right w:val="nil"/>
            </w:tcBorders>
            <w:shd w:val="clear" w:color="auto" w:fill="auto"/>
            <w:hideMark/>
          </w:tcPr>
          <w:p w:rsidR="00341ABA" w:rsidRPr="00C3164A" w:rsidRDefault="00341ABA" w:rsidP="00415177">
            <w:pPr>
              <w:jc w:val="both"/>
              <w:rPr>
                <w:rFonts w:ascii="Times New Roman" w:hAnsi="Times New Roman"/>
                <w:sz w:val="22"/>
                <w:szCs w:val="22"/>
                <w:lang w:val="en-US"/>
              </w:rPr>
            </w:pPr>
            <w:r w:rsidRPr="00C3164A">
              <w:rPr>
                <w:rFonts w:ascii="Times New Roman" w:hAnsi="Times New Roman"/>
                <w:sz w:val="22"/>
                <w:szCs w:val="22"/>
                <w:lang w:val="en-US"/>
              </w:rPr>
              <w:t xml:space="preserve"> - Các khoản phí, lệ phí phải nộp</w:t>
            </w:r>
          </w:p>
        </w:tc>
        <w:tc>
          <w:tcPr>
            <w:tcW w:w="2070" w:type="dxa"/>
            <w:tcBorders>
              <w:top w:val="nil"/>
              <w:left w:val="nil"/>
              <w:bottom w:val="nil"/>
              <w:right w:val="nil"/>
            </w:tcBorders>
            <w:shd w:val="clear" w:color="auto" w:fill="auto"/>
            <w:hideMark/>
          </w:tcPr>
          <w:p w:rsidR="00341ABA" w:rsidRPr="00C3164A" w:rsidRDefault="00341ABA" w:rsidP="00341ABA">
            <w:pPr>
              <w:jc w:val="right"/>
              <w:rPr>
                <w:rFonts w:ascii="Times New Roman" w:hAnsi="Times New Roman"/>
                <w:sz w:val="22"/>
                <w:szCs w:val="22"/>
              </w:rPr>
            </w:pPr>
            <w:r w:rsidRPr="00C3164A">
              <w:rPr>
                <w:rFonts w:ascii="Times New Roman" w:hAnsi="Times New Roman"/>
                <w:sz w:val="22"/>
                <w:szCs w:val="22"/>
              </w:rPr>
              <w:t xml:space="preserve">            411.878.000 </w:t>
            </w:r>
          </w:p>
        </w:tc>
        <w:tc>
          <w:tcPr>
            <w:tcW w:w="496" w:type="dxa"/>
            <w:tcBorders>
              <w:top w:val="nil"/>
              <w:left w:val="nil"/>
              <w:bottom w:val="nil"/>
              <w:right w:val="nil"/>
            </w:tcBorders>
            <w:shd w:val="clear" w:color="auto" w:fill="auto"/>
            <w:hideMark/>
          </w:tcPr>
          <w:p w:rsidR="00341ABA" w:rsidRPr="00C3164A" w:rsidRDefault="00341ABA" w:rsidP="00415177">
            <w:pPr>
              <w:jc w:val="both"/>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341ABA" w:rsidRPr="00C3164A" w:rsidRDefault="00341ABA" w:rsidP="00415177">
            <w:pPr>
              <w:jc w:val="both"/>
              <w:rPr>
                <w:rFonts w:ascii="Times New Roman" w:hAnsi="Times New Roman"/>
                <w:sz w:val="22"/>
                <w:szCs w:val="22"/>
                <w:lang w:val="en-US"/>
              </w:rPr>
            </w:pPr>
            <w:r w:rsidRPr="00C3164A">
              <w:rPr>
                <w:rFonts w:ascii="Times New Roman" w:hAnsi="Times New Roman"/>
                <w:sz w:val="22"/>
                <w:szCs w:val="22"/>
                <w:lang w:val="en-US"/>
              </w:rPr>
              <w:t xml:space="preserve">                           -   </w:t>
            </w:r>
          </w:p>
        </w:tc>
      </w:tr>
      <w:tr w:rsidR="00341ABA" w:rsidRPr="00C3164A" w:rsidTr="00415177">
        <w:trPr>
          <w:trHeight w:val="319"/>
        </w:trPr>
        <w:tc>
          <w:tcPr>
            <w:tcW w:w="5400" w:type="dxa"/>
            <w:tcBorders>
              <w:top w:val="nil"/>
              <w:left w:val="nil"/>
              <w:bottom w:val="nil"/>
              <w:right w:val="nil"/>
            </w:tcBorders>
            <w:shd w:val="clear" w:color="auto" w:fill="auto"/>
            <w:vAlign w:val="bottom"/>
            <w:hideMark/>
          </w:tcPr>
          <w:p w:rsidR="00341ABA" w:rsidRPr="00C3164A" w:rsidRDefault="00341ABA" w:rsidP="00415177">
            <w:pPr>
              <w:jc w:val="center"/>
              <w:rPr>
                <w:rFonts w:ascii="Times New Roman" w:hAnsi="Times New Roman"/>
                <w:sz w:val="22"/>
                <w:szCs w:val="22"/>
                <w:lang w:val="en-US"/>
              </w:rPr>
            </w:pPr>
            <w:r w:rsidRPr="00C3164A">
              <w:rPr>
                <w:rFonts w:ascii="Times New Roman" w:hAnsi="Times New Roman"/>
                <w:sz w:val="22"/>
                <w:szCs w:val="22"/>
                <w:lang w:val="en-US"/>
              </w:rPr>
              <w:t xml:space="preserve">Cộng </w:t>
            </w:r>
          </w:p>
        </w:tc>
        <w:tc>
          <w:tcPr>
            <w:tcW w:w="2070" w:type="dxa"/>
            <w:tcBorders>
              <w:top w:val="single" w:sz="8" w:space="0" w:color="auto"/>
              <w:left w:val="nil"/>
              <w:bottom w:val="double" w:sz="6" w:space="0" w:color="auto"/>
              <w:right w:val="nil"/>
            </w:tcBorders>
            <w:shd w:val="clear" w:color="auto" w:fill="auto"/>
            <w:hideMark/>
          </w:tcPr>
          <w:p w:rsidR="00341ABA" w:rsidRPr="00C3164A" w:rsidRDefault="00341ABA" w:rsidP="00341ABA">
            <w:pPr>
              <w:jc w:val="right"/>
              <w:rPr>
                <w:rFonts w:ascii="Times New Roman" w:hAnsi="Times New Roman"/>
                <w:b/>
                <w:bCs/>
                <w:sz w:val="22"/>
                <w:szCs w:val="22"/>
              </w:rPr>
            </w:pPr>
            <w:r w:rsidRPr="00C3164A">
              <w:rPr>
                <w:rFonts w:ascii="Times New Roman" w:hAnsi="Times New Roman"/>
                <w:b/>
                <w:bCs/>
                <w:sz w:val="22"/>
                <w:szCs w:val="22"/>
              </w:rPr>
              <w:t xml:space="preserve">     32.248.146.542 </w:t>
            </w:r>
          </w:p>
        </w:tc>
        <w:tc>
          <w:tcPr>
            <w:tcW w:w="496" w:type="dxa"/>
            <w:tcBorders>
              <w:top w:val="nil"/>
              <w:left w:val="nil"/>
              <w:bottom w:val="nil"/>
              <w:right w:val="nil"/>
            </w:tcBorders>
            <w:shd w:val="clear" w:color="auto" w:fill="auto"/>
            <w:hideMark/>
          </w:tcPr>
          <w:p w:rsidR="00341ABA" w:rsidRPr="00C3164A" w:rsidRDefault="00341ABA" w:rsidP="00415177">
            <w:pPr>
              <w:jc w:val="right"/>
              <w:rPr>
                <w:rFonts w:ascii="Times New Roman" w:hAnsi="Times New Roman"/>
                <w:b/>
                <w:bCs/>
                <w:sz w:val="22"/>
                <w:szCs w:val="22"/>
                <w:lang w:val="en-US"/>
              </w:rPr>
            </w:pPr>
          </w:p>
        </w:tc>
        <w:tc>
          <w:tcPr>
            <w:tcW w:w="2016" w:type="dxa"/>
            <w:tcBorders>
              <w:top w:val="single" w:sz="8" w:space="0" w:color="auto"/>
              <w:left w:val="nil"/>
              <w:bottom w:val="double" w:sz="6" w:space="0" w:color="auto"/>
              <w:right w:val="nil"/>
            </w:tcBorders>
            <w:shd w:val="clear" w:color="auto" w:fill="auto"/>
            <w:hideMark/>
          </w:tcPr>
          <w:p w:rsidR="00341ABA" w:rsidRPr="00C3164A" w:rsidRDefault="00341ABA" w:rsidP="00415177">
            <w:pPr>
              <w:jc w:val="right"/>
              <w:rPr>
                <w:rFonts w:ascii="Times New Roman" w:hAnsi="Times New Roman"/>
                <w:b/>
                <w:bCs/>
                <w:sz w:val="22"/>
                <w:szCs w:val="22"/>
                <w:lang w:val="en-US"/>
              </w:rPr>
            </w:pPr>
            <w:r w:rsidRPr="00C3164A">
              <w:rPr>
                <w:rFonts w:ascii="Times New Roman" w:hAnsi="Times New Roman"/>
                <w:b/>
                <w:bCs/>
                <w:sz w:val="22"/>
                <w:szCs w:val="22"/>
                <w:lang w:val="en-US"/>
              </w:rPr>
              <w:t xml:space="preserve">      22.705.964.818 </w:t>
            </w:r>
          </w:p>
        </w:tc>
      </w:tr>
      <w:tr w:rsidR="00415177" w:rsidRPr="00C3164A" w:rsidTr="00415177">
        <w:trPr>
          <w:trHeight w:val="319"/>
        </w:trPr>
        <w:tc>
          <w:tcPr>
            <w:tcW w:w="5400" w:type="dxa"/>
            <w:tcBorders>
              <w:top w:val="nil"/>
              <w:left w:val="nil"/>
              <w:bottom w:val="nil"/>
              <w:right w:val="nil"/>
            </w:tcBorders>
            <w:shd w:val="clear" w:color="auto" w:fill="auto"/>
            <w:noWrap/>
            <w:vAlign w:val="bottom"/>
            <w:hideMark/>
          </w:tcPr>
          <w:p w:rsidR="00415177" w:rsidRPr="00C3164A" w:rsidRDefault="00415177" w:rsidP="00415177">
            <w:pPr>
              <w:jc w:val="both"/>
              <w:rPr>
                <w:rFonts w:ascii="Times New Roman" w:hAnsi="Times New Roman"/>
                <w:b/>
                <w:bCs/>
                <w:sz w:val="22"/>
                <w:szCs w:val="22"/>
                <w:lang w:val="en-US"/>
              </w:rPr>
            </w:pPr>
          </w:p>
        </w:tc>
        <w:tc>
          <w:tcPr>
            <w:tcW w:w="2070" w:type="dxa"/>
            <w:tcBorders>
              <w:top w:val="nil"/>
              <w:left w:val="nil"/>
              <w:bottom w:val="nil"/>
              <w:right w:val="nil"/>
            </w:tcBorders>
            <w:shd w:val="clear" w:color="auto" w:fill="auto"/>
            <w:noWrap/>
            <w:vAlign w:val="bottom"/>
            <w:hideMark/>
          </w:tcPr>
          <w:p w:rsidR="00415177" w:rsidRPr="00C3164A" w:rsidRDefault="00415177" w:rsidP="00415177">
            <w:pPr>
              <w:rPr>
                <w:rFonts w:ascii="Times New Roman" w:hAnsi="Times New Roman"/>
                <w:sz w:val="22"/>
                <w:szCs w:val="22"/>
                <w:lang w:val="en-US"/>
              </w:rPr>
            </w:pPr>
          </w:p>
        </w:tc>
        <w:tc>
          <w:tcPr>
            <w:tcW w:w="496" w:type="dxa"/>
            <w:tcBorders>
              <w:top w:val="nil"/>
              <w:left w:val="nil"/>
              <w:bottom w:val="nil"/>
              <w:right w:val="nil"/>
            </w:tcBorders>
            <w:shd w:val="clear" w:color="auto" w:fill="auto"/>
            <w:noWrap/>
            <w:vAlign w:val="bottom"/>
            <w:hideMark/>
          </w:tcPr>
          <w:p w:rsidR="00415177" w:rsidRPr="00C3164A" w:rsidRDefault="00415177" w:rsidP="00415177">
            <w:pPr>
              <w:rPr>
                <w:rFonts w:ascii="Times New Roman" w:hAnsi="Times New Roman"/>
                <w:sz w:val="22"/>
                <w:szCs w:val="22"/>
                <w:lang w:val="en-US"/>
              </w:rPr>
            </w:pPr>
          </w:p>
        </w:tc>
        <w:tc>
          <w:tcPr>
            <w:tcW w:w="2016" w:type="dxa"/>
            <w:tcBorders>
              <w:top w:val="nil"/>
              <w:left w:val="nil"/>
              <w:bottom w:val="nil"/>
              <w:right w:val="nil"/>
            </w:tcBorders>
            <w:shd w:val="clear" w:color="auto" w:fill="auto"/>
            <w:noWrap/>
            <w:vAlign w:val="bottom"/>
            <w:hideMark/>
          </w:tcPr>
          <w:p w:rsidR="00415177" w:rsidRPr="00C3164A" w:rsidRDefault="00415177" w:rsidP="00415177">
            <w:pPr>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noWrap/>
            <w:vAlign w:val="bottom"/>
            <w:hideMark/>
          </w:tcPr>
          <w:p w:rsidR="00415177" w:rsidRPr="00C3164A" w:rsidRDefault="000E0457" w:rsidP="00415177">
            <w:pPr>
              <w:jc w:val="both"/>
              <w:rPr>
                <w:rFonts w:ascii="Times New Roman" w:hAnsi="Times New Roman"/>
                <w:b/>
                <w:bCs/>
                <w:sz w:val="22"/>
                <w:szCs w:val="22"/>
                <w:lang w:val="en-US"/>
              </w:rPr>
            </w:pPr>
            <w:r w:rsidRPr="00C3164A">
              <w:rPr>
                <w:rFonts w:ascii="Times New Roman" w:hAnsi="Times New Roman"/>
                <w:b/>
                <w:bCs/>
                <w:sz w:val="22"/>
                <w:szCs w:val="22"/>
                <w:lang w:val="en-US"/>
              </w:rPr>
              <w:lastRenderedPageBreak/>
              <w:t>15.</w:t>
            </w:r>
            <w:r w:rsidR="00415177" w:rsidRPr="00C3164A">
              <w:rPr>
                <w:rFonts w:ascii="Times New Roman" w:hAnsi="Times New Roman"/>
                <w:b/>
                <w:bCs/>
                <w:sz w:val="22"/>
                <w:szCs w:val="22"/>
                <w:lang w:val="en-US"/>
              </w:rPr>
              <w:t>Chi phí phải trả</w:t>
            </w:r>
          </w:p>
        </w:tc>
        <w:tc>
          <w:tcPr>
            <w:tcW w:w="2070" w:type="dxa"/>
            <w:tcBorders>
              <w:top w:val="nil"/>
              <w:left w:val="nil"/>
              <w:bottom w:val="nil"/>
              <w:right w:val="nil"/>
            </w:tcBorders>
            <w:shd w:val="clear" w:color="auto" w:fill="auto"/>
            <w:noWrap/>
            <w:vAlign w:val="bottom"/>
            <w:hideMark/>
          </w:tcPr>
          <w:p w:rsidR="00415177" w:rsidRPr="00C3164A" w:rsidRDefault="00415177" w:rsidP="00415177">
            <w:pPr>
              <w:rPr>
                <w:rFonts w:ascii="Times New Roman" w:hAnsi="Times New Roman"/>
                <w:b/>
                <w:bCs/>
                <w:sz w:val="22"/>
                <w:szCs w:val="22"/>
                <w:lang w:val="en-US"/>
              </w:rPr>
            </w:pPr>
          </w:p>
        </w:tc>
        <w:tc>
          <w:tcPr>
            <w:tcW w:w="496" w:type="dxa"/>
            <w:tcBorders>
              <w:top w:val="nil"/>
              <w:left w:val="nil"/>
              <w:bottom w:val="nil"/>
              <w:right w:val="nil"/>
            </w:tcBorders>
            <w:shd w:val="clear" w:color="auto" w:fill="auto"/>
            <w:noWrap/>
            <w:vAlign w:val="bottom"/>
            <w:hideMark/>
          </w:tcPr>
          <w:p w:rsidR="00415177" w:rsidRPr="00C3164A" w:rsidRDefault="00415177" w:rsidP="00415177">
            <w:pPr>
              <w:rPr>
                <w:rFonts w:ascii="Times New Roman" w:hAnsi="Times New Roman"/>
                <w:b/>
                <w:bCs/>
                <w:sz w:val="22"/>
                <w:szCs w:val="22"/>
                <w:lang w:val="en-US"/>
              </w:rPr>
            </w:pPr>
          </w:p>
        </w:tc>
        <w:tc>
          <w:tcPr>
            <w:tcW w:w="2016" w:type="dxa"/>
            <w:tcBorders>
              <w:top w:val="nil"/>
              <w:left w:val="nil"/>
              <w:bottom w:val="nil"/>
              <w:right w:val="nil"/>
            </w:tcBorders>
            <w:shd w:val="clear" w:color="auto" w:fill="auto"/>
            <w:noWrap/>
            <w:vAlign w:val="bottom"/>
            <w:hideMark/>
          </w:tcPr>
          <w:p w:rsidR="00415177" w:rsidRPr="00C3164A" w:rsidRDefault="00415177" w:rsidP="00415177">
            <w:pPr>
              <w:rPr>
                <w:rFonts w:ascii="Times New Roman" w:hAnsi="Times New Roman"/>
                <w:b/>
                <w:bCs/>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noWrap/>
            <w:vAlign w:val="bottom"/>
            <w:hideMark/>
          </w:tcPr>
          <w:p w:rsidR="00415177" w:rsidRPr="00C3164A" w:rsidRDefault="00415177" w:rsidP="00415177">
            <w:pPr>
              <w:jc w:val="both"/>
              <w:rPr>
                <w:rFonts w:ascii="Times New Roman" w:hAnsi="Times New Roman"/>
                <w:b/>
                <w:bCs/>
                <w:sz w:val="22"/>
                <w:szCs w:val="22"/>
                <w:lang w:val="en-US"/>
              </w:rPr>
            </w:pPr>
          </w:p>
        </w:tc>
        <w:tc>
          <w:tcPr>
            <w:tcW w:w="2070" w:type="dxa"/>
            <w:tcBorders>
              <w:top w:val="nil"/>
              <w:left w:val="nil"/>
              <w:bottom w:val="single" w:sz="8" w:space="0" w:color="auto"/>
              <w:right w:val="nil"/>
            </w:tcBorders>
            <w:shd w:val="clear" w:color="auto" w:fill="auto"/>
            <w:hideMark/>
          </w:tcPr>
          <w:p w:rsidR="00415177" w:rsidRPr="00C3164A" w:rsidRDefault="00415177" w:rsidP="00415177">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Cuối năm </w:t>
            </w:r>
          </w:p>
        </w:tc>
        <w:tc>
          <w:tcPr>
            <w:tcW w:w="496" w:type="dxa"/>
            <w:tcBorders>
              <w:top w:val="nil"/>
              <w:left w:val="nil"/>
              <w:bottom w:val="nil"/>
              <w:right w:val="nil"/>
            </w:tcBorders>
            <w:shd w:val="clear" w:color="auto" w:fill="auto"/>
            <w:hideMark/>
          </w:tcPr>
          <w:p w:rsidR="00415177" w:rsidRPr="00C3164A" w:rsidRDefault="00415177" w:rsidP="00415177">
            <w:pPr>
              <w:jc w:val="center"/>
              <w:rPr>
                <w:rFonts w:ascii="Times New Roman" w:hAnsi="Times New Roman"/>
                <w:b/>
                <w:bCs/>
                <w:i/>
                <w:iCs/>
                <w:sz w:val="22"/>
                <w:szCs w:val="22"/>
                <w:lang w:val="en-US"/>
              </w:rPr>
            </w:pPr>
          </w:p>
        </w:tc>
        <w:tc>
          <w:tcPr>
            <w:tcW w:w="2016" w:type="dxa"/>
            <w:tcBorders>
              <w:top w:val="nil"/>
              <w:left w:val="nil"/>
              <w:bottom w:val="single" w:sz="8" w:space="0" w:color="auto"/>
              <w:right w:val="nil"/>
            </w:tcBorders>
            <w:shd w:val="clear" w:color="auto" w:fill="auto"/>
            <w:hideMark/>
          </w:tcPr>
          <w:p w:rsidR="00415177" w:rsidRPr="00C3164A" w:rsidRDefault="00415177" w:rsidP="00415177">
            <w:pPr>
              <w:jc w:val="center"/>
              <w:rPr>
                <w:rFonts w:ascii="Times New Roman" w:hAnsi="Times New Roman"/>
                <w:i/>
                <w:iCs/>
                <w:sz w:val="22"/>
                <w:szCs w:val="22"/>
                <w:lang w:val="en-US"/>
              </w:rPr>
            </w:pPr>
            <w:r w:rsidRPr="00C3164A">
              <w:rPr>
                <w:rFonts w:ascii="Times New Roman" w:hAnsi="Times New Roman"/>
                <w:i/>
                <w:iCs/>
                <w:sz w:val="22"/>
                <w:szCs w:val="22"/>
                <w:lang w:val="en-US"/>
              </w:rPr>
              <w:t>Đầu năm</w:t>
            </w:r>
          </w:p>
        </w:tc>
      </w:tr>
      <w:tr w:rsidR="00415177" w:rsidRPr="00C3164A" w:rsidTr="00415177">
        <w:trPr>
          <w:trHeight w:val="319"/>
        </w:trPr>
        <w:tc>
          <w:tcPr>
            <w:tcW w:w="5400" w:type="dxa"/>
            <w:tcBorders>
              <w:top w:val="nil"/>
              <w:left w:val="nil"/>
              <w:bottom w:val="nil"/>
              <w:right w:val="nil"/>
            </w:tcBorders>
            <w:shd w:val="clear" w:color="auto" w:fill="auto"/>
            <w:noWrap/>
            <w:vAlign w:val="bottom"/>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Công ty CP ĐT&amp;TM dầu khí Sông Đà</w:t>
            </w:r>
          </w:p>
        </w:tc>
        <w:tc>
          <w:tcPr>
            <w:tcW w:w="207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 xml:space="preserve">          2.304.143.601 </w:t>
            </w:r>
          </w:p>
        </w:tc>
        <w:tc>
          <w:tcPr>
            <w:tcW w:w="496"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0E0457" w:rsidP="00415177">
            <w:pPr>
              <w:jc w:val="both"/>
              <w:rPr>
                <w:rFonts w:ascii="Times New Roman" w:hAnsi="Times New Roman"/>
                <w:sz w:val="22"/>
                <w:szCs w:val="22"/>
                <w:lang w:val="en-US"/>
              </w:rPr>
            </w:pPr>
            <w:r w:rsidRPr="00C3164A">
              <w:rPr>
                <w:rFonts w:ascii="Times New Roman" w:hAnsi="Times New Roman"/>
                <w:sz w:val="22"/>
                <w:szCs w:val="22"/>
                <w:lang w:val="en-US"/>
              </w:rPr>
              <w:t xml:space="preserve">       </w:t>
            </w:r>
            <w:r w:rsidR="00415177" w:rsidRPr="00C3164A">
              <w:rPr>
                <w:rFonts w:ascii="Times New Roman" w:hAnsi="Times New Roman"/>
                <w:sz w:val="22"/>
                <w:szCs w:val="22"/>
                <w:lang w:val="en-US"/>
              </w:rPr>
              <w:t xml:space="preserve">18.173.923.726 </w:t>
            </w:r>
          </w:p>
        </w:tc>
      </w:tr>
      <w:tr w:rsidR="00415177" w:rsidRPr="00C3164A" w:rsidTr="00415177">
        <w:trPr>
          <w:trHeight w:val="319"/>
        </w:trPr>
        <w:tc>
          <w:tcPr>
            <w:tcW w:w="5400" w:type="dxa"/>
            <w:tcBorders>
              <w:top w:val="nil"/>
              <w:left w:val="nil"/>
              <w:bottom w:val="nil"/>
              <w:right w:val="nil"/>
            </w:tcBorders>
            <w:shd w:val="clear" w:color="auto" w:fill="auto"/>
            <w:noWrap/>
            <w:vAlign w:val="bottom"/>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Công trình thủy điện Nậm Nơn</w:t>
            </w:r>
          </w:p>
        </w:tc>
        <w:tc>
          <w:tcPr>
            <w:tcW w:w="207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 xml:space="preserve">        14.537.742.650 </w:t>
            </w:r>
          </w:p>
        </w:tc>
        <w:tc>
          <w:tcPr>
            <w:tcW w:w="496"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vAlign w:val="bottom"/>
            <w:hideMark/>
          </w:tcPr>
          <w:p w:rsidR="00415177" w:rsidRPr="00C3164A" w:rsidRDefault="00415177" w:rsidP="00415177">
            <w:pPr>
              <w:jc w:val="center"/>
              <w:rPr>
                <w:rFonts w:ascii="Times New Roman" w:hAnsi="Times New Roman"/>
                <w:sz w:val="22"/>
                <w:szCs w:val="22"/>
                <w:lang w:val="en-US"/>
              </w:rPr>
            </w:pPr>
            <w:r w:rsidRPr="00C3164A">
              <w:rPr>
                <w:rFonts w:ascii="Times New Roman" w:hAnsi="Times New Roman"/>
                <w:sz w:val="22"/>
                <w:szCs w:val="22"/>
                <w:lang w:val="en-US"/>
              </w:rPr>
              <w:t xml:space="preserve">Cộng </w:t>
            </w:r>
          </w:p>
        </w:tc>
        <w:tc>
          <w:tcPr>
            <w:tcW w:w="2070" w:type="dxa"/>
            <w:tcBorders>
              <w:top w:val="single" w:sz="8" w:space="0" w:color="auto"/>
              <w:left w:val="nil"/>
              <w:bottom w:val="double" w:sz="6" w:space="0" w:color="auto"/>
              <w:right w:val="nil"/>
            </w:tcBorders>
            <w:shd w:val="clear" w:color="auto" w:fill="auto"/>
            <w:hideMark/>
          </w:tcPr>
          <w:p w:rsidR="00415177" w:rsidRPr="00C3164A" w:rsidRDefault="00415177" w:rsidP="00415177">
            <w:pPr>
              <w:jc w:val="right"/>
              <w:rPr>
                <w:rFonts w:ascii="Times New Roman" w:hAnsi="Times New Roman"/>
                <w:b/>
                <w:bCs/>
                <w:sz w:val="22"/>
                <w:szCs w:val="22"/>
                <w:lang w:val="en-US"/>
              </w:rPr>
            </w:pPr>
            <w:r w:rsidRPr="00C3164A">
              <w:rPr>
                <w:rFonts w:ascii="Times New Roman" w:hAnsi="Times New Roman"/>
                <w:b/>
                <w:bCs/>
                <w:sz w:val="22"/>
                <w:szCs w:val="22"/>
                <w:lang w:val="en-US"/>
              </w:rPr>
              <w:t xml:space="preserve">     16.841.886.251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b/>
                <w:bCs/>
                <w:sz w:val="22"/>
                <w:szCs w:val="22"/>
                <w:lang w:val="en-US"/>
              </w:rPr>
            </w:pPr>
          </w:p>
        </w:tc>
        <w:tc>
          <w:tcPr>
            <w:tcW w:w="2016" w:type="dxa"/>
            <w:tcBorders>
              <w:top w:val="single" w:sz="8" w:space="0" w:color="auto"/>
              <w:left w:val="nil"/>
              <w:bottom w:val="double" w:sz="6" w:space="0" w:color="auto"/>
              <w:right w:val="nil"/>
            </w:tcBorders>
            <w:shd w:val="clear" w:color="auto" w:fill="auto"/>
            <w:hideMark/>
          </w:tcPr>
          <w:p w:rsidR="00415177" w:rsidRPr="00C3164A" w:rsidRDefault="00415177" w:rsidP="00415177">
            <w:pPr>
              <w:jc w:val="right"/>
              <w:rPr>
                <w:rFonts w:ascii="Times New Roman" w:hAnsi="Times New Roman"/>
                <w:b/>
                <w:bCs/>
                <w:sz w:val="22"/>
                <w:szCs w:val="22"/>
                <w:lang w:val="en-US"/>
              </w:rPr>
            </w:pPr>
            <w:r w:rsidRPr="00C3164A">
              <w:rPr>
                <w:rFonts w:ascii="Times New Roman" w:hAnsi="Times New Roman"/>
                <w:b/>
                <w:bCs/>
                <w:sz w:val="22"/>
                <w:szCs w:val="22"/>
                <w:lang w:val="en-US"/>
              </w:rPr>
              <w:t xml:space="preserve">      18.173.923.726 </w:t>
            </w:r>
          </w:p>
        </w:tc>
      </w:tr>
      <w:tr w:rsidR="00415177" w:rsidRPr="00C3164A" w:rsidTr="00415177">
        <w:trPr>
          <w:trHeight w:val="319"/>
        </w:trPr>
        <w:tc>
          <w:tcPr>
            <w:tcW w:w="5400" w:type="dxa"/>
            <w:tcBorders>
              <w:top w:val="nil"/>
              <w:left w:val="nil"/>
              <w:bottom w:val="nil"/>
              <w:right w:val="nil"/>
            </w:tcBorders>
            <w:shd w:val="clear" w:color="auto" w:fill="auto"/>
            <w:noWrap/>
            <w:vAlign w:val="bottom"/>
            <w:hideMark/>
          </w:tcPr>
          <w:p w:rsidR="00415177" w:rsidRPr="00C3164A" w:rsidRDefault="00415177" w:rsidP="00415177">
            <w:pPr>
              <w:jc w:val="both"/>
              <w:rPr>
                <w:rFonts w:ascii="Times New Roman" w:hAnsi="Times New Roman"/>
                <w:sz w:val="22"/>
                <w:szCs w:val="22"/>
                <w:lang w:val="en-US"/>
              </w:rPr>
            </w:pPr>
          </w:p>
        </w:tc>
        <w:tc>
          <w:tcPr>
            <w:tcW w:w="2070" w:type="dxa"/>
            <w:tcBorders>
              <w:top w:val="nil"/>
              <w:left w:val="nil"/>
              <w:bottom w:val="nil"/>
              <w:right w:val="nil"/>
            </w:tcBorders>
            <w:shd w:val="clear" w:color="auto" w:fill="auto"/>
            <w:noWrap/>
            <w:vAlign w:val="bottom"/>
            <w:hideMark/>
          </w:tcPr>
          <w:p w:rsidR="00415177" w:rsidRPr="00C3164A" w:rsidRDefault="00415177" w:rsidP="00415177">
            <w:pPr>
              <w:rPr>
                <w:rFonts w:ascii="Times New Roman" w:hAnsi="Times New Roman"/>
                <w:sz w:val="22"/>
                <w:szCs w:val="22"/>
                <w:lang w:val="en-US"/>
              </w:rPr>
            </w:pPr>
          </w:p>
        </w:tc>
        <w:tc>
          <w:tcPr>
            <w:tcW w:w="496" w:type="dxa"/>
            <w:tcBorders>
              <w:top w:val="nil"/>
              <w:left w:val="nil"/>
              <w:bottom w:val="nil"/>
              <w:right w:val="nil"/>
            </w:tcBorders>
            <w:shd w:val="clear" w:color="auto" w:fill="auto"/>
            <w:noWrap/>
            <w:vAlign w:val="bottom"/>
            <w:hideMark/>
          </w:tcPr>
          <w:p w:rsidR="00415177" w:rsidRPr="00C3164A" w:rsidRDefault="00415177" w:rsidP="00415177">
            <w:pPr>
              <w:rPr>
                <w:rFonts w:ascii="Times New Roman" w:hAnsi="Times New Roman"/>
                <w:sz w:val="22"/>
                <w:szCs w:val="22"/>
                <w:lang w:val="en-US"/>
              </w:rPr>
            </w:pPr>
          </w:p>
        </w:tc>
        <w:tc>
          <w:tcPr>
            <w:tcW w:w="2016" w:type="dxa"/>
            <w:tcBorders>
              <w:top w:val="nil"/>
              <w:left w:val="nil"/>
              <w:bottom w:val="nil"/>
              <w:right w:val="nil"/>
            </w:tcBorders>
            <w:shd w:val="clear" w:color="auto" w:fill="auto"/>
            <w:noWrap/>
            <w:vAlign w:val="bottom"/>
            <w:hideMark/>
          </w:tcPr>
          <w:p w:rsidR="00415177" w:rsidRPr="00C3164A" w:rsidRDefault="00415177" w:rsidP="00415177">
            <w:pPr>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noWrap/>
            <w:vAlign w:val="bottom"/>
            <w:hideMark/>
          </w:tcPr>
          <w:p w:rsidR="00415177" w:rsidRPr="00C3164A" w:rsidRDefault="000E0457" w:rsidP="00415177">
            <w:pPr>
              <w:rPr>
                <w:rFonts w:ascii="Times New Roman" w:hAnsi="Times New Roman"/>
                <w:b/>
                <w:bCs/>
                <w:sz w:val="22"/>
                <w:szCs w:val="22"/>
                <w:lang w:val="en-US"/>
              </w:rPr>
            </w:pPr>
            <w:r w:rsidRPr="00C3164A">
              <w:rPr>
                <w:rFonts w:ascii="Times New Roman" w:hAnsi="Times New Roman"/>
                <w:b/>
                <w:bCs/>
                <w:sz w:val="22"/>
                <w:szCs w:val="22"/>
                <w:lang w:val="en-US"/>
              </w:rPr>
              <w:t>16.</w:t>
            </w:r>
            <w:r w:rsidR="00415177" w:rsidRPr="00C3164A">
              <w:rPr>
                <w:rFonts w:ascii="Times New Roman" w:hAnsi="Times New Roman"/>
                <w:b/>
                <w:bCs/>
                <w:sz w:val="22"/>
                <w:szCs w:val="22"/>
                <w:lang w:val="en-US"/>
              </w:rPr>
              <w:t>Các khoản phải trả, phải nộp ngắn hạn khác</w:t>
            </w:r>
          </w:p>
        </w:tc>
        <w:tc>
          <w:tcPr>
            <w:tcW w:w="2070" w:type="dxa"/>
            <w:tcBorders>
              <w:top w:val="nil"/>
              <w:left w:val="nil"/>
              <w:bottom w:val="nil"/>
              <w:right w:val="nil"/>
            </w:tcBorders>
            <w:shd w:val="clear" w:color="auto" w:fill="auto"/>
            <w:noWrap/>
            <w:vAlign w:val="bottom"/>
            <w:hideMark/>
          </w:tcPr>
          <w:p w:rsidR="00415177" w:rsidRPr="00C3164A" w:rsidRDefault="00415177" w:rsidP="00415177">
            <w:pPr>
              <w:rPr>
                <w:rFonts w:ascii="Times New Roman" w:hAnsi="Times New Roman"/>
                <w:b/>
                <w:bCs/>
                <w:sz w:val="22"/>
                <w:szCs w:val="22"/>
                <w:lang w:val="en-US"/>
              </w:rPr>
            </w:pPr>
          </w:p>
        </w:tc>
        <w:tc>
          <w:tcPr>
            <w:tcW w:w="496" w:type="dxa"/>
            <w:tcBorders>
              <w:top w:val="nil"/>
              <w:left w:val="nil"/>
              <w:bottom w:val="nil"/>
              <w:right w:val="nil"/>
            </w:tcBorders>
            <w:shd w:val="clear" w:color="auto" w:fill="auto"/>
            <w:noWrap/>
            <w:vAlign w:val="bottom"/>
            <w:hideMark/>
          </w:tcPr>
          <w:p w:rsidR="00415177" w:rsidRPr="00C3164A" w:rsidRDefault="00415177" w:rsidP="00415177">
            <w:pPr>
              <w:rPr>
                <w:rFonts w:ascii="Times New Roman" w:hAnsi="Times New Roman"/>
                <w:b/>
                <w:bCs/>
                <w:sz w:val="22"/>
                <w:szCs w:val="22"/>
                <w:lang w:val="en-US"/>
              </w:rPr>
            </w:pPr>
          </w:p>
        </w:tc>
        <w:tc>
          <w:tcPr>
            <w:tcW w:w="2016" w:type="dxa"/>
            <w:tcBorders>
              <w:top w:val="nil"/>
              <w:left w:val="nil"/>
              <w:bottom w:val="nil"/>
              <w:right w:val="nil"/>
            </w:tcBorders>
            <w:shd w:val="clear" w:color="auto" w:fill="auto"/>
            <w:noWrap/>
            <w:vAlign w:val="bottom"/>
            <w:hideMark/>
          </w:tcPr>
          <w:p w:rsidR="00415177" w:rsidRPr="00C3164A" w:rsidRDefault="00415177" w:rsidP="00415177">
            <w:pPr>
              <w:rPr>
                <w:rFonts w:ascii="Times New Roman" w:hAnsi="Times New Roman"/>
                <w:b/>
                <w:bCs/>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noWrap/>
            <w:vAlign w:val="bottom"/>
            <w:hideMark/>
          </w:tcPr>
          <w:p w:rsidR="00415177" w:rsidRPr="00C3164A" w:rsidRDefault="00415177" w:rsidP="00415177">
            <w:pPr>
              <w:rPr>
                <w:rFonts w:ascii="Times New Roman" w:hAnsi="Times New Roman"/>
                <w:sz w:val="22"/>
                <w:szCs w:val="22"/>
                <w:lang w:val="en-US"/>
              </w:rPr>
            </w:pPr>
          </w:p>
        </w:tc>
        <w:tc>
          <w:tcPr>
            <w:tcW w:w="2070" w:type="dxa"/>
            <w:tcBorders>
              <w:top w:val="nil"/>
              <w:left w:val="nil"/>
              <w:bottom w:val="single" w:sz="8" w:space="0" w:color="auto"/>
              <w:right w:val="nil"/>
            </w:tcBorders>
            <w:shd w:val="clear" w:color="auto" w:fill="auto"/>
            <w:hideMark/>
          </w:tcPr>
          <w:p w:rsidR="00415177" w:rsidRPr="00C3164A" w:rsidRDefault="00415177" w:rsidP="00415177">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Cuối năm </w:t>
            </w:r>
          </w:p>
        </w:tc>
        <w:tc>
          <w:tcPr>
            <w:tcW w:w="496" w:type="dxa"/>
            <w:tcBorders>
              <w:top w:val="nil"/>
              <w:left w:val="nil"/>
              <w:bottom w:val="nil"/>
              <w:right w:val="nil"/>
            </w:tcBorders>
            <w:shd w:val="clear" w:color="auto" w:fill="auto"/>
            <w:hideMark/>
          </w:tcPr>
          <w:p w:rsidR="00415177" w:rsidRPr="00C3164A" w:rsidRDefault="00415177" w:rsidP="00415177">
            <w:pPr>
              <w:jc w:val="center"/>
              <w:rPr>
                <w:rFonts w:ascii="Times New Roman" w:hAnsi="Times New Roman"/>
                <w:b/>
                <w:bCs/>
                <w:i/>
                <w:iCs/>
                <w:sz w:val="22"/>
                <w:szCs w:val="22"/>
                <w:lang w:val="en-US"/>
              </w:rPr>
            </w:pPr>
          </w:p>
        </w:tc>
        <w:tc>
          <w:tcPr>
            <w:tcW w:w="2016" w:type="dxa"/>
            <w:tcBorders>
              <w:top w:val="nil"/>
              <w:left w:val="nil"/>
              <w:bottom w:val="single" w:sz="8" w:space="0" w:color="auto"/>
              <w:right w:val="nil"/>
            </w:tcBorders>
            <w:shd w:val="clear" w:color="auto" w:fill="auto"/>
            <w:hideMark/>
          </w:tcPr>
          <w:p w:rsidR="00415177" w:rsidRPr="00C3164A" w:rsidRDefault="00415177" w:rsidP="00415177">
            <w:pPr>
              <w:jc w:val="center"/>
              <w:rPr>
                <w:rFonts w:ascii="Times New Roman" w:hAnsi="Times New Roman"/>
                <w:i/>
                <w:iCs/>
                <w:sz w:val="22"/>
                <w:szCs w:val="22"/>
                <w:lang w:val="en-US"/>
              </w:rPr>
            </w:pPr>
            <w:r w:rsidRPr="00C3164A">
              <w:rPr>
                <w:rFonts w:ascii="Times New Roman" w:hAnsi="Times New Roman"/>
                <w:i/>
                <w:iCs/>
                <w:sz w:val="22"/>
                <w:szCs w:val="22"/>
                <w:lang w:val="en-US"/>
              </w:rPr>
              <w:t>Đầu năm</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 Kinh phí công đoàn</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5.159.669.524</w:t>
            </w:r>
          </w:p>
        </w:tc>
        <w:tc>
          <w:tcPr>
            <w:tcW w:w="496" w:type="dxa"/>
            <w:tcBorders>
              <w:top w:val="nil"/>
              <w:left w:val="nil"/>
              <w:bottom w:val="nil"/>
              <w:right w:val="nil"/>
            </w:tcBorders>
            <w:shd w:val="clear" w:color="auto" w:fill="auto"/>
            <w:hideMark/>
          </w:tcPr>
          <w:p w:rsidR="00415177" w:rsidRPr="00C3164A" w:rsidRDefault="00415177" w:rsidP="00415177">
            <w:pPr>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4.019.370.254</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 Bảo hiểm XH,YT,TN</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2.947.164.258</w:t>
            </w:r>
          </w:p>
        </w:tc>
        <w:tc>
          <w:tcPr>
            <w:tcW w:w="496" w:type="dxa"/>
            <w:tcBorders>
              <w:top w:val="nil"/>
              <w:left w:val="nil"/>
              <w:bottom w:val="nil"/>
              <w:right w:val="nil"/>
            </w:tcBorders>
            <w:shd w:val="clear" w:color="auto" w:fill="auto"/>
            <w:hideMark/>
          </w:tcPr>
          <w:p w:rsidR="00415177" w:rsidRPr="00C3164A" w:rsidRDefault="00415177" w:rsidP="00415177">
            <w:pPr>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 Nhận ký cược, ký quỹ ngắn hạn</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90.000.000</w:t>
            </w:r>
          </w:p>
        </w:tc>
        <w:tc>
          <w:tcPr>
            <w:tcW w:w="496" w:type="dxa"/>
            <w:tcBorders>
              <w:top w:val="nil"/>
              <w:left w:val="nil"/>
              <w:bottom w:val="nil"/>
              <w:right w:val="nil"/>
            </w:tcBorders>
            <w:shd w:val="clear" w:color="auto" w:fill="auto"/>
            <w:hideMark/>
          </w:tcPr>
          <w:p w:rsidR="00415177" w:rsidRPr="00C3164A" w:rsidRDefault="00415177" w:rsidP="00415177">
            <w:pPr>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90.000.000</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 Phải trả, phải nộp khác</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98.858.573.612</w:t>
            </w:r>
          </w:p>
        </w:tc>
        <w:tc>
          <w:tcPr>
            <w:tcW w:w="49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12.392.646.540</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Văn phòng Công ty</w:t>
            </w:r>
          </w:p>
        </w:tc>
        <w:tc>
          <w:tcPr>
            <w:tcW w:w="2070" w:type="dxa"/>
            <w:tcBorders>
              <w:top w:val="nil"/>
              <w:left w:val="nil"/>
              <w:bottom w:val="nil"/>
              <w:right w:val="nil"/>
            </w:tcBorders>
            <w:shd w:val="clear" w:color="auto" w:fill="auto"/>
            <w:hideMark/>
          </w:tcPr>
          <w:p w:rsidR="00415177" w:rsidRPr="00C3164A" w:rsidRDefault="00415177" w:rsidP="00415177">
            <w:pPr>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i/>
                <w:iCs/>
                <w:sz w:val="22"/>
                <w:szCs w:val="22"/>
                <w:lang w:val="en-US"/>
              </w:rPr>
            </w:pPr>
            <w:r w:rsidRPr="00C3164A">
              <w:rPr>
                <w:rFonts w:ascii="Times New Roman" w:hAnsi="Times New Roman"/>
                <w:i/>
                <w:iCs/>
                <w:sz w:val="22"/>
                <w:szCs w:val="22"/>
                <w:lang w:val="en-US"/>
              </w:rPr>
              <w:t>Phải nộp tổng công ty</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63.027.288.615</w:t>
            </w:r>
          </w:p>
        </w:tc>
        <w:tc>
          <w:tcPr>
            <w:tcW w:w="49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i/>
                <w:iCs/>
                <w:sz w:val="22"/>
                <w:szCs w:val="22"/>
                <w:lang w:val="en-US"/>
              </w:rPr>
            </w:pPr>
            <w:r w:rsidRPr="00C3164A">
              <w:rPr>
                <w:rFonts w:ascii="Times New Roman" w:hAnsi="Times New Roman"/>
                <w:i/>
                <w:iCs/>
                <w:sz w:val="22"/>
                <w:szCs w:val="22"/>
                <w:lang w:val="en-US"/>
              </w:rPr>
              <w:t>Công ty TNHH Sông Đà 908</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3.351.983</w:t>
            </w:r>
          </w:p>
        </w:tc>
        <w:tc>
          <w:tcPr>
            <w:tcW w:w="49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3.351.983</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i/>
                <w:iCs/>
                <w:sz w:val="22"/>
                <w:szCs w:val="22"/>
                <w:lang w:val="en-US"/>
              </w:rPr>
            </w:pPr>
            <w:r w:rsidRPr="00C3164A">
              <w:rPr>
                <w:rFonts w:ascii="Times New Roman" w:hAnsi="Times New Roman"/>
                <w:i/>
                <w:iCs/>
                <w:sz w:val="22"/>
                <w:szCs w:val="22"/>
                <w:lang w:val="en-US"/>
              </w:rPr>
              <w:t>Cổ tức năm 2005</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16.008.000</w:t>
            </w:r>
          </w:p>
        </w:tc>
        <w:tc>
          <w:tcPr>
            <w:tcW w:w="49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16.224.000</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i/>
                <w:iCs/>
                <w:sz w:val="22"/>
                <w:szCs w:val="22"/>
                <w:lang w:val="en-US"/>
              </w:rPr>
            </w:pPr>
            <w:r w:rsidRPr="00C3164A">
              <w:rPr>
                <w:rFonts w:ascii="Times New Roman" w:hAnsi="Times New Roman"/>
                <w:i/>
                <w:iCs/>
                <w:sz w:val="22"/>
                <w:szCs w:val="22"/>
                <w:lang w:val="en-US"/>
              </w:rPr>
              <w:t>Cổ tức năm 2006</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17.325.000</w:t>
            </w:r>
          </w:p>
        </w:tc>
        <w:tc>
          <w:tcPr>
            <w:tcW w:w="49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17.595.000</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i/>
                <w:iCs/>
                <w:sz w:val="22"/>
                <w:szCs w:val="22"/>
                <w:lang w:val="en-US"/>
              </w:rPr>
            </w:pPr>
            <w:r w:rsidRPr="00C3164A">
              <w:rPr>
                <w:rFonts w:ascii="Times New Roman" w:hAnsi="Times New Roman"/>
                <w:i/>
                <w:iCs/>
                <w:sz w:val="22"/>
                <w:szCs w:val="22"/>
                <w:lang w:val="en-US"/>
              </w:rPr>
              <w:t>Cổ tức năm 2007</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24.744.500</w:t>
            </w:r>
          </w:p>
        </w:tc>
        <w:tc>
          <w:tcPr>
            <w:tcW w:w="49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25.104.500</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i/>
                <w:iCs/>
                <w:sz w:val="22"/>
                <w:szCs w:val="22"/>
                <w:lang w:val="en-US"/>
              </w:rPr>
            </w:pPr>
            <w:r w:rsidRPr="00C3164A">
              <w:rPr>
                <w:rFonts w:ascii="Times New Roman" w:hAnsi="Times New Roman"/>
                <w:i/>
                <w:iCs/>
                <w:sz w:val="22"/>
                <w:szCs w:val="22"/>
                <w:lang w:val="en-US"/>
              </w:rPr>
              <w:t>Cổ tức năm 2008</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26.902.000</w:t>
            </w:r>
          </w:p>
        </w:tc>
        <w:tc>
          <w:tcPr>
            <w:tcW w:w="49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27.382.000</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i/>
                <w:iCs/>
                <w:sz w:val="22"/>
                <w:szCs w:val="22"/>
                <w:lang w:val="en-US"/>
              </w:rPr>
            </w:pPr>
            <w:r w:rsidRPr="00C3164A">
              <w:rPr>
                <w:rFonts w:ascii="Times New Roman" w:hAnsi="Times New Roman"/>
                <w:i/>
                <w:iCs/>
                <w:sz w:val="22"/>
                <w:szCs w:val="22"/>
                <w:lang w:val="en-US"/>
              </w:rPr>
              <w:t>Cổ tức năm 2009</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22.288.000</w:t>
            </w:r>
          </w:p>
        </w:tc>
        <w:tc>
          <w:tcPr>
            <w:tcW w:w="49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22.768.000</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i/>
                <w:iCs/>
                <w:sz w:val="22"/>
                <w:szCs w:val="22"/>
                <w:lang w:val="en-US"/>
              </w:rPr>
            </w:pPr>
            <w:r w:rsidRPr="00C3164A">
              <w:rPr>
                <w:rFonts w:ascii="Times New Roman" w:hAnsi="Times New Roman"/>
                <w:i/>
                <w:iCs/>
                <w:sz w:val="22"/>
                <w:szCs w:val="22"/>
                <w:lang w:val="en-US"/>
              </w:rPr>
              <w:t>Cổ tức năm 2010</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27.246.000</w:t>
            </w:r>
          </w:p>
        </w:tc>
        <w:tc>
          <w:tcPr>
            <w:tcW w:w="49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28.126.000</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i/>
                <w:iCs/>
                <w:sz w:val="22"/>
                <w:szCs w:val="22"/>
                <w:lang w:val="en-US"/>
              </w:rPr>
            </w:pPr>
            <w:r w:rsidRPr="00C3164A">
              <w:rPr>
                <w:rFonts w:ascii="Times New Roman" w:hAnsi="Times New Roman"/>
                <w:i/>
                <w:iCs/>
                <w:sz w:val="22"/>
                <w:szCs w:val="22"/>
                <w:lang w:val="en-US"/>
              </w:rPr>
              <w:t>Công ty CP Đô thị Sông Đà 7</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52.800.000</w:t>
            </w:r>
          </w:p>
        </w:tc>
        <w:tc>
          <w:tcPr>
            <w:tcW w:w="49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52.800.000</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i/>
                <w:iCs/>
                <w:sz w:val="22"/>
                <w:szCs w:val="22"/>
                <w:lang w:val="en-US"/>
              </w:rPr>
            </w:pPr>
            <w:r w:rsidRPr="00C3164A">
              <w:rPr>
                <w:rFonts w:ascii="Times New Roman" w:hAnsi="Times New Roman"/>
                <w:i/>
                <w:iCs/>
                <w:sz w:val="22"/>
                <w:szCs w:val="22"/>
                <w:lang w:val="en-US"/>
              </w:rPr>
              <w:t>Quỹ Sông Đà</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2.641.792.185</w:t>
            </w:r>
          </w:p>
        </w:tc>
        <w:tc>
          <w:tcPr>
            <w:tcW w:w="49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2.626.260.231</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i/>
                <w:iCs/>
                <w:sz w:val="22"/>
                <w:szCs w:val="22"/>
                <w:lang w:val="en-US"/>
              </w:rPr>
            </w:pPr>
            <w:r w:rsidRPr="00C3164A">
              <w:rPr>
                <w:rFonts w:ascii="Times New Roman" w:hAnsi="Times New Roman"/>
                <w:i/>
                <w:iCs/>
                <w:sz w:val="22"/>
                <w:szCs w:val="22"/>
                <w:lang w:val="en-US"/>
              </w:rPr>
              <w:t>Công ty CP ĐT&amp;PT điện Tây Bắc</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300.000.000</w:t>
            </w:r>
          </w:p>
        </w:tc>
        <w:tc>
          <w:tcPr>
            <w:tcW w:w="49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300.000.000</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i/>
                <w:iCs/>
                <w:sz w:val="22"/>
                <w:szCs w:val="22"/>
                <w:lang w:val="en-US"/>
              </w:rPr>
            </w:pPr>
            <w:r w:rsidRPr="00C3164A">
              <w:rPr>
                <w:rFonts w:ascii="Times New Roman" w:hAnsi="Times New Roman"/>
                <w:i/>
                <w:iCs/>
                <w:sz w:val="22"/>
                <w:szCs w:val="22"/>
                <w:lang w:val="en-US"/>
              </w:rPr>
              <w:t>Tiền ủng hộ đồng bào lũ lụt Miền trung</w:t>
            </w:r>
          </w:p>
        </w:tc>
        <w:tc>
          <w:tcPr>
            <w:tcW w:w="2070"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60.414.511</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i/>
                <w:iCs/>
                <w:sz w:val="22"/>
                <w:szCs w:val="22"/>
                <w:lang w:val="en-US"/>
              </w:rPr>
            </w:pPr>
            <w:r w:rsidRPr="00C3164A">
              <w:rPr>
                <w:rFonts w:ascii="Times New Roman" w:hAnsi="Times New Roman"/>
                <w:i/>
                <w:iCs/>
                <w:sz w:val="22"/>
                <w:szCs w:val="22"/>
                <w:lang w:val="en-US"/>
              </w:rPr>
              <w:t>Công ty TNHH Spemat</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2.000.000.000</w:t>
            </w:r>
          </w:p>
        </w:tc>
        <w:tc>
          <w:tcPr>
            <w:tcW w:w="49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i/>
                <w:iCs/>
                <w:sz w:val="22"/>
                <w:szCs w:val="22"/>
                <w:lang w:val="en-US"/>
              </w:rPr>
            </w:pPr>
            <w:r w:rsidRPr="00C3164A">
              <w:rPr>
                <w:rFonts w:ascii="Times New Roman" w:hAnsi="Times New Roman"/>
                <w:i/>
                <w:iCs/>
                <w:sz w:val="22"/>
                <w:szCs w:val="22"/>
                <w:lang w:val="en-US"/>
              </w:rPr>
              <w:t>Công ty TNHH Thành Long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8.000.000.000</w:t>
            </w:r>
          </w:p>
        </w:tc>
        <w:tc>
          <w:tcPr>
            <w:tcW w:w="49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i/>
                <w:iCs/>
                <w:sz w:val="22"/>
                <w:szCs w:val="22"/>
                <w:lang w:val="en-US"/>
              </w:rPr>
            </w:pPr>
            <w:r w:rsidRPr="00C3164A">
              <w:rPr>
                <w:rFonts w:ascii="Times New Roman" w:hAnsi="Times New Roman"/>
                <w:i/>
                <w:iCs/>
                <w:sz w:val="22"/>
                <w:szCs w:val="22"/>
                <w:lang w:val="en-US"/>
              </w:rPr>
              <w:t>Công ty CP Đầu tư HHK</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1.000.000.000</w:t>
            </w:r>
          </w:p>
        </w:tc>
        <w:tc>
          <w:tcPr>
            <w:tcW w:w="49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i/>
                <w:iCs/>
                <w:sz w:val="22"/>
                <w:szCs w:val="22"/>
                <w:lang w:val="en-US"/>
              </w:rPr>
            </w:pPr>
            <w:r w:rsidRPr="00C3164A">
              <w:rPr>
                <w:rFonts w:ascii="Times New Roman" w:hAnsi="Times New Roman"/>
                <w:i/>
                <w:iCs/>
                <w:sz w:val="22"/>
                <w:szCs w:val="22"/>
                <w:lang w:val="en-US"/>
              </w:rPr>
              <w:t>Công ty CPDT&amp;TM Nam Phát</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3.500.000.000</w:t>
            </w:r>
          </w:p>
        </w:tc>
        <w:tc>
          <w:tcPr>
            <w:tcW w:w="49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i/>
                <w:iCs/>
                <w:sz w:val="22"/>
                <w:szCs w:val="22"/>
                <w:lang w:val="en-US"/>
              </w:rPr>
            </w:pPr>
            <w:r w:rsidRPr="00C3164A">
              <w:rPr>
                <w:rFonts w:ascii="Times New Roman" w:hAnsi="Times New Roman"/>
                <w:i/>
                <w:iCs/>
                <w:sz w:val="22"/>
                <w:szCs w:val="22"/>
                <w:lang w:val="en-US"/>
              </w:rPr>
              <w:t>Công ty TNHH ĐTSX Huy Hoàng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3.000.000.000</w:t>
            </w:r>
          </w:p>
        </w:tc>
        <w:tc>
          <w:tcPr>
            <w:tcW w:w="49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i/>
                <w:iCs/>
                <w:sz w:val="22"/>
                <w:szCs w:val="22"/>
                <w:lang w:val="en-US"/>
              </w:rPr>
            </w:pPr>
            <w:r w:rsidRPr="00C3164A">
              <w:rPr>
                <w:rFonts w:ascii="Times New Roman" w:hAnsi="Times New Roman"/>
                <w:i/>
                <w:iCs/>
                <w:sz w:val="22"/>
                <w:szCs w:val="22"/>
                <w:lang w:val="en-US"/>
              </w:rPr>
              <w:t>Phải trả phải nộp khác</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1.324.792.897</w:t>
            </w:r>
          </w:p>
        </w:tc>
        <w:tc>
          <w:tcPr>
            <w:tcW w:w="49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791.191.510</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Xí nghiệp Sông Đà 5.01</w:t>
            </w:r>
          </w:p>
        </w:tc>
        <w:tc>
          <w:tcPr>
            <w:tcW w:w="2070" w:type="dxa"/>
            <w:tcBorders>
              <w:top w:val="nil"/>
              <w:left w:val="nil"/>
              <w:bottom w:val="nil"/>
              <w:right w:val="nil"/>
            </w:tcBorders>
            <w:shd w:val="clear" w:color="auto" w:fill="auto"/>
            <w:hideMark/>
          </w:tcPr>
          <w:p w:rsidR="00415177" w:rsidRPr="00C3164A" w:rsidRDefault="00415177" w:rsidP="00415177">
            <w:pPr>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i/>
                <w:iCs/>
                <w:sz w:val="22"/>
                <w:szCs w:val="22"/>
                <w:lang w:val="en-US"/>
              </w:rPr>
            </w:pPr>
            <w:r w:rsidRPr="00C3164A">
              <w:rPr>
                <w:rFonts w:ascii="Times New Roman" w:hAnsi="Times New Roman"/>
                <w:i/>
                <w:iCs/>
                <w:sz w:val="22"/>
                <w:szCs w:val="22"/>
                <w:lang w:val="en-US"/>
              </w:rPr>
              <w:t>Công ty CP Cavico Giao thông</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136.862.440</w:t>
            </w:r>
          </w:p>
        </w:tc>
        <w:tc>
          <w:tcPr>
            <w:tcW w:w="49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136.862.440</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i/>
                <w:iCs/>
                <w:sz w:val="22"/>
                <w:szCs w:val="22"/>
                <w:lang w:val="en-US"/>
              </w:rPr>
            </w:pPr>
            <w:r w:rsidRPr="00C3164A">
              <w:rPr>
                <w:rFonts w:ascii="Times New Roman" w:hAnsi="Times New Roman"/>
                <w:i/>
                <w:iCs/>
                <w:sz w:val="22"/>
                <w:szCs w:val="22"/>
                <w:lang w:val="en-US"/>
              </w:rPr>
              <w:t>Công ty CP Sông Đà 7.04</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311.543.601</w:t>
            </w:r>
          </w:p>
        </w:tc>
        <w:tc>
          <w:tcPr>
            <w:tcW w:w="49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2.065.794.000</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i/>
                <w:iCs/>
                <w:sz w:val="22"/>
                <w:szCs w:val="22"/>
                <w:lang w:val="en-US"/>
              </w:rPr>
            </w:pPr>
            <w:r w:rsidRPr="00C3164A">
              <w:rPr>
                <w:rFonts w:ascii="Times New Roman" w:hAnsi="Times New Roman"/>
                <w:i/>
                <w:iCs/>
                <w:sz w:val="22"/>
                <w:szCs w:val="22"/>
                <w:lang w:val="en-US"/>
              </w:rPr>
              <w:t>Phải trả phải nộp khác</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250.960.954</w:t>
            </w:r>
          </w:p>
        </w:tc>
        <w:tc>
          <w:tcPr>
            <w:tcW w:w="49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104.732.636</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Xí nghiệp Sông Đà 5.02</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1.733.523.208</w:t>
            </w:r>
          </w:p>
        </w:tc>
        <w:tc>
          <w:tcPr>
            <w:tcW w:w="49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275.265.997</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Xí nghiệp Sông Đà 5.03</w:t>
            </w:r>
          </w:p>
        </w:tc>
        <w:tc>
          <w:tcPr>
            <w:tcW w:w="2070" w:type="dxa"/>
            <w:tcBorders>
              <w:top w:val="nil"/>
              <w:left w:val="nil"/>
              <w:bottom w:val="nil"/>
              <w:right w:val="nil"/>
            </w:tcBorders>
            <w:shd w:val="clear" w:color="auto" w:fill="auto"/>
            <w:hideMark/>
          </w:tcPr>
          <w:p w:rsidR="00415177" w:rsidRPr="00C3164A" w:rsidRDefault="00415177" w:rsidP="00415177">
            <w:pPr>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sz w:val="22"/>
                <w:szCs w:val="22"/>
                <w:lang w:val="en-US"/>
              </w:rPr>
            </w:pPr>
            <w:r w:rsidRPr="00C3164A">
              <w:rPr>
                <w:rFonts w:ascii="Times New Roman" w:hAnsi="Times New Roman"/>
                <w:sz w:val="22"/>
                <w:szCs w:val="22"/>
                <w:lang w:val="en-US"/>
              </w:rPr>
              <w:t>125.473.928</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Xí nghiệp Sông Đà 5.04</w:t>
            </w:r>
          </w:p>
        </w:tc>
        <w:tc>
          <w:tcPr>
            <w:tcW w:w="2070" w:type="dxa"/>
            <w:tcBorders>
              <w:top w:val="nil"/>
              <w:left w:val="nil"/>
              <w:bottom w:val="nil"/>
              <w:right w:val="nil"/>
            </w:tcBorders>
            <w:shd w:val="clear" w:color="auto" w:fill="auto"/>
            <w:hideMark/>
          </w:tcPr>
          <w:p w:rsidR="00415177" w:rsidRPr="00C3164A" w:rsidRDefault="00415177" w:rsidP="00415177">
            <w:pPr>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i/>
                <w:iCs/>
                <w:sz w:val="22"/>
                <w:szCs w:val="22"/>
                <w:lang w:val="en-US"/>
              </w:rPr>
            </w:pPr>
            <w:r w:rsidRPr="00C3164A">
              <w:rPr>
                <w:rFonts w:ascii="Times New Roman" w:hAnsi="Times New Roman"/>
                <w:i/>
                <w:iCs/>
                <w:sz w:val="22"/>
                <w:szCs w:val="22"/>
                <w:lang w:val="en-US"/>
              </w:rPr>
              <w:t>Công ty CPTM&amp;HT kỹ thuật Việt Nam</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89.740.001</w:t>
            </w:r>
          </w:p>
        </w:tc>
        <w:tc>
          <w:tcPr>
            <w:tcW w:w="49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i/>
                <w:iCs/>
                <w:sz w:val="22"/>
                <w:szCs w:val="22"/>
                <w:lang w:val="en-US"/>
              </w:rPr>
            </w:pPr>
            <w:r w:rsidRPr="00C3164A">
              <w:rPr>
                <w:rFonts w:ascii="Times New Roman" w:hAnsi="Times New Roman"/>
                <w:i/>
                <w:iCs/>
                <w:sz w:val="22"/>
                <w:szCs w:val="22"/>
                <w:lang w:val="en-US"/>
              </w:rPr>
              <w:t>Công ty TNHH Cơ khí đúc Việt Kiên</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16.800.000</w:t>
            </w:r>
          </w:p>
        </w:tc>
        <w:tc>
          <w:tcPr>
            <w:tcW w:w="49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i/>
                <w:iCs/>
                <w:sz w:val="22"/>
                <w:szCs w:val="22"/>
                <w:lang w:val="en-US"/>
              </w:rPr>
            </w:pPr>
            <w:r w:rsidRPr="00C3164A">
              <w:rPr>
                <w:rFonts w:ascii="Times New Roman" w:hAnsi="Times New Roman"/>
                <w:i/>
                <w:iCs/>
                <w:sz w:val="22"/>
                <w:szCs w:val="22"/>
                <w:lang w:val="en-US"/>
              </w:rPr>
              <w:t>Công ty CP TM&amp;VT Sông Đà (HB)</w:t>
            </w:r>
          </w:p>
        </w:tc>
        <w:tc>
          <w:tcPr>
            <w:tcW w:w="2070"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310.701.548</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i/>
                <w:iCs/>
                <w:sz w:val="22"/>
                <w:szCs w:val="22"/>
                <w:lang w:val="en-US"/>
              </w:rPr>
            </w:pPr>
            <w:r w:rsidRPr="00C3164A">
              <w:rPr>
                <w:rFonts w:ascii="Times New Roman" w:hAnsi="Times New Roman"/>
                <w:i/>
                <w:iCs/>
                <w:sz w:val="22"/>
                <w:szCs w:val="22"/>
                <w:lang w:val="en-US"/>
              </w:rPr>
              <w:t>Doanh nghiệp tư nhân Trần Phước Lâm</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10.591.000</w:t>
            </w:r>
          </w:p>
        </w:tc>
        <w:tc>
          <w:tcPr>
            <w:tcW w:w="49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i/>
                <w:iCs/>
                <w:sz w:val="22"/>
                <w:szCs w:val="22"/>
                <w:lang w:val="en-US"/>
              </w:rPr>
            </w:pPr>
            <w:r w:rsidRPr="00C3164A">
              <w:rPr>
                <w:rFonts w:ascii="Times New Roman" w:hAnsi="Times New Roman"/>
                <w:i/>
                <w:iCs/>
                <w:sz w:val="22"/>
                <w:szCs w:val="22"/>
                <w:lang w:val="en-US"/>
              </w:rPr>
              <w:t>Công ty CP ĐT,XD&amp;PT năng lượng Sông Đà 5</w:t>
            </w:r>
          </w:p>
        </w:tc>
        <w:tc>
          <w:tcPr>
            <w:tcW w:w="2070"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10.150.689</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i/>
                <w:iCs/>
                <w:sz w:val="22"/>
                <w:szCs w:val="22"/>
                <w:lang w:val="en-US"/>
              </w:rPr>
            </w:pPr>
            <w:r w:rsidRPr="00C3164A">
              <w:rPr>
                <w:rFonts w:ascii="Times New Roman" w:hAnsi="Times New Roman"/>
                <w:i/>
                <w:iCs/>
                <w:sz w:val="22"/>
                <w:szCs w:val="22"/>
                <w:lang w:val="en-US"/>
              </w:rPr>
              <w:lastRenderedPageBreak/>
              <w:t>Công ty CP VLXD&amp;TM Licogi 13</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58.565.000</w:t>
            </w:r>
          </w:p>
        </w:tc>
        <w:tc>
          <w:tcPr>
            <w:tcW w:w="49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118.887.628</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i/>
                <w:iCs/>
                <w:sz w:val="22"/>
                <w:szCs w:val="22"/>
                <w:lang w:val="en-US"/>
              </w:rPr>
            </w:pPr>
            <w:r w:rsidRPr="00C3164A">
              <w:rPr>
                <w:rFonts w:ascii="Times New Roman" w:hAnsi="Times New Roman"/>
                <w:i/>
                <w:iCs/>
                <w:sz w:val="22"/>
                <w:szCs w:val="22"/>
                <w:lang w:val="en-US"/>
              </w:rPr>
              <w:t>Đội thi công công trình Sông Chảy 5</w:t>
            </w:r>
          </w:p>
        </w:tc>
        <w:tc>
          <w:tcPr>
            <w:tcW w:w="2070"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123.139.431</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i/>
                <w:iCs/>
                <w:sz w:val="22"/>
                <w:szCs w:val="22"/>
                <w:lang w:val="en-US"/>
              </w:rPr>
            </w:pPr>
            <w:r w:rsidRPr="00C3164A">
              <w:rPr>
                <w:rFonts w:ascii="Times New Roman" w:hAnsi="Times New Roman"/>
                <w:i/>
                <w:iCs/>
                <w:sz w:val="22"/>
                <w:szCs w:val="22"/>
                <w:lang w:val="en-US"/>
              </w:rPr>
              <w:t>Đội NS DTSU 150 - Đãn</w:t>
            </w:r>
          </w:p>
        </w:tc>
        <w:tc>
          <w:tcPr>
            <w:tcW w:w="2070"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212.863.018</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i/>
                <w:iCs/>
                <w:sz w:val="22"/>
                <w:szCs w:val="22"/>
                <w:lang w:val="en-US"/>
              </w:rPr>
            </w:pPr>
            <w:r w:rsidRPr="00C3164A">
              <w:rPr>
                <w:rFonts w:ascii="Times New Roman" w:hAnsi="Times New Roman"/>
                <w:i/>
                <w:iCs/>
                <w:sz w:val="22"/>
                <w:szCs w:val="22"/>
                <w:lang w:val="en-US"/>
              </w:rPr>
              <w:t>Phải trả phải nộp khác</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66.588.310</w:t>
            </w:r>
          </w:p>
        </w:tc>
        <w:tc>
          <w:tcPr>
            <w:tcW w:w="49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441.498.088</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i/>
                <w:iCs/>
                <w:sz w:val="22"/>
                <w:szCs w:val="22"/>
                <w:lang w:val="en-US"/>
              </w:rPr>
            </w:pPr>
            <w:r w:rsidRPr="00C3164A">
              <w:rPr>
                <w:rFonts w:ascii="Times New Roman" w:hAnsi="Times New Roman"/>
                <w:i/>
                <w:iCs/>
                <w:sz w:val="22"/>
                <w:szCs w:val="22"/>
                <w:lang w:val="en-US"/>
              </w:rPr>
              <w:t>Xí nghiệp Sông Đà 5.06</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991.055.883</w:t>
            </w:r>
          </w:p>
        </w:tc>
        <w:tc>
          <w:tcPr>
            <w:tcW w:w="49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Xí nghiệp Sông Đà 5.08</w:t>
            </w:r>
          </w:p>
        </w:tc>
        <w:tc>
          <w:tcPr>
            <w:tcW w:w="2070" w:type="dxa"/>
            <w:tcBorders>
              <w:top w:val="nil"/>
              <w:left w:val="nil"/>
              <w:bottom w:val="nil"/>
              <w:right w:val="nil"/>
            </w:tcBorders>
            <w:shd w:val="clear" w:color="auto" w:fill="auto"/>
            <w:hideMark/>
          </w:tcPr>
          <w:p w:rsidR="00415177" w:rsidRPr="00C3164A" w:rsidRDefault="00415177" w:rsidP="00415177">
            <w:pPr>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rPr>
                <w:rFonts w:ascii="Times New Roman" w:hAnsi="Times New Roman"/>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i/>
                <w:iCs/>
                <w:sz w:val="22"/>
                <w:szCs w:val="22"/>
                <w:lang w:val="en-US"/>
              </w:rPr>
            </w:pPr>
            <w:r w:rsidRPr="00C3164A">
              <w:rPr>
                <w:rFonts w:ascii="Times New Roman" w:hAnsi="Times New Roman"/>
                <w:i/>
                <w:iCs/>
                <w:sz w:val="22"/>
                <w:szCs w:val="22"/>
                <w:lang w:val="en-US"/>
              </w:rPr>
              <w:t>Ban điều hành thủy điện Lai Châu</w:t>
            </w:r>
          </w:p>
        </w:tc>
        <w:tc>
          <w:tcPr>
            <w:tcW w:w="2070"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824.281</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i/>
                <w:iCs/>
                <w:sz w:val="22"/>
                <w:szCs w:val="22"/>
                <w:lang w:val="en-US"/>
              </w:rPr>
            </w:pPr>
            <w:r w:rsidRPr="00C3164A">
              <w:rPr>
                <w:rFonts w:ascii="Times New Roman" w:hAnsi="Times New Roman"/>
                <w:i/>
                <w:iCs/>
                <w:sz w:val="22"/>
                <w:szCs w:val="22"/>
                <w:lang w:val="en-US"/>
              </w:rPr>
              <w:t>CN Công ty CP Sông Đà 7.04 tại Lai Châu</w:t>
            </w:r>
          </w:p>
        </w:tc>
        <w:tc>
          <w:tcPr>
            <w:tcW w:w="2070"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2.970.466.651</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i/>
                <w:iCs/>
                <w:sz w:val="22"/>
                <w:szCs w:val="22"/>
                <w:lang w:val="en-US"/>
              </w:rPr>
            </w:pPr>
            <w:r w:rsidRPr="00C3164A">
              <w:rPr>
                <w:rFonts w:ascii="Times New Roman" w:hAnsi="Times New Roman"/>
                <w:i/>
                <w:iCs/>
                <w:sz w:val="22"/>
                <w:szCs w:val="22"/>
                <w:lang w:val="en-US"/>
              </w:rPr>
              <w:t>Công ty CP Sông Đà 7.04</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1.852.306.448</w:t>
            </w:r>
          </w:p>
        </w:tc>
        <w:tc>
          <w:tcPr>
            <w:tcW w:w="49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353.660.059</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i/>
                <w:iCs/>
                <w:sz w:val="22"/>
                <w:szCs w:val="22"/>
                <w:lang w:val="en-US"/>
              </w:rPr>
            </w:pPr>
            <w:r w:rsidRPr="00C3164A">
              <w:rPr>
                <w:rFonts w:ascii="Times New Roman" w:hAnsi="Times New Roman"/>
                <w:i/>
                <w:iCs/>
                <w:sz w:val="22"/>
                <w:szCs w:val="22"/>
                <w:lang w:val="en-US"/>
              </w:rPr>
              <w:t>Công ty Cổ phần Sông Đà 5</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1.084.387.582</w:t>
            </w:r>
          </w:p>
        </w:tc>
        <w:tc>
          <w:tcPr>
            <w:tcW w:w="49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i/>
                <w:iCs/>
                <w:sz w:val="22"/>
                <w:szCs w:val="22"/>
                <w:lang w:val="en-US"/>
              </w:rPr>
            </w:pPr>
            <w:r w:rsidRPr="00C3164A">
              <w:rPr>
                <w:rFonts w:ascii="Times New Roman" w:hAnsi="Times New Roman"/>
                <w:i/>
                <w:iCs/>
                <w:sz w:val="22"/>
                <w:szCs w:val="22"/>
                <w:lang w:val="en-US"/>
              </w:rPr>
              <w:t>Xí nghiệp Sông Đà 10.4</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4.426.602.235</w:t>
            </w:r>
          </w:p>
        </w:tc>
        <w:tc>
          <w:tcPr>
            <w:tcW w:w="49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i/>
                <w:iCs/>
                <w:sz w:val="22"/>
                <w:szCs w:val="22"/>
                <w:lang w:val="en-US"/>
              </w:rPr>
            </w:pPr>
            <w:r w:rsidRPr="00C3164A">
              <w:rPr>
                <w:rFonts w:ascii="Times New Roman" w:hAnsi="Times New Roman"/>
                <w:i/>
                <w:iCs/>
                <w:sz w:val="22"/>
                <w:szCs w:val="22"/>
                <w:lang w:val="en-US"/>
              </w:rPr>
              <w:t>Xí nghiệp I - Công ty CP Sông Đà 909</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805.172.550</w:t>
            </w:r>
          </w:p>
        </w:tc>
        <w:tc>
          <w:tcPr>
            <w:tcW w:w="49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i/>
                <w:iCs/>
                <w:sz w:val="22"/>
                <w:szCs w:val="22"/>
                <w:lang w:val="en-US"/>
              </w:rPr>
            </w:pPr>
            <w:r w:rsidRPr="00C3164A">
              <w:rPr>
                <w:rFonts w:ascii="Times New Roman" w:hAnsi="Times New Roman"/>
                <w:i/>
                <w:iCs/>
                <w:sz w:val="22"/>
                <w:szCs w:val="22"/>
                <w:lang w:val="en-US"/>
              </w:rPr>
              <w:t>Công ty CP ĐT&amp;TM Dầu khí Sông Đà</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903.244.500</w:t>
            </w:r>
          </w:p>
        </w:tc>
        <w:tc>
          <w:tcPr>
            <w:tcW w:w="49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i/>
                <w:iCs/>
                <w:sz w:val="22"/>
                <w:szCs w:val="22"/>
                <w:lang w:val="en-US"/>
              </w:rPr>
            </w:pPr>
            <w:r w:rsidRPr="00C3164A">
              <w:rPr>
                <w:rFonts w:ascii="Times New Roman" w:hAnsi="Times New Roman"/>
                <w:i/>
                <w:iCs/>
                <w:sz w:val="22"/>
                <w:szCs w:val="22"/>
                <w:lang w:val="en-US"/>
              </w:rPr>
              <w:t>Công ty CP KDXM Miền Bắc</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324.598.124</w:t>
            </w:r>
          </w:p>
        </w:tc>
        <w:tc>
          <w:tcPr>
            <w:tcW w:w="49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i/>
                <w:iCs/>
                <w:sz w:val="22"/>
                <w:szCs w:val="22"/>
                <w:lang w:val="en-US"/>
              </w:rPr>
            </w:pPr>
            <w:r w:rsidRPr="00C3164A">
              <w:rPr>
                <w:rFonts w:ascii="Times New Roman" w:hAnsi="Times New Roman"/>
                <w:i/>
                <w:iCs/>
                <w:sz w:val="22"/>
                <w:szCs w:val="22"/>
                <w:lang w:val="en-US"/>
              </w:rPr>
              <w:t>Công ty TNHH Vạn Lộc</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744.880.596</w:t>
            </w:r>
          </w:p>
        </w:tc>
        <w:tc>
          <w:tcPr>
            <w:tcW w:w="49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i/>
                <w:iCs/>
                <w:sz w:val="22"/>
                <w:szCs w:val="22"/>
                <w:lang w:val="en-US"/>
              </w:rPr>
            </w:pPr>
            <w:r w:rsidRPr="00C3164A">
              <w:rPr>
                <w:rFonts w:ascii="Times New Roman" w:hAnsi="Times New Roman"/>
                <w:i/>
                <w:iCs/>
                <w:sz w:val="22"/>
                <w:szCs w:val="22"/>
                <w:lang w:val="en-US"/>
              </w:rPr>
              <w:t>Công ty Sika hữu hạn Việt Nam</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66.612.000</w:t>
            </w:r>
          </w:p>
        </w:tc>
        <w:tc>
          <w:tcPr>
            <w:tcW w:w="49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sz w:val="22"/>
                <w:szCs w:val="22"/>
                <w:lang w:val="en-US"/>
              </w:rPr>
            </w:pPr>
            <w:r w:rsidRPr="00C3164A">
              <w:rPr>
                <w:rFonts w:ascii="Times New Roman" w:hAnsi="Times New Roman"/>
                <w:sz w:val="22"/>
                <w:szCs w:val="22"/>
                <w:lang w:val="en-US"/>
              </w:rPr>
              <w:t>Chi nhánh Hà Nội</w:t>
            </w:r>
          </w:p>
        </w:tc>
        <w:tc>
          <w:tcPr>
            <w:tcW w:w="2070"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i/>
                <w:iCs/>
                <w:sz w:val="22"/>
                <w:szCs w:val="22"/>
                <w:lang w:val="en-US"/>
              </w:rPr>
            </w:pPr>
            <w:r w:rsidRPr="00C3164A">
              <w:rPr>
                <w:rFonts w:ascii="Times New Roman" w:hAnsi="Times New Roman"/>
                <w:i/>
                <w:iCs/>
                <w:sz w:val="22"/>
                <w:szCs w:val="22"/>
                <w:lang w:val="en-US"/>
              </w:rPr>
              <w:t>Tiền điện nước đội xây lắp 1.2</w:t>
            </w:r>
          </w:p>
        </w:tc>
        <w:tc>
          <w:tcPr>
            <w:tcW w:w="2070"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22.469.011</w:t>
            </w:r>
          </w:p>
        </w:tc>
      </w:tr>
      <w:tr w:rsidR="00415177" w:rsidRPr="00C3164A" w:rsidTr="00415177">
        <w:trPr>
          <w:trHeight w:val="319"/>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i/>
                <w:iCs/>
                <w:sz w:val="22"/>
                <w:szCs w:val="22"/>
                <w:lang w:val="en-US"/>
              </w:rPr>
            </w:pPr>
            <w:r w:rsidRPr="00C3164A">
              <w:rPr>
                <w:rFonts w:ascii="Times New Roman" w:hAnsi="Times New Roman"/>
                <w:i/>
                <w:iCs/>
                <w:sz w:val="22"/>
                <w:szCs w:val="22"/>
                <w:lang w:val="en-US"/>
              </w:rPr>
              <w:t xml:space="preserve">Vật tư tạm nhập </w:t>
            </w:r>
          </w:p>
        </w:tc>
        <w:tc>
          <w:tcPr>
            <w:tcW w:w="2070"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1.148.639.400</w:t>
            </w:r>
          </w:p>
        </w:tc>
      </w:tr>
      <w:tr w:rsidR="00415177" w:rsidRPr="00C3164A" w:rsidTr="00415177">
        <w:trPr>
          <w:trHeight w:val="319"/>
        </w:trPr>
        <w:tc>
          <w:tcPr>
            <w:tcW w:w="5400" w:type="dxa"/>
            <w:tcBorders>
              <w:top w:val="nil"/>
              <w:left w:val="nil"/>
              <w:bottom w:val="nil"/>
              <w:right w:val="nil"/>
            </w:tcBorders>
            <w:shd w:val="clear" w:color="auto" w:fill="auto"/>
            <w:vAlign w:val="bottom"/>
            <w:hideMark/>
          </w:tcPr>
          <w:p w:rsidR="00415177" w:rsidRPr="00C3164A" w:rsidRDefault="00415177" w:rsidP="00415177">
            <w:pPr>
              <w:jc w:val="center"/>
              <w:rPr>
                <w:rFonts w:ascii="Times New Roman" w:hAnsi="Times New Roman"/>
                <w:sz w:val="22"/>
                <w:szCs w:val="22"/>
                <w:lang w:val="en-US"/>
              </w:rPr>
            </w:pPr>
            <w:r w:rsidRPr="00C3164A">
              <w:rPr>
                <w:rFonts w:ascii="Times New Roman" w:hAnsi="Times New Roman"/>
                <w:sz w:val="22"/>
                <w:szCs w:val="22"/>
                <w:lang w:val="en-US"/>
              </w:rPr>
              <w:t xml:space="preserve">Cộng </w:t>
            </w:r>
          </w:p>
        </w:tc>
        <w:tc>
          <w:tcPr>
            <w:tcW w:w="2070" w:type="dxa"/>
            <w:tcBorders>
              <w:top w:val="single" w:sz="8" w:space="0" w:color="auto"/>
              <w:left w:val="nil"/>
              <w:bottom w:val="double" w:sz="6" w:space="0" w:color="auto"/>
              <w:right w:val="nil"/>
            </w:tcBorders>
            <w:shd w:val="clear" w:color="auto" w:fill="auto"/>
            <w:hideMark/>
          </w:tcPr>
          <w:p w:rsidR="00415177" w:rsidRPr="00C3164A" w:rsidRDefault="00415177" w:rsidP="00415177">
            <w:pPr>
              <w:jc w:val="right"/>
              <w:rPr>
                <w:rFonts w:ascii="Times New Roman" w:hAnsi="Times New Roman"/>
                <w:b/>
                <w:bCs/>
                <w:sz w:val="22"/>
                <w:szCs w:val="22"/>
                <w:lang w:val="en-US"/>
              </w:rPr>
            </w:pPr>
            <w:r w:rsidRPr="00C3164A">
              <w:rPr>
                <w:rFonts w:ascii="Times New Roman" w:hAnsi="Times New Roman"/>
                <w:b/>
                <w:bCs/>
                <w:sz w:val="22"/>
                <w:szCs w:val="22"/>
                <w:lang w:val="en-US"/>
              </w:rPr>
              <w:t xml:space="preserve">   107.055.407.394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b/>
                <w:bCs/>
                <w:sz w:val="22"/>
                <w:szCs w:val="22"/>
                <w:lang w:val="en-US"/>
              </w:rPr>
            </w:pPr>
          </w:p>
        </w:tc>
        <w:tc>
          <w:tcPr>
            <w:tcW w:w="2016" w:type="dxa"/>
            <w:tcBorders>
              <w:top w:val="single" w:sz="8" w:space="0" w:color="auto"/>
              <w:left w:val="nil"/>
              <w:bottom w:val="double" w:sz="6" w:space="0" w:color="auto"/>
              <w:right w:val="nil"/>
            </w:tcBorders>
            <w:shd w:val="clear" w:color="auto" w:fill="auto"/>
            <w:hideMark/>
          </w:tcPr>
          <w:p w:rsidR="00415177" w:rsidRPr="00C3164A" w:rsidRDefault="00415177" w:rsidP="00415177">
            <w:pPr>
              <w:jc w:val="right"/>
              <w:rPr>
                <w:rFonts w:ascii="Times New Roman" w:hAnsi="Times New Roman"/>
                <w:b/>
                <w:bCs/>
                <w:sz w:val="22"/>
                <w:szCs w:val="22"/>
                <w:lang w:val="en-US"/>
              </w:rPr>
            </w:pPr>
            <w:r w:rsidRPr="00C3164A">
              <w:rPr>
                <w:rFonts w:ascii="Times New Roman" w:hAnsi="Times New Roman"/>
                <w:b/>
                <w:bCs/>
                <w:sz w:val="22"/>
                <w:szCs w:val="22"/>
                <w:lang w:val="en-US"/>
              </w:rPr>
              <w:t xml:space="preserve">      16.502.016.794 </w:t>
            </w:r>
          </w:p>
        </w:tc>
      </w:tr>
      <w:tr w:rsidR="00415177" w:rsidRPr="00C3164A" w:rsidTr="00415177">
        <w:trPr>
          <w:trHeight w:val="319"/>
        </w:trPr>
        <w:tc>
          <w:tcPr>
            <w:tcW w:w="5400" w:type="dxa"/>
            <w:tcBorders>
              <w:top w:val="nil"/>
              <w:left w:val="nil"/>
              <w:bottom w:val="nil"/>
              <w:right w:val="nil"/>
            </w:tcBorders>
            <w:shd w:val="clear" w:color="auto" w:fill="auto"/>
            <w:noWrap/>
            <w:vAlign w:val="bottom"/>
            <w:hideMark/>
          </w:tcPr>
          <w:p w:rsidR="00415177" w:rsidRPr="00C3164A" w:rsidRDefault="00415177" w:rsidP="00415177">
            <w:pPr>
              <w:rPr>
                <w:rFonts w:ascii="Times New Roman" w:hAnsi="Times New Roman"/>
                <w:sz w:val="22"/>
                <w:szCs w:val="22"/>
                <w:lang w:val="en-US"/>
              </w:rPr>
            </w:pPr>
          </w:p>
        </w:tc>
        <w:tc>
          <w:tcPr>
            <w:tcW w:w="2070" w:type="dxa"/>
            <w:tcBorders>
              <w:top w:val="nil"/>
              <w:left w:val="nil"/>
              <w:bottom w:val="nil"/>
              <w:right w:val="nil"/>
            </w:tcBorders>
            <w:shd w:val="clear" w:color="auto" w:fill="auto"/>
            <w:noWrap/>
            <w:vAlign w:val="bottom"/>
            <w:hideMark/>
          </w:tcPr>
          <w:p w:rsidR="00415177" w:rsidRPr="00C3164A" w:rsidRDefault="00415177" w:rsidP="00415177">
            <w:pPr>
              <w:rPr>
                <w:rFonts w:ascii="Times New Roman" w:hAnsi="Times New Roman"/>
                <w:sz w:val="22"/>
                <w:szCs w:val="22"/>
                <w:lang w:val="en-US"/>
              </w:rPr>
            </w:pPr>
          </w:p>
        </w:tc>
        <w:tc>
          <w:tcPr>
            <w:tcW w:w="496" w:type="dxa"/>
            <w:tcBorders>
              <w:top w:val="nil"/>
              <w:left w:val="nil"/>
              <w:bottom w:val="nil"/>
              <w:right w:val="nil"/>
            </w:tcBorders>
            <w:shd w:val="clear" w:color="auto" w:fill="auto"/>
            <w:noWrap/>
            <w:vAlign w:val="bottom"/>
            <w:hideMark/>
          </w:tcPr>
          <w:p w:rsidR="00415177" w:rsidRPr="00C3164A" w:rsidRDefault="00415177" w:rsidP="00415177">
            <w:pPr>
              <w:rPr>
                <w:rFonts w:ascii="Times New Roman" w:hAnsi="Times New Roman"/>
                <w:sz w:val="22"/>
                <w:szCs w:val="22"/>
                <w:lang w:val="en-US"/>
              </w:rPr>
            </w:pPr>
          </w:p>
        </w:tc>
        <w:tc>
          <w:tcPr>
            <w:tcW w:w="2016" w:type="dxa"/>
            <w:tcBorders>
              <w:top w:val="nil"/>
              <w:left w:val="nil"/>
              <w:bottom w:val="nil"/>
              <w:right w:val="nil"/>
            </w:tcBorders>
            <w:shd w:val="clear" w:color="auto" w:fill="auto"/>
            <w:noWrap/>
            <w:vAlign w:val="bottom"/>
            <w:hideMark/>
          </w:tcPr>
          <w:p w:rsidR="00415177" w:rsidRPr="00C3164A" w:rsidRDefault="00415177" w:rsidP="00415177">
            <w:pPr>
              <w:rPr>
                <w:rFonts w:ascii="Times New Roman" w:hAnsi="Times New Roman"/>
                <w:sz w:val="22"/>
                <w:szCs w:val="22"/>
                <w:lang w:val="en-US"/>
              </w:rPr>
            </w:pPr>
          </w:p>
        </w:tc>
      </w:tr>
      <w:tr w:rsidR="00415177" w:rsidRPr="00C3164A" w:rsidTr="00415177">
        <w:trPr>
          <w:trHeight w:val="300"/>
        </w:trPr>
        <w:tc>
          <w:tcPr>
            <w:tcW w:w="5400" w:type="dxa"/>
            <w:tcBorders>
              <w:top w:val="nil"/>
              <w:left w:val="nil"/>
              <w:bottom w:val="nil"/>
              <w:right w:val="nil"/>
            </w:tcBorders>
            <w:shd w:val="clear" w:color="auto" w:fill="auto"/>
            <w:noWrap/>
            <w:vAlign w:val="bottom"/>
            <w:hideMark/>
          </w:tcPr>
          <w:p w:rsidR="00415177" w:rsidRPr="00C3164A" w:rsidRDefault="000E0457" w:rsidP="00415177">
            <w:pPr>
              <w:rPr>
                <w:rFonts w:ascii="Times New Roman" w:hAnsi="Times New Roman"/>
                <w:b/>
                <w:bCs/>
                <w:sz w:val="22"/>
                <w:szCs w:val="22"/>
                <w:lang w:val="en-US"/>
              </w:rPr>
            </w:pPr>
            <w:r w:rsidRPr="00C3164A">
              <w:rPr>
                <w:rFonts w:ascii="Times New Roman" w:hAnsi="Times New Roman"/>
                <w:b/>
                <w:bCs/>
                <w:sz w:val="22"/>
                <w:szCs w:val="22"/>
                <w:lang w:val="en-US"/>
              </w:rPr>
              <w:t>17.</w:t>
            </w:r>
            <w:r w:rsidR="00415177" w:rsidRPr="00C3164A">
              <w:rPr>
                <w:rFonts w:ascii="Times New Roman" w:hAnsi="Times New Roman"/>
                <w:b/>
                <w:bCs/>
                <w:sz w:val="22"/>
                <w:szCs w:val="22"/>
                <w:lang w:val="en-US"/>
              </w:rPr>
              <w:t>Vay và nợ dài hạn</w:t>
            </w:r>
          </w:p>
        </w:tc>
        <w:tc>
          <w:tcPr>
            <w:tcW w:w="2070" w:type="dxa"/>
            <w:tcBorders>
              <w:top w:val="nil"/>
              <w:left w:val="nil"/>
              <w:bottom w:val="nil"/>
              <w:right w:val="nil"/>
            </w:tcBorders>
            <w:shd w:val="clear" w:color="auto" w:fill="auto"/>
            <w:noWrap/>
            <w:vAlign w:val="bottom"/>
            <w:hideMark/>
          </w:tcPr>
          <w:p w:rsidR="00415177" w:rsidRPr="00C3164A" w:rsidRDefault="00415177" w:rsidP="00415177">
            <w:pPr>
              <w:rPr>
                <w:rFonts w:ascii="Times New Roman" w:hAnsi="Times New Roman"/>
                <w:b/>
                <w:bCs/>
                <w:sz w:val="22"/>
                <w:szCs w:val="22"/>
                <w:lang w:val="en-US"/>
              </w:rPr>
            </w:pPr>
          </w:p>
        </w:tc>
        <w:tc>
          <w:tcPr>
            <w:tcW w:w="496" w:type="dxa"/>
            <w:tcBorders>
              <w:top w:val="nil"/>
              <w:left w:val="nil"/>
              <w:bottom w:val="nil"/>
              <w:right w:val="nil"/>
            </w:tcBorders>
            <w:shd w:val="clear" w:color="auto" w:fill="auto"/>
            <w:noWrap/>
            <w:vAlign w:val="bottom"/>
            <w:hideMark/>
          </w:tcPr>
          <w:p w:rsidR="00415177" w:rsidRPr="00C3164A" w:rsidRDefault="00415177" w:rsidP="00415177">
            <w:pPr>
              <w:rPr>
                <w:rFonts w:ascii="Times New Roman" w:hAnsi="Times New Roman"/>
                <w:b/>
                <w:bCs/>
                <w:sz w:val="22"/>
                <w:szCs w:val="22"/>
                <w:lang w:val="en-US"/>
              </w:rPr>
            </w:pPr>
          </w:p>
        </w:tc>
        <w:tc>
          <w:tcPr>
            <w:tcW w:w="2016" w:type="dxa"/>
            <w:tcBorders>
              <w:top w:val="nil"/>
              <w:left w:val="nil"/>
              <w:bottom w:val="nil"/>
              <w:right w:val="nil"/>
            </w:tcBorders>
            <w:shd w:val="clear" w:color="auto" w:fill="auto"/>
            <w:noWrap/>
            <w:vAlign w:val="bottom"/>
            <w:hideMark/>
          </w:tcPr>
          <w:p w:rsidR="00415177" w:rsidRPr="00C3164A" w:rsidRDefault="00415177" w:rsidP="00415177">
            <w:pPr>
              <w:rPr>
                <w:rFonts w:ascii="Times New Roman" w:hAnsi="Times New Roman"/>
                <w:b/>
                <w:bCs/>
                <w:sz w:val="22"/>
                <w:szCs w:val="22"/>
                <w:lang w:val="en-US"/>
              </w:rPr>
            </w:pPr>
          </w:p>
        </w:tc>
      </w:tr>
      <w:tr w:rsidR="00415177" w:rsidRPr="00C3164A" w:rsidTr="00415177">
        <w:trPr>
          <w:trHeight w:val="315"/>
        </w:trPr>
        <w:tc>
          <w:tcPr>
            <w:tcW w:w="5400" w:type="dxa"/>
            <w:tcBorders>
              <w:top w:val="nil"/>
              <w:left w:val="nil"/>
              <w:bottom w:val="nil"/>
              <w:right w:val="nil"/>
            </w:tcBorders>
            <w:shd w:val="clear" w:color="auto" w:fill="auto"/>
            <w:noWrap/>
            <w:vAlign w:val="bottom"/>
            <w:hideMark/>
          </w:tcPr>
          <w:p w:rsidR="00415177" w:rsidRPr="00C3164A" w:rsidRDefault="00415177" w:rsidP="00415177">
            <w:pPr>
              <w:jc w:val="both"/>
              <w:rPr>
                <w:rFonts w:ascii="Times New Roman" w:hAnsi="Times New Roman"/>
                <w:b/>
                <w:bCs/>
                <w:sz w:val="22"/>
                <w:szCs w:val="22"/>
                <w:lang w:val="en-US"/>
              </w:rPr>
            </w:pPr>
          </w:p>
        </w:tc>
        <w:tc>
          <w:tcPr>
            <w:tcW w:w="2070" w:type="dxa"/>
            <w:tcBorders>
              <w:top w:val="nil"/>
              <w:left w:val="nil"/>
              <w:bottom w:val="single" w:sz="8" w:space="0" w:color="auto"/>
              <w:right w:val="nil"/>
            </w:tcBorders>
            <w:shd w:val="clear" w:color="auto" w:fill="auto"/>
            <w:hideMark/>
          </w:tcPr>
          <w:p w:rsidR="00415177" w:rsidRPr="00C3164A" w:rsidRDefault="00415177" w:rsidP="00415177">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Cuối năm </w:t>
            </w:r>
          </w:p>
        </w:tc>
        <w:tc>
          <w:tcPr>
            <w:tcW w:w="496" w:type="dxa"/>
            <w:tcBorders>
              <w:top w:val="nil"/>
              <w:left w:val="nil"/>
              <w:bottom w:val="nil"/>
              <w:right w:val="nil"/>
            </w:tcBorders>
            <w:shd w:val="clear" w:color="auto" w:fill="auto"/>
            <w:hideMark/>
          </w:tcPr>
          <w:p w:rsidR="00415177" w:rsidRPr="00C3164A" w:rsidRDefault="00415177" w:rsidP="00415177">
            <w:pPr>
              <w:jc w:val="center"/>
              <w:rPr>
                <w:rFonts w:ascii="Times New Roman" w:hAnsi="Times New Roman"/>
                <w:b/>
                <w:bCs/>
                <w:i/>
                <w:iCs/>
                <w:sz w:val="22"/>
                <w:szCs w:val="22"/>
                <w:lang w:val="en-US"/>
              </w:rPr>
            </w:pPr>
          </w:p>
        </w:tc>
        <w:tc>
          <w:tcPr>
            <w:tcW w:w="2016" w:type="dxa"/>
            <w:tcBorders>
              <w:top w:val="nil"/>
              <w:left w:val="nil"/>
              <w:bottom w:val="single" w:sz="8" w:space="0" w:color="auto"/>
              <w:right w:val="nil"/>
            </w:tcBorders>
            <w:shd w:val="clear" w:color="auto" w:fill="auto"/>
            <w:hideMark/>
          </w:tcPr>
          <w:p w:rsidR="00415177" w:rsidRPr="00C3164A" w:rsidRDefault="00415177" w:rsidP="00415177">
            <w:pPr>
              <w:jc w:val="center"/>
              <w:rPr>
                <w:rFonts w:ascii="Times New Roman" w:hAnsi="Times New Roman"/>
                <w:i/>
                <w:iCs/>
                <w:sz w:val="22"/>
                <w:szCs w:val="22"/>
                <w:lang w:val="en-US"/>
              </w:rPr>
            </w:pPr>
            <w:r w:rsidRPr="00C3164A">
              <w:rPr>
                <w:rFonts w:ascii="Times New Roman" w:hAnsi="Times New Roman"/>
                <w:i/>
                <w:iCs/>
                <w:sz w:val="22"/>
                <w:szCs w:val="22"/>
                <w:lang w:val="en-US"/>
              </w:rPr>
              <w:t>Đầu năm</w:t>
            </w:r>
          </w:p>
        </w:tc>
      </w:tr>
      <w:tr w:rsidR="00415177" w:rsidRPr="00C3164A" w:rsidTr="00415177">
        <w:trPr>
          <w:trHeight w:val="300"/>
        </w:trPr>
        <w:tc>
          <w:tcPr>
            <w:tcW w:w="5400" w:type="dxa"/>
            <w:tcBorders>
              <w:top w:val="nil"/>
              <w:left w:val="nil"/>
              <w:bottom w:val="nil"/>
              <w:right w:val="nil"/>
            </w:tcBorders>
            <w:shd w:val="clear" w:color="auto" w:fill="auto"/>
            <w:hideMark/>
          </w:tcPr>
          <w:p w:rsidR="00415177" w:rsidRPr="00C3164A" w:rsidRDefault="000E0457" w:rsidP="00415177">
            <w:pPr>
              <w:jc w:val="both"/>
              <w:rPr>
                <w:rFonts w:ascii="Times New Roman" w:hAnsi="Times New Roman"/>
                <w:sz w:val="22"/>
                <w:szCs w:val="22"/>
                <w:lang w:val="en-US"/>
              </w:rPr>
            </w:pPr>
            <w:r w:rsidRPr="00C3164A">
              <w:rPr>
                <w:rFonts w:ascii="Times New Roman" w:hAnsi="Times New Roman"/>
                <w:sz w:val="22"/>
                <w:szCs w:val="22"/>
                <w:lang w:val="en-US"/>
              </w:rPr>
              <w:t>17</w:t>
            </w:r>
            <w:r w:rsidR="00415177" w:rsidRPr="00C3164A">
              <w:rPr>
                <w:rFonts w:ascii="Times New Roman" w:hAnsi="Times New Roman"/>
                <w:sz w:val="22"/>
                <w:szCs w:val="22"/>
                <w:lang w:val="en-US"/>
              </w:rPr>
              <w:t>.1. Vay dài hạn</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b/>
                <w:bCs/>
                <w:sz w:val="22"/>
                <w:szCs w:val="22"/>
                <w:lang w:val="en-US"/>
              </w:rPr>
            </w:pPr>
            <w:r w:rsidRPr="00C3164A">
              <w:rPr>
                <w:rFonts w:ascii="Times New Roman" w:hAnsi="Times New Roman"/>
                <w:b/>
                <w:bCs/>
                <w:sz w:val="22"/>
                <w:szCs w:val="22"/>
                <w:lang w:val="en-US"/>
              </w:rPr>
              <w:t xml:space="preserve">     83.343.245.886 </w:t>
            </w:r>
          </w:p>
        </w:tc>
        <w:tc>
          <w:tcPr>
            <w:tcW w:w="496"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b/>
                <w:bCs/>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b/>
                <w:bCs/>
                <w:sz w:val="22"/>
                <w:szCs w:val="22"/>
                <w:lang w:val="en-US"/>
              </w:rPr>
            </w:pPr>
            <w:r w:rsidRPr="00C3164A">
              <w:rPr>
                <w:rFonts w:ascii="Times New Roman" w:hAnsi="Times New Roman"/>
                <w:b/>
                <w:bCs/>
                <w:sz w:val="22"/>
                <w:szCs w:val="22"/>
                <w:lang w:val="en-US"/>
              </w:rPr>
              <w:t xml:space="preserve">      63.445.140.337 </w:t>
            </w:r>
          </w:p>
        </w:tc>
      </w:tr>
      <w:tr w:rsidR="00415177" w:rsidRPr="00C3164A" w:rsidTr="00415177">
        <w:trPr>
          <w:trHeight w:val="300"/>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i/>
                <w:iCs/>
                <w:sz w:val="22"/>
                <w:szCs w:val="22"/>
                <w:lang w:val="en-US"/>
              </w:rPr>
            </w:pPr>
            <w:r w:rsidRPr="00C3164A">
              <w:rPr>
                <w:rFonts w:ascii="Times New Roman" w:hAnsi="Times New Roman"/>
                <w:i/>
                <w:iCs/>
                <w:sz w:val="22"/>
                <w:szCs w:val="22"/>
                <w:lang w:val="en-US"/>
              </w:rPr>
              <w:t>Ngân hàng ĐT&amp;PT Sơn La</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243.756.055 </w:t>
            </w:r>
          </w:p>
        </w:tc>
      </w:tr>
      <w:tr w:rsidR="00415177" w:rsidRPr="00C3164A" w:rsidTr="00415177">
        <w:trPr>
          <w:trHeight w:val="300"/>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i/>
                <w:iCs/>
                <w:sz w:val="22"/>
                <w:szCs w:val="22"/>
                <w:lang w:val="en-US"/>
              </w:rPr>
            </w:pPr>
            <w:r w:rsidRPr="00C3164A">
              <w:rPr>
                <w:rFonts w:ascii="Times New Roman" w:hAnsi="Times New Roman"/>
                <w:i/>
                <w:iCs/>
                <w:sz w:val="22"/>
                <w:szCs w:val="22"/>
                <w:lang w:val="en-US"/>
              </w:rPr>
              <w:t>Ngân hàng Công thương - CN Sông Nhuệ</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47.359.214.282 </w:t>
            </w:r>
          </w:p>
        </w:tc>
        <w:tc>
          <w:tcPr>
            <w:tcW w:w="49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62.129.214.282 </w:t>
            </w:r>
          </w:p>
        </w:tc>
      </w:tr>
      <w:tr w:rsidR="00415177" w:rsidRPr="00C3164A" w:rsidTr="00415177">
        <w:trPr>
          <w:trHeight w:val="300"/>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i/>
                <w:iCs/>
                <w:sz w:val="22"/>
                <w:szCs w:val="22"/>
                <w:lang w:val="en-US"/>
              </w:rPr>
            </w:pPr>
            <w:r w:rsidRPr="00C3164A">
              <w:rPr>
                <w:rFonts w:ascii="Times New Roman" w:hAnsi="Times New Roman"/>
                <w:i/>
                <w:iCs/>
                <w:sz w:val="22"/>
                <w:szCs w:val="22"/>
                <w:lang w:val="en-US"/>
              </w:rPr>
              <w:t>Công ty Tài chính Cổ phần Sông Đà</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p>
        </w:tc>
        <w:tc>
          <w:tcPr>
            <w:tcW w:w="49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1.072.170.000 </w:t>
            </w:r>
          </w:p>
        </w:tc>
      </w:tr>
      <w:tr w:rsidR="00415177" w:rsidRPr="00C3164A" w:rsidTr="00415177">
        <w:trPr>
          <w:trHeight w:val="300"/>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i/>
                <w:iCs/>
                <w:sz w:val="22"/>
                <w:szCs w:val="22"/>
                <w:lang w:val="en-US"/>
              </w:rPr>
            </w:pPr>
            <w:r w:rsidRPr="00C3164A">
              <w:rPr>
                <w:rFonts w:ascii="Times New Roman" w:hAnsi="Times New Roman"/>
                <w:i/>
                <w:iCs/>
                <w:sz w:val="22"/>
                <w:szCs w:val="22"/>
                <w:lang w:val="en-US"/>
              </w:rPr>
              <w:t>Ngân hàng MB - CN Mỹ Đình</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18.309.990.004 </w:t>
            </w:r>
          </w:p>
        </w:tc>
        <w:tc>
          <w:tcPr>
            <w:tcW w:w="49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p>
        </w:tc>
      </w:tr>
      <w:tr w:rsidR="00415177" w:rsidRPr="00C3164A" w:rsidTr="00415177">
        <w:trPr>
          <w:trHeight w:val="315"/>
        </w:trPr>
        <w:tc>
          <w:tcPr>
            <w:tcW w:w="5400" w:type="dxa"/>
            <w:tcBorders>
              <w:top w:val="nil"/>
              <w:left w:val="nil"/>
              <w:bottom w:val="nil"/>
              <w:right w:val="nil"/>
            </w:tcBorders>
            <w:shd w:val="clear" w:color="auto" w:fill="auto"/>
            <w:hideMark/>
          </w:tcPr>
          <w:p w:rsidR="00415177" w:rsidRPr="00C3164A" w:rsidRDefault="00415177" w:rsidP="00415177">
            <w:pPr>
              <w:jc w:val="both"/>
              <w:rPr>
                <w:rFonts w:ascii="Times New Roman" w:hAnsi="Times New Roman"/>
                <w:i/>
                <w:iCs/>
                <w:sz w:val="22"/>
                <w:szCs w:val="22"/>
                <w:lang w:val="en-US"/>
              </w:rPr>
            </w:pPr>
            <w:r w:rsidRPr="00C3164A">
              <w:rPr>
                <w:rFonts w:ascii="Times New Roman" w:hAnsi="Times New Roman"/>
                <w:i/>
                <w:iCs/>
                <w:sz w:val="22"/>
                <w:szCs w:val="22"/>
                <w:lang w:val="en-US"/>
              </w:rPr>
              <w:t>Ngân hàng BIDV - Sở giao dịch 1</w:t>
            </w:r>
          </w:p>
        </w:tc>
        <w:tc>
          <w:tcPr>
            <w:tcW w:w="2070"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     17.674.041.600 </w:t>
            </w:r>
          </w:p>
        </w:tc>
        <w:tc>
          <w:tcPr>
            <w:tcW w:w="496" w:type="dxa"/>
            <w:tcBorders>
              <w:top w:val="nil"/>
              <w:left w:val="nil"/>
              <w:bottom w:val="nil"/>
              <w:right w:val="nil"/>
            </w:tcBorders>
            <w:shd w:val="clear" w:color="auto" w:fill="auto"/>
            <w:hideMark/>
          </w:tcPr>
          <w:p w:rsidR="00415177" w:rsidRPr="00C3164A" w:rsidRDefault="00415177" w:rsidP="00415177">
            <w:pPr>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i/>
                <w:iCs/>
                <w:sz w:val="22"/>
                <w:szCs w:val="22"/>
                <w:lang w:val="en-US"/>
              </w:rPr>
            </w:pPr>
          </w:p>
        </w:tc>
      </w:tr>
      <w:tr w:rsidR="00415177" w:rsidRPr="00C3164A" w:rsidTr="00415177">
        <w:trPr>
          <w:trHeight w:val="315"/>
        </w:trPr>
        <w:tc>
          <w:tcPr>
            <w:tcW w:w="5400" w:type="dxa"/>
            <w:tcBorders>
              <w:top w:val="nil"/>
              <w:left w:val="nil"/>
              <w:bottom w:val="nil"/>
              <w:right w:val="nil"/>
            </w:tcBorders>
            <w:shd w:val="clear" w:color="auto" w:fill="auto"/>
            <w:vAlign w:val="bottom"/>
            <w:hideMark/>
          </w:tcPr>
          <w:p w:rsidR="00415177" w:rsidRPr="00C3164A" w:rsidRDefault="00415177" w:rsidP="00415177">
            <w:pPr>
              <w:jc w:val="center"/>
              <w:rPr>
                <w:rFonts w:ascii="Times New Roman" w:hAnsi="Times New Roman"/>
                <w:sz w:val="22"/>
                <w:szCs w:val="22"/>
                <w:lang w:val="en-US"/>
              </w:rPr>
            </w:pPr>
            <w:r w:rsidRPr="00C3164A">
              <w:rPr>
                <w:rFonts w:ascii="Times New Roman" w:hAnsi="Times New Roman"/>
                <w:sz w:val="22"/>
                <w:szCs w:val="22"/>
                <w:lang w:val="en-US"/>
              </w:rPr>
              <w:t xml:space="preserve">Cộng </w:t>
            </w:r>
          </w:p>
        </w:tc>
        <w:tc>
          <w:tcPr>
            <w:tcW w:w="2070" w:type="dxa"/>
            <w:tcBorders>
              <w:top w:val="single" w:sz="8" w:space="0" w:color="auto"/>
              <w:left w:val="nil"/>
              <w:bottom w:val="double" w:sz="6" w:space="0" w:color="auto"/>
              <w:right w:val="nil"/>
            </w:tcBorders>
            <w:shd w:val="clear" w:color="auto" w:fill="auto"/>
            <w:hideMark/>
          </w:tcPr>
          <w:p w:rsidR="00415177" w:rsidRPr="00C3164A" w:rsidRDefault="00415177" w:rsidP="00415177">
            <w:pPr>
              <w:jc w:val="right"/>
              <w:rPr>
                <w:rFonts w:ascii="Times New Roman" w:hAnsi="Times New Roman"/>
                <w:b/>
                <w:bCs/>
                <w:sz w:val="22"/>
                <w:szCs w:val="22"/>
                <w:lang w:val="en-US"/>
              </w:rPr>
            </w:pPr>
            <w:r w:rsidRPr="00C3164A">
              <w:rPr>
                <w:rFonts w:ascii="Times New Roman" w:hAnsi="Times New Roman"/>
                <w:b/>
                <w:bCs/>
                <w:sz w:val="22"/>
                <w:szCs w:val="22"/>
                <w:lang w:val="en-US"/>
              </w:rPr>
              <w:t xml:space="preserve">     83.343.245.886 </w:t>
            </w:r>
          </w:p>
        </w:tc>
        <w:tc>
          <w:tcPr>
            <w:tcW w:w="496" w:type="dxa"/>
            <w:tcBorders>
              <w:top w:val="nil"/>
              <w:left w:val="nil"/>
              <w:bottom w:val="nil"/>
              <w:right w:val="nil"/>
            </w:tcBorders>
            <w:shd w:val="clear" w:color="auto" w:fill="auto"/>
            <w:hideMark/>
          </w:tcPr>
          <w:p w:rsidR="00415177" w:rsidRPr="00C3164A" w:rsidRDefault="00415177" w:rsidP="00415177">
            <w:pPr>
              <w:jc w:val="right"/>
              <w:rPr>
                <w:rFonts w:ascii="Times New Roman" w:hAnsi="Times New Roman"/>
                <w:b/>
                <w:bCs/>
                <w:sz w:val="22"/>
                <w:szCs w:val="22"/>
                <w:lang w:val="en-US"/>
              </w:rPr>
            </w:pPr>
          </w:p>
        </w:tc>
        <w:tc>
          <w:tcPr>
            <w:tcW w:w="2016" w:type="dxa"/>
            <w:tcBorders>
              <w:top w:val="single" w:sz="8" w:space="0" w:color="auto"/>
              <w:left w:val="nil"/>
              <w:bottom w:val="double" w:sz="6" w:space="0" w:color="auto"/>
              <w:right w:val="nil"/>
            </w:tcBorders>
            <w:shd w:val="clear" w:color="auto" w:fill="auto"/>
            <w:hideMark/>
          </w:tcPr>
          <w:p w:rsidR="00415177" w:rsidRPr="00C3164A" w:rsidRDefault="00415177" w:rsidP="00415177">
            <w:pPr>
              <w:jc w:val="right"/>
              <w:rPr>
                <w:rFonts w:ascii="Times New Roman" w:hAnsi="Times New Roman"/>
                <w:b/>
                <w:bCs/>
                <w:sz w:val="22"/>
                <w:szCs w:val="22"/>
                <w:lang w:val="en-US"/>
              </w:rPr>
            </w:pPr>
            <w:r w:rsidRPr="00C3164A">
              <w:rPr>
                <w:rFonts w:ascii="Times New Roman" w:hAnsi="Times New Roman"/>
                <w:b/>
                <w:bCs/>
                <w:sz w:val="22"/>
                <w:szCs w:val="22"/>
                <w:lang w:val="en-US"/>
              </w:rPr>
              <w:t xml:space="preserve">      63.445.140.337 </w:t>
            </w:r>
          </w:p>
        </w:tc>
      </w:tr>
    </w:tbl>
    <w:p w:rsidR="007231C6" w:rsidRPr="00C3164A" w:rsidRDefault="007231C6">
      <w:pPr>
        <w:keepNext/>
        <w:tabs>
          <w:tab w:val="left" w:pos="5760"/>
        </w:tabs>
        <w:ind w:left="709"/>
        <w:rPr>
          <w:rFonts w:ascii="Times New Roman" w:hAnsi="Times New Roman"/>
          <w:sz w:val="22"/>
          <w:szCs w:val="22"/>
          <w:lang w:val="de-DE"/>
        </w:rPr>
      </w:pPr>
    </w:p>
    <w:p w:rsidR="007231C6" w:rsidRPr="00C3164A" w:rsidRDefault="007231C6">
      <w:pPr>
        <w:keepNext/>
        <w:tabs>
          <w:tab w:val="left" w:pos="5760"/>
        </w:tabs>
        <w:ind w:left="709"/>
        <w:rPr>
          <w:rFonts w:ascii="Times New Roman" w:hAnsi="Times New Roman"/>
          <w:sz w:val="22"/>
          <w:szCs w:val="22"/>
          <w:lang w:val="de-DE"/>
        </w:rPr>
      </w:pPr>
    </w:p>
    <w:p w:rsidR="007231C6" w:rsidRPr="00C3164A" w:rsidRDefault="007231C6" w:rsidP="00DC54A7">
      <w:pPr>
        <w:keepNext/>
        <w:tabs>
          <w:tab w:val="left" w:pos="5760"/>
        </w:tabs>
        <w:rPr>
          <w:rFonts w:ascii="Times New Roman" w:hAnsi="Times New Roman"/>
          <w:sz w:val="22"/>
          <w:szCs w:val="22"/>
          <w:lang w:val="de-DE"/>
        </w:rPr>
        <w:sectPr w:rsidR="007231C6" w:rsidRPr="00C3164A" w:rsidSect="00C02423">
          <w:pgSz w:w="11907" w:h="16840" w:code="9"/>
          <w:pgMar w:top="1411" w:right="1008" w:bottom="1138" w:left="1296" w:header="720" w:footer="576" w:gutter="0"/>
          <w:cols w:space="720"/>
          <w:docGrid w:linePitch="326"/>
        </w:sectPr>
      </w:pPr>
    </w:p>
    <w:tbl>
      <w:tblPr>
        <w:tblW w:w="14790" w:type="dxa"/>
        <w:tblInd w:w="78" w:type="dxa"/>
        <w:tblLayout w:type="fixed"/>
        <w:tblLook w:val="0000"/>
      </w:tblPr>
      <w:tblGrid>
        <w:gridCol w:w="2894"/>
        <w:gridCol w:w="1996"/>
        <w:gridCol w:w="1890"/>
        <w:gridCol w:w="2070"/>
        <w:gridCol w:w="1980"/>
        <w:gridCol w:w="1980"/>
        <w:gridCol w:w="1980"/>
      </w:tblGrid>
      <w:tr w:rsidR="007231C6" w:rsidRPr="00C3164A" w:rsidTr="007231C6">
        <w:tblPrEx>
          <w:tblCellMar>
            <w:top w:w="0" w:type="dxa"/>
            <w:bottom w:w="0" w:type="dxa"/>
          </w:tblCellMar>
        </w:tblPrEx>
        <w:trPr>
          <w:trHeight w:val="271"/>
        </w:trPr>
        <w:tc>
          <w:tcPr>
            <w:tcW w:w="2894" w:type="dxa"/>
          </w:tcPr>
          <w:p w:rsidR="007231C6" w:rsidRPr="00C3164A" w:rsidRDefault="007231C6" w:rsidP="007231C6">
            <w:pPr>
              <w:autoSpaceDE w:val="0"/>
              <w:autoSpaceDN w:val="0"/>
              <w:adjustRightInd w:val="0"/>
              <w:rPr>
                <w:rFonts w:ascii="Times New Roman" w:hAnsi="Times New Roman"/>
                <w:b/>
                <w:bCs/>
                <w:sz w:val="22"/>
                <w:szCs w:val="22"/>
                <w:lang w:val="en-US"/>
              </w:rPr>
            </w:pPr>
          </w:p>
        </w:tc>
        <w:tc>
          <w:tcPr>
            <w:tcW w:w="1996" w:type="dxa"/>
          </w:tcPr>
          <w:p w:rsidR="007231C6" w:rsidRPr="00C3164A" w:rsidRDefault="007231C6" w:rsidP="007231C6">
            <w:pPr>
              <w:autoSpaceDE w:val="0"/>
              <w:autoSpaceDN w:val="0"/>
              <w:adjustRightInd w:val="0"/>
              <w:jc w:val="right"/>
              <w:rPr>
                <w:rFonts w:ascii="Times New Roman" w:hAnsi="Times New Roman"/>
                <w:b/>
                <w:bCs/>
                <w:sz w:val="22"/>
                <w:szCs w:val="22"/>
                <w:lang w:val="en-US"/>
              </w:rPr>
            </w:pPr>
          </w:p>
        </w:tc>
        <w:tc>
          <w:tcPr>
            <w:tcW w:w="1890" w:type="dxa"/>
          </w:tcPr>
          <w:p w:rsidR="007231C6" w:rsidRPr="00C3164A" w:rsidRDefault="007231C6" w:rsidP="007231C6">
            <w:pPr>
              <w:autoSpaceDE w:val="0"/>
              <w:autoSpaceDN w:val="0"/>
              <w:adjustRightInd w:val="0"/>
              <w:jc w:val="right"/>
              <w:rPr>
                <w:rFonts w:ascii="Times New Roman" w:hAnsi="Times New Roman"/>
                <w:b/>
                <w:bCs/>
                <w:sz w:val="22"/>
                <w:szCs w:val="22"/>
                <w:lang w:val="en-US"/>
              </w:rPr>
            </w:pPr>
          </w:p>
        </w:tc>
        <w:tc>
          <w:tcPr>
            <w:tcW w:w="2070" w:type="dxa"/>
          </w:tcPr>
          <w:p w:rsidR="007231C6" w:rsidRPr="00C3164A" w:rsidRDefault="007231C6" w:rsidP="007231C6">
            <w:pPr>
              <w:autoSpaceDE w:val="0"/>
              <w:autoSpaceDN w:val="0"/>
              <w:adjustRightInd w:val="0"/>
              <w:jc w:val="right"/>
              <w:rPr>
                <w:rFonts w:ascii="Times New Roman" w:hAnsi="Times New Roman"/>
                <w:b/>
                <w:bCs/>
                <w:sz w:val="22"/>
                <w:szCs w:val="22"/>
                <w:lang w:val="en-US"/>
              </w:rPr>
            </w:pPr>
          </w:p>
        </w:tc>
        <w:tc>
          <w:tcPr>
            <w:tcW w:w="1980" w:type="dxa"/>
          </w:tcPr>
          <w:p w:rsidR="007231C6" w:rsidRPr="00C3164A" w:rsidRDefault="007231C6" w:rsidP="007231C6">
            <w:pPr>
              <w:autoSpaceDE w:val="0"/>
              <w:autoSpaceDN w:val="0"/>
              <w:adjustRightInd w:val="0"/>
              <w:jc w:val="right"/>
              <w:rPr>
                <w:rFonts w:ascii="Times New Roman" w:hAnsi="Times New Roman"/>
                <w:b/>
                <w:bCs/>
                <w:sz w:val="22"/>
                <w:szCs w:val="22"/>
                <w:lang w:val="en-US"/>
              </w:rPr>
            </w:pPr>
          </w:p>
        </w:tc>
        <w:tc>
          <w:tcPr>
            <w:tcW w:w="1980" w:type="dxa"/>
          </w:tcPr>
          <w:p w:rsidR="007231C6" w:rsidRPr="00C3164A" w:rsidRDefault="007231C6" w:rsidP="007231C6">
            <w:pPr>
              <w:autoSpaceDE w:val="0"/>
              <w:autoSpaceDN w:val="0"/>
              <w:adjustRightInd w:val="0"/>
              <w:jc w:val="right"/>
              <w:rPr>
                <w:rFonts w:ascii="Times New Roman" w:hAnsi="Times New Roman"/>
                <w:b/>
                <w:bCs/>
                <w:sz w:val="22"/>
                <w:szCs w:val="22"/>
                <w:lang w:val="en-US"/>
              </w:rPr>
            </w:pPr>
          </w:p>
        </w:tc>
        <w:tc>
          <w:tcPr>
            <w:tcW w:w="1980" w:type="dxa"/>
          </w:tcPr>
          <w:p w:rsidR="007231C6" w:rsidRPr="00C3164A" w:rsidRDefault="007231C6" w:rsidP="007231C6">
            <w:pPr>
              <w:autoSpaceDE w:val="0"/>
              <w:autoSpaceDN w:val="0"/>
              <w:adjustRightInd w:val="0"/>
              <w:jc w:val="right"/>
              <w:rPr>
                <w:rFonts w:ascii="Times New Roman" w:hAnsi="Times New Roman"/>
                <w:b/>
                <w:bCs/>
                <w:sz w:val="22"/>
                <w:szCs w:val="22"/>
                <w:lang w:val="en-US"/>
              </w:rPr>
            </w:pPr>
          </w:p>
        </w:tc>
      </w:tr>
      <w:tr w:rsidR="007231C6" w:rsidRPr="00C3164A" w:rsidTr="007231C6">
        <w:tblPrEx>
          <w:tblCellMar>
            <w:top w:w="0" w:type="dxa"/>
            <w:bottom w:w="0" w:type="dxa"/>
          </w:tblCellMar>
        </w:tblPrEx>
        <w:trPr>
          <w:trHeight w:val="271"/>
        </w:trPr>
        <w:tc>
          <w:tcPr>
            <w:tcW w:w="2894" w:type="dxa"/>
          </w:tcPr>
          <w:p w:rsidR="007231C6" w:rsidRPr="00C3164A" w:rsidRDefault="000E0457" w:rsidP="007231C6">
            <w:pPr>
              <w:autoSpaceDE w:val="0"/>
              <w:autoSpaceDN w:val="0"/>
              <w:adjustRightInd w:val="0"/>
              <w:rPr>
                <w:rFonts w:ascii="Times New Roman" w:hAnsi="Times New Roman"/>
                <w:b/>
                <w:bCs/>
                <w:sz w:val="22"/>
                <w:szCs w:val="22"/>
                <w:lang w:val="en-US"/>
              </w:rPr>
            </w:pPr>
            <w:r w:rsidRPr="00C3164A">
              <w:rPr>
                <w:rFonts w:ascii="Times New Roman" w:hAnsi="Times New Roman"/>
                <w:b/>
                <w:bCs/>
                <w:sz w:val="22"/>
                <w:szCs w:val="22"/>
                <w:lang w:val="en-US"/>
              </w:rPr>
              <w:t>18</w:t>
            </w:r>
            <w:r w:rsidR="007231C6" w:rsidRPr="00C3164A">
              <w:rPr>
                <w:rFonts w:ascii="Times New Roman" w:hAnsi="Times New Roman"/>
                <w:b/>
                <w:bCs/>
                <w:sz w:val="22"/>
                <w:szCs w:val="22"/>
                <w:lang w:val="en-US"/>
              </w:rPr>
              <w:t>. Vốn chủ sở hữu</w:t>
            </w:r>
          </w:p>
        </w:tc>
        <w:tc>
          <w:tcPr>
            <w:tcW w:w="1996" w:type="dxa"/>
          </w:tcPr>
          <w:p w:rsidR="007231C6" w:rsidRPr="00C3164A" w:rsidRDefault="007231C6" w:rsidP="007231C6">
            <w:pPr>
              <w:autoSpaceDE w:val="0"/>
              <w:autoSpaceDN w:val="0"/>
              <w:adjustRightInd w:val="0"/>
              <w:jc w:val="right"/>
              <w:rPr>
                <w:rFonts w:ascii="Times New Roman" w:hAnsi="Times New Roman"/>
                <w:b/>
                <w:bCs/>
                <w:sz w:val="22"/>
                <w:szCs w:val="22"/>
                <w:lang w:val="en-US"/>
              </w:rPr>
            </w:pPr>
          </w:p>
        </w:tc>
        <w:tc>
          <w:tcPr>
            <w:tcW w:w="1890" w:type="dxa"/>
          </w:tcPr>
          <w:p w:rsidR="007231C6" w:rsidRPr="00C3164A" w:rsidRDefault="007231C6" w:rsidP="007231C6">
            <w:pPr>
              <w:autoSpaceDE w:val="0"/>
              <w:autoSpaceDN w:val="0"/>
              <w:adjustRightInd w:val="0"/>
              <w:jc w:val="right"/>
              <w:rPr>
                <w:rFonts w:ascii="Times New Roman" w:hAnsi="Times New Roman"/>
                <w:b/>
                <w:bCs/>
                <w:sz w:val="22"/>
                <w:szCs w:val="22"/>
                <w:lang w:val="en-US"/>
              </w:rPr>
            </w:pPr>
          </w:p>
        </w:tc>
        <w:tc>
          <w:tcPr>
            <w:tcW w:w="2070" w:type="dxa"/>
          </w:tcPr>
          <w:p w:rsidR="007231C6" w:rsidRPr="00C3164A" w:rsidRDefault="007231C6" w:rsidP="007231C6">
            <w:pPr>
              <w:autoSpaceDE w:val="0"/>
              <w:autoSpaceDN w:val="0"/>
              <w:adjustRightInd w:val="0"/>
              <w:jc w:val="right"/>
              <w:rPr>
                <w:rFonts w:ascii="Times New Roman" w:hAnsi="Times New Roman"/>
                <w:b/>
                <w:bCs/>
                <w:sz w:val="22"/>
                <w:szCs w:val="22"/>
                <w:lang w:val="en-US"/>
              </w:rPr>
            </w:pPr>
          </w:p>
        </w:tc>
        <w:tc>
          <w:tcPr>
            <w:tcW w:w="1980" w:type="dxa"/>
          </w:tcPr>
          <w:p w:rsidR="007231C6" w:rsidRPr="00C3164A" w:rsidRDefault="007231C6" w:rsidP="007231C6">
            <w:pPr>
              <w:autoSpaceDE w:val="0"/>
              <w:autoSpaceDN w:val="0"/>
              <w:adjustRightInd w:val="0"/>
              <w:jc w:val="right"/>
              <w:rPr>
                <w:rFonts w:ascii="Times New Roman" w:hAnsi="Times New Roman"/>
                <w:b/>
                <w:bCs/>
                <w:sz w:val="22"/>
                <w:szCs w:val="22"/>
                <w:lang w:val="en-US"/>
              </w:rPr>
            </w:pPr>
          </w:p>
        </w:tc>
        <w:tc>
          <w:tcPr>
            <w:tcW w:w="1980" w:type="dxa"/>
          </w:tcPr>
          <w:p w:rsidR="007231C6" w:rsidRPr="00C3164A" w:rsidRDefault="007231C6" w:rsidP="007231C6">
            <w:pPr>
              <w:autoSpaceDE w:val="0"/>
              <w:autoSpaceDN w:val="0"/>
              <w:adjustRightInd w:val="0"/>
              <w:jc w:val="right"/>
              <w:rPr>
                <w:rFonts w:ascii="Times New Roman" w:hAnsi="Times New Roman"/>
                <w:b/>
                <w:bCs/>
                <w:sz w:val="22"/>
                <w:szCs w:val="22"/>
                <w:lang w:val="en-US"/>
              </w:rPr>
            </w:pPr>
          </w:p>
        </w:tc>
        <w:tc>
          <w:tcPr>
            <w:tcW w:w="1980" w:type="dxa"/>
          </w:tcPr>
          <w:p w:rsidR="007231C6" w:rsidRPr="00C3164A" w:rsidRDefault="007231C6" w:rsidP="007231C6">
            <w:pPr>
              <w:autoSpaceDE w:val="0"/>
              <w:autoSpaceDN w:val="0"/>
              <w:adjustRightInd w:val="0"/>
              <w:jc w:val="right"/>
              <w:rPr>
                <w:rFonts w:ascii="Times New Roman" w:hAnsi="Times New Roman"/>
                <w:b/>
                <w:bCs/>
                <w:sz w:val="22"/>
                <w:szCs w:val="22"/>
                <w:lang w:val="en-US"/>
              </w:rPr>
            </w:pPr>
          </w:p>
        </w:tc>
      </w:tr>
      <w:tr w:rsidR="007231C6" w:rsidRPr="00C3164A" w:rsidTr="007231C6">
        <w:tblPrEx>
          <w:tblCellMar>
            <w:top w:w="0" w:type="dxa"/>
            <w:bottom w:w="0" w:type="dxa"/>
          </w:tblCellMar>
        </w:tblPrEx>
        <w:trPr>
          <w:trHeight w:val="286"/>
        </w:trPr>
        <w:tc>
          <w:tcPr>
            <w:tcW w:w="14790" w:type="dxa"/>
            <w:gridSpan w:val="7"/>
            <w:tcBorders>
              <w:right w:val="nil"/>
            </w:tcBorders>
          </w:tcPr>
          <w:p w:rsidR="007231C6" w:rsidRPr="00C3164A" w:rsidRDefault="000E0457" w:rsidP="007231C6">
            <w:pPr>
              <w:autoSpaceDE w:val="0"/>
              <w:autoSpaceDN w:val="0"/>
              <w:adjustRightInd w:val="0"/>
              <w:rPr>
                <w:rFonts w:ascii="Times New Roman" w:hAnsi="Times New Roman"/>
                <w:b/>
                <w:bCs/>
                <w:i/>
                <w:iCs/>
                <w:sz w:val="22"/>
                <w:szCs w:val="22"/>
                <w:lang w:val="en-US"/>
              </w:rPr>
            </w:pPr>
            <w:r w:rsidRPr="00C3164A">
              <w:rPr>
                <w:rFonts w:ascii="Times New Roman" w:hAnsi="Times New Roman"/>
                <w:b/>
                <w:bCs/>
                <w:i/>
                <w:iCs/>
                <w:sz w:val="22"/>
                <w:szCs w:val="22"/>
                <w:lang w:val="en-US"/>
              </w:rPr>
              <w:t>18</w:t>
            </w:r>
            <w:r w:rsidR="007231C6" w:rsidRPr="00C3164A">
              <w:rPr>
                <w:rFonts w:ascii="Times New Roman" w:hAnsi="Times New Roman"/>
                <w:b/>
                <w:bCs/>
                <w:i/>
                <w:iCs/>
                <w:sz w:val="22"/>
                <w:szCs w:val="22"/>
                <w:lang w:val="en-US"/>
              </w:rPr>
              <w:t>.1. Bảng đối chiếu biến động của Vốn chủ sở hữu</w:t>
            </w:r>
          </w:p>
        </w:tc>
      </w:tr>
      <w:tr w:rsidR="007231C6" w:rsidRPr="00C3164A" w:rsidTr="007231C6">
        <w:tblPrEx>
          <w:tblCellMar>
            <w:top w:w="0" w:type="dxa"/>
            <w:bottom w:w="0" w:type="dxa"/>
          </w:tblCellMar>
        </w:tblPrEx>
        <w:trPr>
          <w:trHeight w:val="286"/>
        </w:trPr>
        <w:tc>
          <w:tcPr>
            <w:tcW w:w="2894" w:type="dxa"/>
          </w:tcPr>
          <w:p w:rsidR="007231C6" w:rsidRPr="00C3164A" w:rsidRDefault="007231C6" w:rsidP="007231C6">
            <w:pPr>
              <w:autoSpaceDE w:val="0"/>
              <w:autoSpaceDN w:val="0"/>
              <w:adjustRightInd w:val="0"/>
              <w:rPr>
                <w:rFonts w:ascii="Times New Roman" w:hAnsi="Times New Roman"/>
                <w:b/>
                <w:bCs/>
                <w:i/>
                <w:iCs/>
                <w:sz w:val="22"/>
                <w:szCs w:val="22"/>
                <w:lang w:val="en-US"/>
              </w:rPr>
            </w:pPr>
          </w:p>
        </w:tc>
        <w:tc>
          <w:tcPr>
            <w:tcW w:w="1996" w:type="dxa"/>
          </w:tcPr>
          <w:p w:rsidR="007231C6" w:rsidRPr="00C3164A" w:rsidRDefault="007231C6" w:rsidP="007231C6">
            <w:pPr>
              <w:autoSpaceDE w:val="0"/>
              <w:autoSpaceDN w:val="0"/>
              <w:adjustRightInd w:val="0"/>
              <w:rPr>
                <w:rFonts w:ascii="Times New Roman" w:hAnsi="Times New Roman"/>
                <w:b/>
                <w:bCs/>
                <w:i/>
                <w:iCs/>
                <w:sz w:val="22"/>
                <w:szCs w:val="22"/>
                <w:lang w:val="en-US"/>
              </w:rPr>
            </w:pPr>
          </w:p>
        </w:tc>
        <w:tc>
          <w:tcPr>
            <w:tcW w:w="1890" w:type="dxa"/>
          </w:tcPr>
          <w:p w:rsidR="007231C6" w:rsidRPr="00C3164A" w:rsidRDefault="007231C6" w:rsidP="007231C6">
            <w:pPr>
              <w:autoSpaceDE w:val="0"/>
              <w:autoSpaceDN w:val="0"/>
              <w:adjustRightInd w:val="0"/>
              <w:rPr>
                <w:rFonts w:ascii="Times New Roman" w:hAnsi="Times New Roman"/>
                <w:b/>
                <w:bCs/>
                <w:i/>
                <w:iCs/>
                <w:sz w:val="22"/>
                <w:szCs w:val="22"/>
                <w:lang w:val="en-US"/>
              </w:rPr>
            </w:pPr>
          </w:p>
        </w:tc>
        <w:tc>
          <w:tcPr>
            <w:tcW w:w="2070" w:type="dxa"/>
          </w:tcPr>
          <w:p w:rsidR="007231C6" w:rsidRPr="00C3164A" w:rsidRDefault="007231C6" w:rsidP="007231C6">
            <w:pPr>
              <w:autoSpaceDE w:val="0"/>
              <w:autoSpaceDN w:val="0"/>
              <w:adjustRightInd w:val="0"/>
              <w:rPr>
                <w:rFonts w:ascii="Times New Roman" w:hAnsi="Times New Roman"/>
                <w:b/>
                <w:bCs/>
                <w:i/>
                <w:iCs/>
                <w:sz w:val="22"/>
                <w:szCs w:val="22"/>
                <w:lang w:val="en-US"/>
              </w:rPr>
            </w:pPr>
          </w:p>
        </w:tc>
        <w:tc>
          <w:tcPr>
            <w:tcW w:w="1980" w:type="dxa"/>
          </w:tcPr>
          <w:p w:rsidR="007231C6" w:rsidRPr="00C3164A" w:rsidRDefault="007231C6" w:rsidP="007231C6">
            <w:pPr>
              <w:autoSpaceDE w:val="0"/>
              <w:autoSpaceDN w:val="0"/>
              <w:adjustRightInd w:val="0"/>
              <w:jc w:val="right"/>
              <w:rPr>
                <w:rFonts w:ascii="Times New Roman" w:hAnsi="Times New Roman"/>
                <w:i/>
                <w:iCs/>
                <w:sz w:val="22"/>
                <w:szCs w:val="22"/>
                <w:lang w:val="en-US"/>
              </w:rPr>
            </w:pPr>
          </w:p>
        </w:tc>
        <w:tc>
          <w:tcPr>
            <w:tcW w:w="3960" w:type="dxa"/>
            <w:gridSpan w:val="2"/>
          </w:tcPr>
          <w:p w:rsidR="007231C6" w:rsidRPr="00C3164A" w:rsidRDefault="007231C6" w:rsidP="007231C6">
            <w:pPr>
              <w:autoSpaceDE w:val="0"/>
              <w:autoSpaceDN w:val="0"/>
              <w:adjustRightInd w:val="0"/>
              <w:jc w:val="right"/>
              <w:rPr>
                <w:rFonts w:ascii="Times New Roman" w:hAnsi="Times New Roman"/>
                <w:b/>
                <w:bCs/>
                <w:i/>
                <w:iCs/>
                <w:sz w:val="22"/>
                <w:szCs w:val="22"/>
                <w:lang w:val="en-US"/>
              </w:rPr>
            </w:pPr>
            <w:r w:rsidRPr="00C3164A">
              <w:rPr>
                <w:rFonts w:ascii="Times New Roman" w:hAnsi="Times New Roman"/>
                <w:i/>
                <w:iCs/>
                <w:sz w:val="22"/>
                <w:szCs w:val="22"/>
                <w:lang w:val="en-US"/>
              </w:rPr>
              <w:t>Đơn vị tính: VND</w:t>
            </w:r>
          </w:p>
        </w:tc>
      </w:tr>
    </w:tbl>
    <w:p w:rsidR="00F43066" w:rsidRPr="00C3164A" w:rsidRDefault="00F43066">
      <w:pPr>
        <w:keepNext/>
        <w:tabs>
          <w:tab w:val="left" w:pos="5760"/>
        </w:tabs>
        <w:ind w:left="709"/>
        <w:rPr>
          <w:rFonts w:ascii="Times New Roman" w:hAnsi="Times New Roman"/>
          <w:sz w:val="22"/>
          <w:szCs w:val="22"/>
          <w:lang w:val="de-DE"/>
        </w:rPr>
      </w:pPr>
    </w:p>
    <w:tbl>
      <w:tblPr>
        <w:tblW w:w="15240" w:type="dxa"/>
        <w:tblInd w:w="78" w:type="dxa"/>
        <w:tblLayout w:type="fixed"/>
        <w:tblLook w:val="0000"/>
      </w:tblPr>
      <w:tblGrid>
        <w:gridCol w:w="2894"/>
        <w:gridCol w:w="1620"/>
        <w:gridCol w:w="1906"/>
        <w:gridCol w:w="1800"/>
        <w:gridCol w:w="1710"/>
        <w:gridCol w:w="1620"/>
        <w:gridCol w:w="1890"/>
        <w:gridCol w:w="1800"/>
      </w:tblGrid>
      <w:tr w:rsidR="000E0457" w:rsidRPr="00C3164A" w:rsidTr="000E0457">
        <w:tblPrEx>
          <w:tblCellMar>
            <w:top w:w="0" w:type="dxa"/>
            <w:bottom w:w="0" w:type="dxa"/>
          </w:tblCellMar>
        </w:tblPrEx>
        <w:trPr>
          <w:trHeight w:val="857"/>
        </w:trPr>
        <w:tc>
          <w:tcPr>
            <w:tcW w:w="2894" w:type="dxa"/>
            <w:vMerge w:val="restart"/>
            <w:tcBorders>
              <w:top w:val="single" w:sz="6" w:space="0" w:color="auto"/>
              <w:left w:val="single" w:sz="6" w:space="0" w:color="auto"/>
              <w:right w:val="single" w:sz="6" w:space="0" w:color="auto"/>
            </w:tcBorders>
            <w:vAlign w:val="center"/>
          </w:tcPr>
          <w:p w:rsidR="000E0457" w:rsidRPr="00C3164A" w:rsidRDefault="000E0457" w:rsidP="000E0457">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Chỉ tiêu</w:t>
            </w:r>
          </w:p>
        </w:tc>
        <w:tc>
          <w:tcPr>
            <w:tcW w:w="1620" w:type="dxa"/>
            <w:tcBorders>
              <w:top w:val="single" w:sz="6" w:space="0" w:color="auto"/>
              <w:left w:val="single" w:sz="6" w:space="0" w:color="auto"/>
              <w:bottom w:val="single" w:sz="6" w:space="0" w:color="auto"/>
              <w:right w:val="single" w:sz="6" w:space="0" w:color="auto"/>
            </w:tcBorders>
            <w:vAlign w:val="center"/>
          </w:tcPr>
          <w:p w:rsidR="000E0457" w:rsidRPr="00C3164A" w:rsidRDefault="000E0457" w:rsidP="000E0457">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Vốn đầu tư của chủ sở hữu</w:t>
            </w:r>
          </w:p>
        </w:tc>
        <w:tc>
          <w:tcPr>
            <w:tcW w:w="1906" w:type="dxa"/>
            <w:tcBorders>
              <w:top w:val="single" w:sz="6" w:space="0" w:color="auto"/>
              <w:left w:val="single" w:sz="6" w:space="0" w:color="auto"/>
              <w:bottom w:val="single" w:sz="6" w:space="0" w:color="auto"/>
              <w:right w:val="single" w:sz="6" w:space="0" w:color="auto"/>
            </w:tcBorders>
            <w:vAlign w:val="center"/>
          </w:tcPr>
          <w:p w:rsidR="000E0457" w:rsidRPr="00C3164A" w:rsidRDefault="000E0457" w:rsidP="000E0457">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Thặng dư vốn cổ phần</w:t>
            </w:r>
          </w:p>
        </w:tc>
        <w:tc>
          <w:tcPr>
            <w:tcW w:w="1800" w:type="dxa"/>
            <w:tcBorders>
              <w:top w:val="single" w:sz="6" w:space="0" w:color="auto"/>
              <w:left w:val="single" w:sz="6" w:space="0" w:color="auto"/>
              <w:bottom w:val="single" w:sz="6" w:space="0" w:color="auto"/>
              <w:right w:val="single" w:sz="6" w:space="0" w:color="auto"/>
            </w:tcBorders>
            <w:vAlign w:val="center"/>
          </w:tcPr>
          <w:p w:rsidR="000E0457" w:rsidRPr="00C3164A" w:rsidRDefault="000E0457" w:rsidP="000E0457">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Quỹ đầu tư phát triển</w:t>
            </w:r>
          </w:p>
        </w:tc>
        <w:tc>
          <w:tcPr>
            <w:tcW w:w="1710" w:type="dxa"/>
            <w:tcBorders>
              <w:top w:val="single" w:sz="2" w:space="0" w:color="000000"/>
              <w:left w:val="single" w:sz="2" w:space="0" w:color="000000"/>
              <w:bottom w:val="single" w:sz="2" w:space="0" w:color="000000"/>
              <w:right w:val="single" w:sz="6" w:space="0" w:color="auto"/>
            </w:tcBorders>
            <w:vAlign w:val="center"/>
          </w:tcPr>
          <w:p w:rsidR="000E0457" w:rsidRPr="00C3164A" w:rsidRDefault="000E0457" w:rsidP="000E0457">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Quỹ dự phòng tài chính</w:t>
            </w:r>
          </w:p>
        </w:tc>
        <w:tc>
          <w:tcPr>
            <w:tcW w:w="1620" w:type="dxa"/>
            <w:tcBorders>
              <w:top w:val="single" w:sz="2" w:space="0" w:color="000000"/>
              <w:left w:val="single" w:sz="2" w:space="0" w:color="000000"/>
              <w:bottom w:val="single" w:sz="2" w:space="0" w:color="000000"/>
              <w:right w:val="single" w:sz="6" w:space="0" w:color="auto"/>
            </w:tcBorders>
            <w:vAlign w:val="center"/>
          </w:tcPr>
          <w:p w:rsidR="000E0457" w:rsidRPr="00C3164A" w:rsidRDefault="000E0457" w:rsidP="000E0457">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Quỹ khác thuộc vốn chủ sở hữu</w:t>
            </w:r>
          </w:p>
        </w:tc>
        <w:tc>
          <w:tcPr>
            <w:tcW w:w="1890" w:type="dxa"/>
            <w:tcBorders>
              <w:top w:val="single" w:sz="2" w:space="0" w:color="000000"/>
              <w:left w:val="single" w:sz="2" w:space="0" w:color="000000"/>
              <w:bottom w:val="single" w:sz="2" w:space="0" w:color="000000"/>
              <w:right w:val="single" w:sz="6" w:space="0" w:color="auto"/>
            </w:tcBorders>
            <w:vAlign w:val="center"/>
          </w:tcPr>
          <w:p w:rsidR="000E0457" w:rsidRPr="00C3164A" w:rsidRDefault="000E0457" w:rsidP="000E0457">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Lợi nhuận sau thuế chưa phân phối</w:t>
            </w:r>
          </w:p>
        </w:tc>
        <w:tc>
          <w:tcPr>
            <w:tcW w:w="1800" w:type="dxa"/>
            <w:tcBorders>
              <w:top w:val="single" w:sz="6" w:space="0" w:color="auto"/>
              <w:left w:val="single" w:sz="6" w:space="0" w:color="auto"/>
              <w:bottom w:val="single" w:sz="6" w:space="0" w:color="auto"/>
              <w:right w:val="single" w:sz="6" w:space="0" w:color="auto"/>
            </w:tcBorders>
            <w:vAlign w:val="center"/>
          </w:tcPr>
          <w:p w:rsidR="000E0457" w:rsidRPr="00C3164A" w:rsidRDefault="000E0457" w:rsidP="000E0457">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Cộng</w:t>
            </w:r>
          </w:p>
        </w:tc>
      </w:tr>
      <w:tr w:rsidR="000E0457" w:rsidRPr="00C3164A" w:rsidTr="000E0457">
        <w:tblPrEx>
          <w:tblCellMar>
            <w:top w:w="0" w:type="dxa"/>
            <w:bottom w:w="0" w:type="dxa"/>
          </w:tblCellMar>
        </w:tblPrEx>
        <w:trPr>
          <w:trHeight w:val="341"/>
        </w:trPr>
        <w:tc>
          <w:tcPr>
            <w:tcW w:w="2894" w:type="dxa"/>
            <w:vMerge/>
            <w:tcBorders>
              <w:left w:val="single" w:sz="6" w:space="0" w:color="auto"/>
              <w:bottom w:val="single" w:sz="6" w:space="0" w:color="auto"/>
              <w:right w:val="single" w:sz="6" w:space="0" w:color="auto"/>
            </w:tcBorders>
            <w:vAlign w:val="center"/>
          </w:tcPr>
          <w:p w:rsidR="000E0457" w:rsidRPr="00C3164A" w:rsidRDefault="000E0457" w:rsidP="000E0457">
            <w:pPr>
              <w:autoSpaceDE w:val="0"/>
              <w:autoSpaceDN w:val="0"/>
              <w:adjustRightInd w:val="0"/>
              <w:jc w:val="center"/>
              <w:rPr>
                <w:rFonts w:ascii="Times New Roman" w:hAnsi="Times New Roman"/>
                <w:sz w:val="22"/>
                <w:szCs w:val="22"/>
                <w:lang w:val="en-US"/>
              </w:rPr>
            </w:pPr>
          </w:p>
        </w:tc>
        <w:tc>
          <w:tcPr>
            <w:tcW w:w="1620" w:type="dxa"/>
            <w:tcBorders>
              <w:top w:val="single" w:sz="6" w:space="0" w:color="auto"/>
              <w:left w:val="single" w:sz="6" w:space="0" w:color="auto"/>
              <w:bottom w:val="single" w:sz="6" w:space="0" w:color="auto"/>
              <w:right w:val="single" w:sz="6" w:space="0" w:color="auto"/>
            </w:tcBorders>
            <w:vAlign w:val="center"/>
          </w:tcPr>
          <w:p w:rsidR="000E0457" w:rsidRPr="00C3164A" w:rsidRDefault="000E0457" w:rsidP="000E0457">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1</w:t>
            </w:r>
          </w:p>
        </w:tc>
        <w:tc>
          <w:tcPr>
            <w:tcW w:w="1906" w:type="dxa"/>
            <w:tcBorders>
              <w:top w:val="single" w:sz="6" w:space="0" w:color="auto"/>
              <w:left w:val="single" w:sz="6" w:space="0" w:color="auto"/>
              <w:bottom w:val="single" w:sz="6" w:space="0" w:color="auto"/>
              <w:right w:val="single" w:sz="6" w:space="0" w:color="auto"/>
            </w:tcBorders>
            <w:vAlign w:val="center"/>
          </w:tcPr>
          <w:p w:rsidR="000E0457" w:rsidRPr="00C3164A" w:rsidRDefault="000E0457" w:rsidP="000E0457">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2</w:t>
            </w:r>
          </w:p>
        </w:tc>
        <w:tc>
          <w:tcPr>
            <w:tcW w:w="1800" w:type="dxa"/>
            <w:tcBorders>
              <w:top w:val="single" w:sz="6" w:space="0" w:color="auto"/>
              <w:left w:val="single" w:sz="6" w:space="0" w:color="auto"/>
              <w:bottom w:val="single" w:sz="6" w:space="0" w:color="auto"/>
              <w:right w:val="single" w:sz="6" w:space="0" w:color="auto"/>
            </w:tcBorders>
            <w:vAlign w:val="center"/>
          </w:tcPr>
          <w:p w:rsidR="000E0457" w:rsidRPr="00C3164A" w:rsidRDefault="000E0457" w:rsidP="000E0457">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6</w:t>
            </w:r>
          </w:p>
        </w:tc>
        <w:tc>
          <w:tcPr>
            <w:tcW w:w="1710" w:type="dxa"/>
            <w:tcBorders>
              <w:top w:val="single" w:sz="2" w:space="0" w:color="000000"/>
              <w:left w:val="single" w:sz="2" w:space="0" w:color="000000"/>
              <w:bottom w:val="single" w:sz="2" w:space="0" w:color="000000"/>
              <w:right w:val="single" w:sz="6" w:space="0" w:color="auto"/>
            </w:tcBorders>
            <w:vAlign w:val="center"/>
          </w:tcPr>
          <w:p w:rsidR="000E0457" w:rsidRPr="00C3164A" w:rsidRDefault="000E0457" w:rsidP="000E0457">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7</w:t>
            </w:r>
          </w:p>
        </w:tc>
        <w:tc>
          <w:tcPr>
            <w:tcW w:w="1620" w:type="dxa"/>
            <w:tcBorders>
              <w:top w:val="single" w:sz="2" w:space="0" w:color="000000"/>
              <w:left w:val="single" w:sz="2" w:space="0" w:color="000000"/>
              <w:bottom w:val="single" w:sz="2" w:space="0" w:color="000000"/>
              <w:right w:val="single" w:sz="6" w:space="0" w:color="auto"/>
            </w:tcBorders>
            <w:vAlign w:val="center"/>
          </w:tcPr>
          <w:p w:rsidR="000E0457" w:rsidRPr="00C3164A" w:rsidRDefault="000E0457" w:rsidP="000E0457">
            <w:pPr>
              <w:autoSpaceDE w:val="0"/>
              <w:autoSpaceDN w:val="0"/>
              <w:adjustRightInd w:val="0"/>
              <w:jc w:val="center"/>
              <w:rPr>
                <w:rFonts w:ascii="Times New Roman" w:hAnsi="Times New Roman"/>
                <w:sz w:val="22"/>
                <w:szCs w:val="22"/>
                <w:lang w:val="en-US"/>
              </w:rPr>
            </w:pPr>
          </w:p>
        </w:tc>
        <w:tc>
          <w:tcPr>
            <w:tcW w:w="1890" w:type="dxa"/>
            <w:tcBorders>
              <w:top w:val="single" w:sz="2" w:space="0" w:color="000000"/>
              <w:left w:val="single" w:sz="2" w:space="0" w:color="000000"/>
              <w:bottom w:val="single" w:sz="2" w:space="0" w:color="000000"/>
              <w:right w:val="single" w:sz="6" w:space="0" w:color="auto"/>
            </w:tcBorders>
            <w:vAlign w:val="center"/>
          </w:tcPr>
          <w:p w:rsidR="000E0457" w:rsidRPr="00C3164A" w:rsidRDefault="000E0457" w:rsidP="000E0457">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9</w:t>
            </w:r>
          </w:p>
        </w:tc>
        <w:tc>
          <w:tcPr>
            <w:tcW w:w="1800" w:type="dxa"/>
            <w:tcBorders>
              <w:top w:val="single" w:sz="6" w:space="0" w:color="auto"/>
              <w:left w:val="single" w:sz="6" w:space="0" w:color="auto"/>
              <w:bottom w:val="single" w:sz="6" w:space="0" w:color="auto"/>
              <w:right w:val="single" w:sz="6" w:space="0" w:color="auto"/>
            </w:tcBorders>
            <w:vAlign w:val="center"/>
          </w:tcPr>
          <w:p w:rsidR="000E0457" w:rsidRPr="00C3164A" w:rsidRDefault="000E0457" w:rsidP="000E0457">
            <w:pPr>
              <w:autoSpaceDE w:val="0"/>
              <w:autoSpaceDN w:val="0"/>
              <w:adjustRightInd w:val="0"/>
              <w:jc w:val="center"/>
              <w:rPr>
                <w:rFonts w:ascii="Times New Roman" w:hAnsi="Times New Roman"/>
                <w:sz w:val="22"/>
                <w:szCs w:val="22"/>
                <w:lang w:val="en-US"/>
              </w:rPr>
            </w:pPr>
            <w:r w:rsidRPr="00C3164A">
              <w:rPr>
                <w:rFonts w:ascii="Times New Roman" w:hAnsi="Times New Roman"/>
                <w:sz w:val="22"/>
                <w:szCs w:val="22"/>
                <w:lang w:val="en-US"/>
              </w:rPr>
              <w:t>10</w:t>
            </w:r>
          </w:p>
        </w:tc>
      </w:tr>
      <w:tr w:rsidR="000E0457" w:rsidRPr="00C3164A" w:rsidTr="000E0457">
        <w:tblPrEx>
          <w:tblCellMar>
            <w:top w:w="0" w:type="dxa"/>
            <w:bottom w:w="0" w:type="dxa"/>
          </w:tblCellMar>
        </w:tblPrEx>
        <w:trPr>
          <w:trHeight w:val="341"/>
        </w:trPr>
        <w:tc>
          <w:tcPr>
            <w:tcW w:w="2894" w:type="dxa"/>
            <w:tcBorders>
              <w:top w:val="single" w:sz="6" w:space="0" w:color="auto"/>
              <w:left w:val="single" w:sz="6" w:space="0" w:color="auto"/>
              <w:bottom w:val="dotted" w:sz="4" w:space="0" w:color="auto"/>
              <w:right w:val="single" w:sz="6" w:space="0" w:color="auto"/>
            </w:tcBorders>
          </w:tcPr>
          <w:p w:rsidR="000E0457" w:rsidRPr="00C3164A" w:rsidRDefault="000E0457" w:rsidP="000E0457">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 Số dư đầu năm trước</w:t>
            </w:r>
          </w:p>
        </w:tc>
        <w:tc>
          <w:tcPr>
            <w:tcW w:w="1620" w:type="dxa"/>
            <w:tcBorders>
              <w:top w:val="single" w:sz="6" w:space="0" w:color="auto"/>
              <w:left w:val="single" w:sz="6" w:space="0" w:color="auto"/>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90.000.000.000 </w:t>
            </w:r>
          </w:p>
        </w:tc>
        <w:tc>
          <w:tcPr>
            <w:tcW w:w="1906" w:type="dxa"/>
            <w:tcBorders>
              <w:top w:val="single" w:sz="6" w:space="0" w:color="auto"/>
              <w:left w:val="single" w:sz="6" w:space="0" w:color="auto"/>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116.115.470.000 </w:t>
            </w:r>
          </w:p>
        </w:tc>
        <w:tc>
          <w:tcPr>
            <w:tcW w:w="1800" w:type="dxa"/>
            <w:tcBorders>
              <w:top w:val="single" w:sz="6" w:space="0" w:color="auto"/>
              <w:left w:val="single" w:sz="6" w:space="0" w:color="auto"/>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73.081.498.327 </w:t>
            </w:r>
          </w:p>
        </w:tc>
        <w:tc>
          <w:tcPr>
            <w:tcW w:w="1710" w:type="dxa"/>
            <w:tcBorders>
              <w:top w:val="single" w:sz="2" w:space="0" w:color="000000"/>
              <w:left w:val="single" w:sz="2" w:space="0" w:color="000000"/>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12.700.531.554 </w:t>
            </w:r>
          </w:p>
        </w:tc>
        <w:tc>
          <w:tcPr>
            <w:tcW w:w="1620" w:type="dxa"/>
            <w:tcBorders>
              <w:top w:val="single" w:sz="2" w:space="0" w:color="000000"/>
              <w:left w:val="single" w:sz="2" w:space="0" w:color="000000"/>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3.082.599.321 </w:t>
            </w:r>
          </w:p>
        </w:tc>
        <w:tc>
          <w:tcPr>
            <w:tcW w:w="1890" w:type="dxa"/>
            <w:tcBorders>
              <w:top w:val="single" w:sz="2" w:space="0" w:color="000000"/>
              <w:left w:val="single" w:sz="2" w:space="0" w:color="000000"/>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69.266.489.639 </w:t>
            </w:r>
          </w:p>
        </w:tc>
        <w:tc>
          <w:tcPr>
            <w:tcW w:w="1800" w:type="dxa"/>
            <w:tcBorders>
              <w:top w:val="single" w:sz="6" w:space="0" w:color="auto"/>
              <w:left w:val="single" w:sz="6" w:space="0" w:color="auto"/>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364.246.588.841 </w:t>
            </w:r>
          </w:p>
        </w:tc>
      </w:tr>
      <w:tr w:rsidR="000E0457" w:rsidRPr="00C3164A" w:rsidTr="000E0457">
        <w:tblPrEx>
          <w:tblCellMar>
            <w:top w:w="0" w:type="dxa"/>
            <w:bottom w:w="0" w:type="dxa"/>
          </w:tblCellMar>
        </w:tblPrEx>
        <w:trPr>
          <w:trHeight w:val="341"/>
        </w:trPr>
        <w:tc>
          <w:tcPr>
            <w:tcW w:w="2894" w:type="dxa"/>
            <w:tcBorders>
              <w:top w:val="dotted" w:sz="4" w:space="0" w:color="auto"/>
              <w:left w:val="single" w:sz="6" w:space="0" w:color="auto"/>
              <w:bottom w:val="dotted" w:sz="4" w:space="0" w:color="auto"/>
              <w:right w:val="single" w:sz="6" w:space="0" w:color="auto"/>
            </w:tcBorders>
          </w:tcPr>
          <w:p w:rsidR="000E0457" w:rsidRPr="00C3164A" w:rsidRDefault="000E0457" w:rsidP="000E0457">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 Tăng vốn trong năm trước</w:t>
            </w:r>
          </w:p>
        </w:tc>
        <w:tc>
          <w:tcPr>
            <w:tcW w:w="1620" w:type="dxa"/>
            <w:tcBorders>
              <w:top w:val="dotted" w:sz="4" w:space="0" w:color="auto"/>
              <w:left w:val="single" w:sz="6" w:space="0" w:color="auto"/>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p>
        </w:tc>
        <w:tc>
          <w:tcPr>
            <w:tcW w:w="1906" w:type="dxa"/>
            <w:tcBorders>
              <w:top w:val="dotted" w:sz="4" w:space="0" w:color="auto"/>
              <w:left w:val="single" w:sz="6" w:space="0" w:color="auto"/>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p>
        </w:tc>
        <w:tc>
          <w:tcPr>
            <w:tcW w:w="1800" w:type="dxa"/>
            <w:tcBorders>
              <w:top w:val="dotted" w:sz="4" w:space="0" w:color="auto"/>
              <w:left w:val="single" w:sz="6" w:space="0" w:color="auto"/>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p>
        </w:tc>
        <w:tc>
          <w:tcPr>
            <w:tcW w:w="1710" w:type="dxa"/>
            <w:tcBorders>
              <w:top w:val="dotted" w:sz="4" w:space="0" w:color="auto"/>
              <w:left w:val="single" w:sz="2" w:space="0" w:color="000000"/>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p>
        </w:tc>
        <w:tc>
          <w:tcPr>
            <w:tcW w:w="1620" w:type="dxa"/>
            <w:tcBorders>
              <w:top w:val="dotted" w:sz="4" w:space="0" w:color="auto"/>
              <w:left w:val="single" w:sz="2" w:space="0" w:color="000000"/>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p>
        </w:tc>
        <w:tc>
          <w:tcPr>
            <w:tcW w:w="1890" w:type="dxa"/>
            <w:tcBorders>
              <w:top w:val="dotted" w:sz="4" w:space="0" w:color="auto"/>
              <w:left w:val="single" w:sz="2" w:space="0" w:color="000000"/>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p>
        </w:tc>
        <w:tc>
          <w:tcPr>
            <w:tcW w:w="1800" w:type="dxa"/>
            <w:tcBorders>
              <w:top w:val="dotted" w:sz="4" w:space="0" w:color="auto"/>
              <w:left w:val="single" w:sz="6" w:space="0" w:color="auto"/>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0 </w:t>
            </w:r>
          </w:p>
        </w:tc>
      </w:tr>
      <w:tr w:rsidR="000E0457" w:rsidRPr="00C3164A" w:rsidTr="000E0457">
        <w:tblPrEx>
          <w:tblCellMar>
            <w:top w:w="0" w:type="dxa"/>
            <w:bottom w:w="0" w:type="dxa"/>
          </w:tblCellMar>
        </w:tblPrEx>
        <w:trPr>
          <w:trHeight w:val="341"/>
        </w:trPr>
        <w:tc>
          <w:tcPr>
            <w:tcW w:w="2894" w:type="dxa"/>
            <w:tcBorders>
              <w:top w:val="dotted" w:sz="4" w:space="0" w:color="auto"/>
              <w:left w:val="single" w:sz="6" w:space="0" w:color="auto"/>
              <w:bottom w:val="dotted" w:sz="4" w:space="0" w:color="auto"/>
              <w:right w:val="single" w:sz="6" w:space="0" w:color="auto"/>
            </w:tcBorders>
          </w:tcPr>
          <w:p w:rsidR="000E0457" w:rsidRPr="00C3164A" w:rsidRDefault="000E0457" w:rsidP="000E0457">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 Lãi tăng trong năm trước</w:t>
            </w:r>
          </w:p>
        </w:tc>
        <w:tc>
          <w:tcPr>
            <w:tcW w:w="1620" w:type="dxa"/>
            <w:tcBorders>
              <w:top w:val="dotted" w:sz="4" w:space="0" w:color="auto"/>
              <w:left w:val="single" w:sz="6" w:space="0" w:color="auto"/>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p>
        </w:tc>
        <w:tc>
          <w:tcPr>
            <w:tcW w:w="1906" w:type="dxa"/>
            <w:tcBorders>
              <w:top w:val="dotted" w:sz="4" w:space="0" w:color="auto"/>
              <w:left w:val="single" w:sz="6" w:space="0" w:color="auto"/>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p>
        </w:tc>
        <w:tc>
          <w:tcPr>
            <w:tcW w:w="1800" w:type="dxa"/>
            <w:tcBorders>
              <w:top w:val="dotted" w:sz="4" w:space="0" w:color="auto"/>
              <w:left w:val="single" w:sz="6" w:space="0" w:color="auto"/>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p>
        </w:tc>
        <w:tc>
          <w:tcPr>
            <w:tcW w:w="1710" w:type="dxa"/>
            <w:tcBorders>
              <w:top w:val="dotted" w:sz="4" w:space="0" w:color="auto"/>
              <w:left w:val="single" w:sz="2" w:space="0" w:color="000000"/>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p>
        </w:tc>
        <w:tc>
          <w:tcPr>
            <w:tcW w:w="1620" w:type="dxa"/>
            <w:tcBorders>
              <w:top w:val="dotted" w:sz="4" w:space="0" w:color="auto"/>
              <w:left w:val="single" w:sz="2" w:space="0" w:color="000000"/>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p>
        </w:tc>
        <w:tc>
          <w:tcPr>
            <w:tcW w:w="1890" w:type="dxa"/>
            <w:tcBorders>
              <w:top w:val="dotted" w:sz="4" w:space="0" w:color="auto"/>
              <w:left w:val="single" w:sz="2" w:space="0" w:color="000000"/>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33.606.081.496 </w:t>
            </w:r>
          </w:p>
        </w:tc>
        <w:tc>
          <w:tcPr>
            <w:tcW w:w="1800" w:type="dxa"/>
            <w:tcBorders>
              <w:top w:val="dotted" w:sz="4" w:space="0" w:color="auto"/>
              <w:left w:val="single" w:sz="6" w:space="0" w:color="auto"/>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33.606.081.496 </w:t>
            </w:r>
          </w:p>
        </w:tc>
      </w:tr>
      <w:tr w:rsidR="000E0457" w:rsidRPr="00C3164A" w:rsidTr="000E0457">
        <w:tblPrEx>
          <w:tblCellMar>
            <w:top w:w="0" w:type="dxa"/>
            <w:bottom w:w="0" w:type="dxa"/>
          </w:tblCellMar>
        </w:tblPrEx>
        <w:trPr>
          <w:trHeight w:val="341"/>
        </w:trPr>
        <w:tc>
          <w:tcPr>
            <w:tcW w:w="2894" w:type="dxa"/>
            <w:tcBorders>
              <w:top w:val="dotted" w:sz="4" w:space="0" w:color="auto"/>
              <w:left w:val="single" w:sz="6" w:space="0" w:color="auto"/>
              <w:bottom w:val="dotted" w:sz="4" w:space="0" w:color="auto"/>
              <w:right w:val="single" w:sz="6" w:space="0" w:color="auto"/>
            </w:tcBorders>
          </w:tcPr>
          <w:p w:rsidR="000E0457" w:rsidRPr="00C3164A" w:rsidRDefault="000E0457" w:rsidP="000E0457">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 Tăng khác</w:t>
            </w:r>
          </w:p>
        </w:tc>
        <w:tc>
          <w:tcPr>
            <w:tcW w:w="1620" w:type="dxa"/>
            <w:tcBorders>
              <w:top w:val="dotted" w:sz="4" w:space="0" w:color="auto"/>
              <w:left w:val="single" w:sz="6" w:space="0" w:color="auto"/>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p>
        </w:tc>
        <w:tc>
          <w:tcPr>
            <w:tcW w:w="1906" w:type="dxa"/>
            <w:tcBorders>
              <w:top w:val="dotted" w:sz="4" w:space="0" w:color="auto"/>
              <w:left w:val="single" w:sz="6" w:space="0" w:color="auto"/>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p>
        </w:tc>
        <w:tc>
          <w:tcPr>
            <w:tcW w:w="1800" w:type="dxa"/>
            <w:tcBorders>
              <w:top w:val="dotted" w:sz="4" w:space="0" w:color="auto"/>
              <w:left w:val="single" w:sz="6" w:space="0" w:color="auto"/>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32.450.048.259 </w:t>
            </w:r>
          </w:p>
        </w:tc>
        <w:tc>
          <w:tcPr>
            <w:tcW w:w="1710" w:type="dxa"/>
            <w:tcBorders>
              <w:top w:val="dotted" w:sz="4" w:space="0" w:color="auto"/>
              <w:left w:val="single" w:sz="2" w:space="0" w:color="000000"/>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6.720.157.635 </w:t>
            </w:r>
          </w:p>
        </w:tc>
        <w:tc>
          <w:tcPr>
            <w:tcW w:w="1620" w:type="dxa"/>
            <w:tcBorders>
              <w:top w:val="dotted" w:sz="4" w:space="0" w:color="auto"/>
              <w:left w:val="single" w:sz="2" w:space="0" w:color="000000"/>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3.360.078.818 </w:t>
            </w:r>
          </w:p>
        </w:tc>
        <w:tc>
          <w:tcPr>
            <w:tcW w:w="1890" w:type="dxa"/>
            <w:tcBorders>
              <w:top w:val="dotted" w:sz="4" w:space="0" w:color="auto"/>
              <w:left w:val="single" w:sz="2" w:space="0" w:color="000000"/>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p>
        </w:tc>
        <w:tc>
          <w:tcPr>
            <w:tcW w:w="1800" w:type="dxa"/>
            <w:tcBorders>
              <w:top w:val="dotted" w:sz="4" w:space="0" w:color="auto"/>
              <w:left w:val="single" w:sz="6" w:space="0" w:color="auto"/>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42.530.284.712 </w:t>
            </w:r>
          </w:p>
        </w:tc>
      </w:tr>
      <w:tr w:rsidR="000E0457" w:rsidRPr="00C3164A" w:rsidTr="000E0457">
        <w:tblPrEx>
          <w:tblCellMar>
            <w:top w:w="0" w:type="dxa"/>
            <w:bottom w:w="0" w:type="dxa"/>
          </w:tblCellMar>
        </w:tblPrEx>
        <w:trPr>
          <w:trHeight w:val="341"/>
        </w:trPr>
        <w:tc>
          <w:tcPr>
            <w:tcW w:w="2894" w:type="dxa"/>
            <w:tcBorders>
              <w:top w:val="dotted" w:sz="4" w:space="0" w:color="auto"/>
              <w:left w:val="single" w:sz="6" w:space="0" w:color="auto"/>
              <w:bottom w:val="dotted" w:sz="4" w:space="0" w:color="auto"/>
              <w:right w:val="single" w:sz="6" w:space="0" w:color="auto"/>
            </w:tcBorders>
          </w:tcPr>
          <w:p w:rsidR="000E0457" w:rsidRPr="00C3164A" w:rsidRDefault="000E0457" w:rsidP="000E0457">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 Giảm vốn trong năm trước</w:t>
            </w:r>
          </w:p>
        </w:tc>
        <w:tc>
          <w:tcPr>
            <w:tcW w:w="1620" w:type="dxa"/>
            <w:tcBorders>
              <w:top w:val="dotted" w:sz="4" w:space="0" w:color="auto"/>
              <w:left w:val="single" w:sz="6" w:space="0" w:color="auto"/>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p>
        </w:tc>
        <w:tc>
          <w:tcPr>
            <w:tcW w:w="1906" w:type="dxa"/>
            <w:tcBorders>
              <w:top w:val="dotted" w:sz="4" w:space="0" w:color="auto"/>
              <w:left w:val="single" w:sz="6" w:space="0" w:color="auto"/>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p>
        </w:tc>
        <w:tc>
          <w:tcPr>
            <w:tcW w:w="1800" w:type="dxa"/>
            <w:tcBorders>
              <w:top w:val="dotted" w:sz="4" w:space="0" w:color="auto"/>
              <w:left w:val="single" w:sz="6" w:space="0" w:color="auto"/>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p>
        </w:tc>
        <w:tc>
          <w:tcPr>
            <w:tcW w:w="1710" w:type="dxa"/>
            <w:tcBorders>
              <w:top w:val="dotted" w:sz="4" w:space="0" w:color="auto"/>
              <w:left w:val="single" w:sz="2" w:space="0" w:color="000000"/>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p>
        </w:tc>
        <w:tc>
          <w:tcPr>
            <w:tcW w:w="1620" w:type="dxa"/>
            <w:tcBorders>
              <w:top w:val="dotted" w:sz="4" w:space="0" w:color="auto"/>
              <w:left w:val="single" w:sz="2" w:space="0" w:color="000000"/>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p>
        </w:tc>
        <w:tc>
          <w:tcPr>
            <w:tcW w:w="1890" w:type="dxa"/>
            <w:tcBorders>
              <w:top w:val="dotted" w:sz="4" w:space="0" w:color="auto"/>
              <w:left w:val="single" w:sz="2" w:space="0" w:color="000000"/>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p>
        </w:tc>
        <w:tc>
          <w:tcPr>
            <w:tcW w:w="1800" w:type="dxa"/>
            <w:tcBorders>
              <w:top w:val="dotted" w:sz="4" w:space="0" w:color="auto"/>
              <w:left w:val="single" w:sz="6" w:space="0" w:color="auto"/>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0 </w:t>
            </w:r>
          </w:p>
        </w:tc>
      </w:tr>
      <w:tr w:rsidR="000E0457" w:rsidRPr="00C3164A" w:rsidTr="000E0457">
        <w:tblPrEx>
          <w:tblCellMar>
            <w:top w:w="0" w:type="dxa"/>
            <w:bottom w:w="0" w:type="dxa"/>
          </w:tblCellMar>
        </w:tblPrEx>
        <w:trPr>
          <w:trHeight w:val="341"/>
        </w:trPr>
        <w:tc>
          <w:tcPr>
            <w:tcW w:w="2894" w:type="dxa"/>
            <w:tcBorders>
              <w:top w:val="dotted" w:sz="4" w:space="0" w:color="auto"/>
              <w:left w:val="single" w:sz="6" w:space="0" w:color="auto"/>
              <w:bottom w:val="dotted" w:sz="4" w:space="0" w:color="auto"/>
              <w:right w:val="single" w:sz="6" w:space="0" w:color="auto"/>
            </w:tcBorders>
          </w:tcPr>
          <w:p w:rsidR="000E0457" w:rsidRPr="00C3164A" w:rsidRDefault="000E0457" w:rsidP="000E0457">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 Lỗ trong năm trước</w:t>
            </w:r>
          </w:p>
        </w:tc>
        <w:tc>
          <w:tcPr>
            <w:tcW w:w="1620" w:type="dxa"/>
            <w:tcBorders>
              <w:top w:val="dotted" w:sz="4" w:space="0" w:color="auto"/>
              <w:left w:val="single" w:sz="6" w:space="0" w:color="auto"/>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p>
        </w:tc>
        <w:tc>
          <w:tcPr>
            <w:tcW w:w="1906" w:type="dxa"/>
            <w:tcBorders>
              <w:top w:val="dotted" w:sz="4" w:space="0" w:color="auto"/>
              <w:left w:val="single" w:sz="6" w:space="0" w:color="auto"/>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p>
        </w:tc>
        <w:tc>
          <w:tcPr>
            <w:tcW w:w="1800" w:type="dxa"/>
            <w:tcBorders>
              <w:top w:val="dotted" w:sz="4" w:space="0" w:color="auto"/>
              <w:left w:val="single" w:sz="6" w:space="0" w:color="auto"/>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p>
        </w:tc>
        <w:tc>
          <w:tcPr>
            <w:tcW w:w="1710" w:type="dxa"/>
            <w:tcBorders>
              <w:top w:val="dotted" w:sz="4" w:space="0" w:color="auto"/>
              <w:left w:val="single" w:sz="2" w:space="0" w:color="000000"/>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p>
        </w:tc>
        <w:tc>
          <w:tcPr>
            <w:tcW w:w="1620" w:type="dxa"/>
            <w:tcBorders>
              <w:top w:val="dotted" w:sz="4" w:space="0" w:color="auto"/>
              <w:left w:val="single" w:sz="2" w:space="0" w:color="000000"/>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p>
        </w:tc>
        <w:tc>
          <w:tcPr>
            <w:tcW w:w="1890" w:type="dxa"/>
            <w:tcBorders>
              <w:top w:val="dotted" w:sz="4" w:space="0" w:color="auto"/>
              <w:left w:val="single" w:sz="2" w:space="0" w:color="000000"/>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p>
        </w:tc>
        <w:tc>
          <w:tcPr>
            <w:tcW w:w="1800" w:type="dxa"/>
            <w:tcBorders>
              <w:top w:val="dotted" w:sz="4" w:space="0" w:color="auto"/>
              <w:left w:val="single" w:sz="6" w:space="0" w:color="auto"/>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0 </w:t>
            </w:r>
          </w:p>
        </w:tc>
      </w:tr>
      <w:tr w:rsidR="000E0457" w:rsidRPr="00C3164A" w:rsidTr="000E0457">
        <w:tblPrEx>
          <w:tblCellMar>
            <w:top w:w="0" w:type="dxa"/>
            <w:bottom w:w="0" w:type="dxa"/>
          </w:tblCellMar>
        </w:tblPrEx>
        <w:trPr>
          <w:trHeight w:val="341"/>
        </w:trPr>
        <w:tc>
          <w:tcPr>
            <w:tcW w:w="2894" w:type="dxa"/>
            <w:tcBorders>
              <w:top w:val="dotted" w:sz="4" w:space="0" w:color="auto"/>
              <w:left w:val="single" w:sz="6" w:space="0" w:color="auto"/>
              <w:bottom w:val="dotted" w:sz="4" w:space="0" w:color="auto"/>
              <w:right w:val="single" w:sz="6" w:space="0" w:color="auto"/>
            </w:tcBorders>
          </w:tcPr>
          <w:p w:rsidR="000E0457" w:rsidRPr="00C3164A" w:rsidRDefault="000E0457" w:rsidP="000E0457">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 Giảm khác</w:t>
            </w:r>
          </w:p>
        </w:tc>
        <w:tc>
          <w:tcPr>
            <w:tcW w:w="1620" w:type="dxa"/>
            <w:tcBorders>
              <w:top w:val="dotted" w:sz="4" w:space="0" w:color="auto"/>
              <w:left w:val="single" w:sz="6" w:space="0" w:color="auto"/>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p>
        </w:tc>
        <w:tc>
          <w:tcPr>
            <w:tcW w:w="1906" w:type="dxa"/>
            <w:tcBorders>
              <w:top w:val="dotted" w:sz="4" w:space="0" w:color="auto"/>
              <w:left w:val="single" w:sz="6" w:space="0" w:color="auto"/>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p>
        </w:tc>
        <w:tc>
          <w:tcPr>
            <w:tcW w:w="1800" w:type="dxa"/>
            <w:tcBorders>
              <w:top w:val="dotted" w:sz="4" w:space="0" w:color="auto"/>
              <w:left w:val="single" w:sz="6" w:space="0" w:color="auto"/>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p>
        </w:tc>
        <w:tc>
          <w:tcPr>
            <w:tcW w:w="1710" w:type="dxa"/>
            <w:tcBorders>
              <w:top w:val="dotted" w:sz="4" w:space="0" w:color="auto"/>
              <w:left w:val="single" w:sz="2" w:space="0" w:color="000000"/>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p>
        </w:tc>
        <w:tc>
          <w:tcPr>
            <w:tcW w:w="1620" w:type="dxa"/>
            <w:tcBorders>
              <w:top w:val="dotted" w:sz="4" w:space="0" w:color="auto"/>
              <w:left w:val="single" w:sz="2" w:space="0" w:color="000000"/>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p>
        </w:tc>
        <w:tc>
          <w:tcPr>
            <w:tcW w:w="1890" w:type="dxa"/>
            <w:tcBorders>
              <w:top w:val="dotted" w:sz="4" w:space="0" w:color="auto"/>
              <w:left w:val="single" w:sz="2" w:space="0" w:color="000000"/>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(69.266.489.639)</w:t>
            </w:r>
          </w:p>
        </w:tc>
        <w:tc>
          <w:tcPr>
            <w:tcW w:w="1800" w:type="dxa"/>
            <w:tcBorders>
              <w:top w:val="dotted" w:sz="4" w:space="0" w:color="auto"/>
              <w:left w:val="single" w:sz="6" w:space="0" w:color="auto"/>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(69.266.489.639)</w:t>
            </w:r>
          </w:p>
        </w:tc>
      </w:tr>
      <w:tr w:rsidR="000E0457" w:rsidRPr="00C3164A" w:rsidTr="000E0457">
        <w:tblPrEx>
          <w:tblCellMar>
            <w:top w:w="0" w:type="dxa"/>
            <w:bottom w:w="0" w:type="dxa"/>
          </w:tblCellMar>
        </w:tblPrEx>
        <w:trPr>
          <w:trHeight w:val="341"/>
        </w:trPr>
        <w:tc>
          <w:tcPr>
            <w:tcW w:w="2894" w:type="dxa"/>
            <w:tcBorders>
              <w:top w:val="dotted" w:sz="4" w:space="0" w:color="auto"/>
              <w:left w:val="single" w:sz="6" w:space="0" w:color="auto"/>
              <w:bottom w:val="dotted" w:sz="4" w:space="0" w:color="auto"/>
              <w:right w:val="single" w:sz="6" w:space="0" w:color="auto"/>
            </w:tcBorders>
          </w:tcPr>
          <w:p w:rsidR="000E0457" w:rsidRPr="00C3164A" w:rsidRDefault="000E0457" w:rsidP="000E0457">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 Số dư cuối năm trước</w:t>
            </w:r>
          </w:p>
        </w:tc>
        <w:tc>
          <w:tcPr>
            <w:tcW w:w="1620" w:type="dxa"/>
            <w:tcBorders>
              <w:top w:val="dotted" w:sz="4" w:space="0" w:color="auto"/>
              <w:left w:val="single" w:sz="6" w:space="0" w:color="auto"/>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90.000.000.000 </w:t>
            </w:r>
          </w:p>
        </w:tc>
        <w:tc>
          <w:tcPr>
            <w:tcW w:w="1906" w:type="dxa"/>
            <w:tcBorders>
              <w:top w:val="dotted" w:sz="4" w:space="0" w:color="auto"/>
              <w:left w:val="single" w:sz="6" w:space="0" w:color="auto"/>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116.115.470.000 </w:t>
            </w:r>
          </w:p>
        </w:tc>
        <w:tc>
          <w:tcPr>
            <w:tcW w:w="1800" w:type="dxa"/>
            <w:tcBorders>
              <w:top w:val="dotted" w:sz="4" w:space="0" w:color="auto"/>
              <w:left w:val="single" w:sz="6" w:space="0" w:color="auto"/>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105.531.546.586 </w:t>
            </w:r>
          </w:p>
        </w:tc>
        <w:tc>
          <w:tcPr>
            <w:tcW w:w="1710" w:type="dxa"/>
            <w:tcBorders>
              <w:top w:val="dotted" w:sz="4" w:space="0" w:color="auto"/>
              <w:left w:val="single" w:sz="2" w:space="0" w:color="000000"/>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19.420.689.189 </w:t>
            </w:r>
          </w:p>
        </w:tc>
        <w:tc>
          <w:tcPr>
            <w:tcW w:w="1620" w:type="dxa"/>
            <w:tcBorders>
              <w:top w:val="dotted" w:sz="4" w:space="0" w:color="auto"/>
              <w:left w:val="single" w:sz="2" w:space="0" w:color="000000"/>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6.442.678.139 </w:t>
            </w:r>
          </w:p>
        </w:tc>
        <w:tc>
          <w:tcPr>
            <w:tcW w:w="1890" w:type="dxa"/>
            <w:tcBorders>
              <w:top w:val="dotted" w:sz="4" w:space="0" w:color="auto"/>
              <w:left w:val="single" w:sz="2" w:space="0" w:color="000000"/>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33.606.081.496 </w:t>
            </w:r>
          </w:p>
        </w:tc>
        <w:tc>
          <w:tcPr>
            <w:tcW w:w="1800" w:type="dxa"/>
            <w:tcBorders>
              <w:top w:val="dotted" w:sz="4" w:space="0" w:color="auto"/>
              <w:left w:val="single" w:sz="6" w:space="0" w:color="auto"/>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371.116.465.410 </w:t>
            </w:r>
          </w:p>
        </w:tc>
      </w:tr>
      <w:tr w:rsidR="000E0457" w:rsidRPr="00C3164A" w:rsidTr="000E0457">
        <w:tblPrEx>
          <w:tblCellMar>
            <w:top w:w="0" w:type="dxa"/>
            <w:bottom w:w="0" w:type="dxa"/>
          </w:tblCellMar>
        </w:tblPrEx>
        <w:trPr>
          <w:trHeight w:val="341"/>
        </w:trPr>
        <w:tc>
          <w:tcPr>
            <w:tcW w:w="2894" w:type="dxa"/>
            <w:tcBorders>
              <w:top w:val="dotted" w:sz="4" w:space="0" w:color="auto"/>
              <w:left w:val="single" w:sz="6" w:space="0" w:color="auto"/>
              <w:bottom w:val="dotted" w:sz="4" w:space="0" w:color="auto"/>
              <w:right w:val="single" w:sz="6" w:space="0" w:color="auto"/>
            </w:tcBorders>
          </w:tcPr>
          <w:p w:rsidR="000E0457" w:rsidRPr="00C3164A" w:rsidRDefault="000E0457" w:rsidP="000E0457">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 Số dư đầu năm nay</w:t>
            </w:r>
          </w:p>
        </w:tc>
        <w:tc>
          <w:tcPr>
            <w:tcW w:w="1620" w:type="dxa"/>
            <w:tcBorders>
              <w:top w:val="dotted" w:sz="4" w:space="0" w:color="auto"/>
              <w:left w:val="single" w:sz="6" w:space="0" w:color="auto"/>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90.000.000.000 </w:t>
            </w:r>
          </w:p>
        </w:tc>
        <w:tc>
          <w:tcPr>
            <w:tcW w:w="1906" w:type="dxa"/>
            <w:tcBorders>
              <w:top w:val="dotted" w:sz="4" w:space="0" w:color="auto"/>
              <w:left w:val="single" w:sz="6" w:space="0" w:color="auto"/>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116.115.470.000 </w:t>
            </w:r>
          </w:p>
        </w:tc>
        <w:tc>
          <w:tcPr>
            <w:tcW w:w="1800" w:type="dxa"/>
            <w:tcBorders>
              <w:top w:val="dotted" w:sz="4" w:space="0" w:color="auto"/>
              <w:left w:val="single" w:sz="6" w:space="0" w:color="auto"/>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105.531.546.586 </w:t>
            </w:r>
          </w:p>
        </w:tc>
        <w:tc>
          <w:tcPr>
            <w:tcW w:w="1710" w:type="dxa"/>
            <w:tcBorders>
              <w:top w:val="dotted" w:sz="4" w:space="0" w:color="auto"/>
              <w:left w:val="single" w:sz="2" w:space="0" w:color="000000"/>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19.420.689.189 </w:t>
            </w:r>
          </w:p>
        </w:tc>
        <w:tc>
          <w:tcPr>
            <w:tcW w:w="1620" w:type="dxa"/>
            <w:tcBorders>
              <w:top w:val="dotted" w:sz="4" w:space="0" w:color="auto"/>
              <w:left w:val="single" w:sz="2" w:space="0" w:color="000000"/>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6.442.678.139 </w:t>
            </w:r>
          </w:p>
        </w:tc>
        <w:tc>
          <w:tcPr>
            <w:tcW w:w="1890" w:type="dxa"/>
            <w:tcBorders>
              <w:top w:val="dotted" w:sz="4" w:space="0" w:color="auto"/>
              <w:left w:val="single" w:sz="2" w:space="0" w:color="000000"/>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33.606.081.496 </w:t>
            </w:r>
          </w:p>
        </w:tc>
        <w:tc>
          <w:tcPr>
            <w:tcW w:w="1800" w:type="dxa"/>
            <w:tcBorders>
              <w:top w:val="dotted" w:sz="4" w:space="0" w:color="auto"/>
              <w:left w:val="single" w:sz="6" w:space="0" w:color="auto"/>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371.116.465.410 </w:t>
            </w:r>
          </w:p>
        </w:tc>
      </w:tr>
      <w:tr w:rsidR="000E0457" w:rsidRPr="00C3164A" w:rsidTr="000E0457">
        <w:tblPrEx>
          <w:tblCellMar>
            <w:top w:w="0" w:type="dxa"/>
            <w:bottom w:w="0" w:type="dxa"/>
          </w:tblCellMar>
        </w:tblPrEx>
        <w:trPr>
          <w:trHeight w:val="341"/>
        </w:trPr>
        <w:tc>
          <w:tcPr>
            <w:tcW w:w="2894" w:type="dxa"/>
            <w:tcBorders>
              <w:top w:val="dotted" w:sz="4" w:space="0" w:color="auto"/>
              <w:left w:val="single" w:sz="6" w:space="0" w:color="auto"/>
              <w:bottom w:val="dotted" w:sz="4" w:space="0" w:color="auto"/>
              <w:right w:val="single" w:sz="6" w:space="0" w:color="auto"/>
            </w:tcBorders>
          </w:tcPr>
          <w:p w:rsidR="000E0457" w:rsidRPr="00C3164A" w:rsidRDefault="000E0457" w:rsidP="000E0457">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 Tăng vốn năm nay</w:t>
            </w:r>
          </w:p>
        </w:tc>
        <w:tc>
          <w:tcPr>
            <w:tcW w:w="1620" w:type="dxa"/>
            <w:tcBorders>
              <w:top w:val="dotted" w:sz="4" w:space="0" w:color="auto"/>
              <w:left w:val="single" w:sz="6" w:space="0" w:color="auto"/>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p>
        </w:tc>
        <w:tc>
          <w:tcPr>
            <w:tcW w:w="1906" w:type="dxa"/>
            <w:tcBorders>
              <w:top w:val="dotted" w:sz="4" w:space="0" w:color="auto"/>
              <w:left w:val="single" w:sz="6" w:space="0" w:color="auto"/>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p>
        </w:tc>
        <w:tc>
          <w:tcPr>
            <w:tcW w:w="1800" w:type="dxa"/>
            <w:tcBorders>
              <w:top w:val="dotted" w:sz="4" w:space="0" w:color="auto"/>
              <w:left w:val="single" w:sz="6" w:space="0" w:color="auto"/>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p>
        </w:tc>
        <w:tc>
          <w:tcPr>
            <w:tcW w:w="1710" w:type="dxa"/>
            <w:tcBorders>
              <w:top w:val="dotted" w:sz="4" w:space="0" w:color="auto"/>
              <w:left w:val="single" w:sz="2" w:space="0" w:color="000000"/>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p>
        </w:tc>
        <w:tc>
          <w:tcPr>
            <w:tcW w:w="1620" w:type="dxa"/>
            <w:tcBorders>
              <w:top w:val="dotted" w:sz="4" w:space="0" w:color="auto"/>
              <w:left w:val="single" w:sz="2" w:space="0" w:color="000000"/>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p>
        </w:tc>
        <w:tc>
          <w:tcPr>
            <w:tcW w:w="1890" w:type="dxa"/>
            <w:tcBorders>
              <w:top w:val="dotted" w:sz="4" w:space="0" w:color="auto"/>
              <w:left w:val="single" w:sz="2" w:space="0" w:color="000000"/>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p>
        </w:tc>
        <w:tc>
          <w:tcPr>
            <w:tcW w:w="1800" w:type="dxa"/>
            <w:tcBorders>
              <w:top w:val="dotted" w:sz="4" w:space="0" w:color="auto"/>
              <w:left w:val="single" w:sz="6" w:space="0" w:color="auto"/>
              <w:bottom w:val="dotted" w:sz="4" w:space="0" w:color="auto"/>
              <w:right w:val="single" w:sz="6" w:space="0" w:color="auto"/>
            </w:tcBorders>
          </w:tcPr>
          <w:p w:rsidR="000E0457" w:rsidRPr="00C3164A" w:rsidRDefault="000E0457" w:rsidP="000E045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0 </w:t>
            </w:r>
          </w:p>
        </w:tc>
      </w:tr>
      <w:tr w:rsidR="00341ABA" w:rsidRPr="00C3164A" w:rsidTr="000E0457">
        <w:tblPrEx>
          <w:tblCellMar>
            <w:top w:w="0" w:type="dxa"/>
            <w:bottom w:w="0" w:type="dxa"/>
          </w:tblCellMar>
        </w:tblPrEx>
        <w:trPr>
          <w:trHeight w:val="341"/>
        </w:trPr>
        <w:tc>
          <w:tcPr>
            <w:tcW w:w="2894" w:type="dxa"/>
            <w:tcBorders>
              <w:top w:val="dotted" w:sz="4" w:space="0" w:color="auto"/>
              <w:left w:val="single" w:sz="6" w:space="0" w:color="auto"/>
              <w:bottom w:val="dotted" w:sz="4" w:space="0" w:color="auto"/>
              <w:right w:val="single" w:sz="6" w:space="0" w:color="auto"/>
            </w:tcBorders>
          </w:tcPr>
          <w:p w:rsidR="00341ABA" w:rsidRPr="00C3164A" w:rsidRDefault="00341ABA" w:rsidP="000E0457">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 Lãi tăng trong năm</w:t>
            </w:r>
          </w:p>
        </w:tc>
        <w:tc>
          <w:tcPr>
            <w:tcW w:w="1620" w:type="dxa"/>
            <w:tcBorders>
              <w:top w:val="dotted" w:sz="4" w:space="0" w:color="auto"/>
              <w:left w:val="single" w:sz="6" w:space="0" w:color="auto"/>
              <w:bottom w:val="dotted" w:sz="4" w:space="0" w:color="auto"/>
              <w:right w:val="single" w:sz="6" w:space="0" w:color="auto"/>
            </w:tcBorders>
          </w:tcPr>
          <w:p w:rsidR="00341ABA" w:rsidRPr="00C3164A" w:rsidRDefault="00341ABA" w:rsidP="000E0457">
            <w:pPr>
              <w:autoSpaceDE w:val="0"/>
              <w:autoSpaceDN w:val="0"/>
              <w:adjustRightInd w:val="0"/>
              <w:jc w:val="right"/>
              <w:rPr>
                <w:rFonts w:ascii="Times New Roman" w:hAnsi="Times New Roman"/>
                <w:sz w:val="22"/>
                <w:szCs w:val="22"/>
                <w:lang w:val="en-US"/>
              </w:rPr>
            </w:pPr>
          </w:p>
        </w:tc>
        <w:tc>
          <w:tcPr>
            <w:tcW w:w="1906" w:type="dxa"/>
            <w:tcBorders>
              <w:top w:val="dotted" w:sz="4" w:space="0" w:color="auto"/>
              <w:left w:val="single" w:sz="6" w:space="0" w:color="auto"/>
              <w:bottom w:val="dotted" w:sz="4" w:space="0" w:color="auto"/>
              <w:right w:val="single" w:sz="6" w:space="0" w:color="auto"/>
            </w:tcBorders>
          </w:tcPr>
          <w:p w:rsidR="00341ABA" w:rsidRPr="00C3164A" w:rsidRDefault="00341ABA" w:rsidP="000E0457">
            <w:pPr>
              <w:autoSpaceDE w:val="0"/>
              <w:autoSpaceDN w:val="0"/>
              <w:adjustRightInd w:val="0"/>
              <w:jc w:val="right"/>
              <w:rPr>
                <w:rFonts w:ascii="Times New Roman" w:hAnsi="Times New Roman"/>
                <w:sz w:val="22"/>
                <w:szCs w:val="22"/>
                <w:lang w:val="en-US"/>
              </w:rPr>
            </w:pPr>
          </w:p>
        </w:tc>
        <w:tc>
          <w:tcPr>
            <w:tcW w:w="1800" w:type="dxa"/>
            <w:tcBorders>
              <w:top w:val="dotted" w:sz="4" w:space="0" w:color="auto"/>
              <w:left w:val="single" w:sz="6" w:space="0" w:color="auto"/>
              <w:bottom w:val="dotted" w:sz="4" w:space="0" w:color="auto"/>
              <w:right w:val="single" w:sz="6" w:space="0" w:color="auto"/>
            </w:tcBorders>
          </w:tcPr>
          <w:p w:rsidR="00341ABA" w:rsidRPr="00C3164A" w:rsidRDefault="00341ABA" w:rsidP="000E0457">
            <w:pPr>
              <w:autoSpaceDE w:val="0"/>
              <w:autoSpaceDN w:val="0"/>
              <w:adjustRightInd w:val="0"/>
              <w:jc w:val="right"/>
              <w:rPr>
                <w:rFonts w:ascii="Times New Roman" w:hAnsi="Times New Roman"/>
                <w:sz w:val="22"/>
                <w:szCs w:val="22"/>
                <w:lang w:val="en-US"/>
              </w:rPr>
            </w:pPr>
          </w:p>
        </w:tc>
        <w:tc>
          <w:tcPr>
            <w:tcW w:w="1710" w:type="dxa"/>
            <w:tcBorders>
              <w:top w:val="dotted" w:sz="4" w:space="0" w:color="auto"/>
              <w:left w:val="single" w:sz="2" w:space="0" w:color="000000"/>
              <w:bottom w:val="dotted" w:sz="4" w:space="0" w:color="auto"/>
              <w:right w:val="single" w:sz="6" w:space="0" w:color="auto"/>
            </w:tcBorders>
          </w:tcPr>
          <w:p w:rsidR="00341ABA" w:rsidRPr="00C3164A" w:rsidRDefault="00341ABA" w:rsidP="000E0457">
            <w:pPr>
              <w:autoSpaceDE w:val="0"/>
              <w:autoSpaceDN w:val="0"/>
              <w:adjustRightInd w:val="0"/>
              <w:jc w:val="right"/>
              <w:rPr>
                <w:rFonts w:ascii="Times New Roman" w:hAnsi="Times New Roman"/>
                <w:sz w:val="22"/>
                <w:szCs w:val="22"/>
                <w:lang w:val="en-US"/>
              </w:rPr>
            </w:pPr>
          </w:p>
        </w:tc>
        <w:tc>
          <w:tcPr>
            <w:tcW w:w="1620" w:type="dxa"/>
            <w:tcBorders>
              <w:top w:val="dotted" w:sz="4" w:space="0" w:color="auto"/>
              <w:left w:val="single" w:sz="2" w:space="0" w:color="000000"/>
              <w:bottom w:val="dotted" w:sz="4" w:space="0" w:color="auto"/>
              <w:right w:val="single" w:sz="6" w:space="0" w:color="auto"/>
            </w:tcBorders>
          </w:tcPr>
          <w:p w:rsidR="00341ABA" w:rsidRPr="00C3164A" w:rsidRDefault="00341ABA" w:rsidP="000E0457">
            <w:pPr>
              <w:autoSpaceDE w:val="0"/>
              <w:autoSpaceDN w:val="0"/>
              <w:adjustRightInd w:val="0"/>
              <w:jc w:val="right"/>
              <w:rPr>
                <w:rFonts w:ascii="Times New Roman" w:hAnsi="Times New Roman"/>
                <w:sz w:val="22"/>
                <w:szCs w:val="22"/>
                <w:lang w:val="en-US"/>
              </w:rPr>
            </w:pPr>
          </w:p>
        </w:tc>
        <w:tc>
          <w:tcPr>
            <w:tcW w:w="1890" w:type="dxa"/>
            <w:tcBorders>
              <w:top w:val="dotted" w:sz="4" w:space="0" w:color="auto"/>
              <w:left w:val="single" w:sz="2" w:space="0" w:color="000000"/>
              <w:bottom w:val="dotted" w:sz="4" w:space="0" w:color="auto"/>
              <w:right w:val="single" w:sz="6" w:space="0" w:color="auto"/>
            </w:tcBorders>
          </w:tcPr>
          <w:p w:rsidR="00341ABA" w:rsidRPr="00C3164A" w:rsidRDefault="00341ABA">
            <w:pPr>
              <w:jc w:val="right"/>
              <w:rPr>
                <w:rFonts w:ascii="Times New Roman" w:hAnsi="Times New Roman"/>
                <w:sz w:val="22"/>
                <w:szCs w:val="22"/>
              </w:rPr>
            </w:pPr>
            <w:r w:rsidRPr="00C3164A">
              <w:rPr>
                <w:rFonts w:ascii="Times New Roman" w:hAnsi="Times New Roman"/>
                <w:sz w:val="22"/>
                <w:szCs w:val="22"/>
              </w:rPr>
              <w:t xml:space="preserve">30.456.435.976 </w:t>
            </w:r>
          </w:p>
        </w:tc>
        <w:tc>
          <w:tcPr>
            <w:tcW w:w="1800" w:type="dxa"/>
            <w:tcBorders>
              <w:top w:val="dotted" w:sz="4" w:space="0" w:color="auto"/>
              <w:left w:val="single" w:sz="6" w:space="0" w:color="auto"/>
              <w:bottom w:val="dotted" w:sz="4" w:space="0" w:color="auto"/>
              <w:right w:val="single" w:sz="6" w:space="0" w:color="auto"/>
            </w:tcBorders>
          </w:tcPr>
          <w:p w:rsidR="00341ABA" w:rsidRPr="00C3164A" w:rsidRDefault="00341ABA">
            <w:pPr>
              <w:jc w:val="right"/>
              <w:rPr>
                <w:rFonts w:ascii="Times New Roman" w:hAnsi="Times New Roman"/>
                <w:sz w:val="22"/>
                <w:szCs w:val="22"/>
              </w:rPr>
            </w:pPr>
            <w:r w:rsidRPr="00C3164A">
              <w:rPr>
                <w:rFonts w:ascii="Times New Roman" w:hAnsi="Times New Roman"/>
                <w:sz w:val="22"/>
                <w:szCs w:val="22"/>
              </w:rPr>
              <w:t xml:space="preserve">30.456.435.976 </w:t>
            </w:r>
          </w:p>
        </w:tc>
      </w:tr>
      <w:tr w:rsidR="00341ABA" w:rsidRPr="00C3164A" w:rsidTr="000E0457">
        <w:tblPrEx>
          <w:tblCellMar>
            <w:top w:w="0" w:type="dxa"/>
            <w:bottom w:w="0" w:type="dxa"/>
          </w:tblCellMar>
        </w:tblPrEx>
        <w:trPr>
          <w:trHeight w:val="341"/>
        </w:trPr>
        <w:tc>
          <w:tcPr>
            <w:tcW w:w="2894" w:type="dxa"/>
            <w:tcBorders>
              <w:top w:val="dotted" w:sz="4" w:space="0" w:color="auto"/>
              <w:left w:val="single" w:sz="6" w:space="0" w:color="auto"/>
              <w:bottom w:val="dotted" w:sz="4" w:space="0" w:color="auto"/>
              <w:right w:val="single" w:sz="6" w:space="0" w:color="auto"/>
            </w:tcBorders>
          </w:tcPr>
          <w:p w:rsidR="00341ABA" w:rsidRPr="00C3164A" w:rsidRDefault="00341ABA" w:rsidP="000E0457">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 Tăng khác</w:t>
            </w:r>
          </w:p>
        </w:tc>
        <w:tc>
          <w:tcPr>
            <w:tcW w:w="1620" w:type="dxa"/>
            <w:tcBorders>
              <w:top w:val="dotted" w:sz="4" w:space="0" w:color="auto"/>
              <w:left w:val="single" w:sz="6" w:space="0" w:color="auto"/>
              <w:bottom w:val="dotted" w:sz="4" w:space="0" w:color="auto"/>
              <w:right w:val="single" w:sz="6" w:space="0" w:color="auto"/>
            </w:tcBorders>
          </w:tcPr>
          <w:p w:rsidR="00341ABA" w:rsidRPr="00C3164A" w:rsidRDefault="00341ABA" w:rsidP="000E0457">
            <w:pPr>
              <w:autoSpaceDE w:val="0"/>
              <w:autoSpaceDN w:val="0"/>
              <w:adjustRightInd w:val="0"/>
              <w:jc w:val="right"/>
              <w:rPr>
                <w:rFonts w:ascii="Times New Roman" w:hAnsi="Times New Roman"/>
                <w:sz w:val="22"/>
                <w:szCs w:val="22"/>
                <w:lang w:val="en-US"/>
              </w:rPr>
            </w:pPr>
          </w:p>
        </w:tc>
        <w:tc>
          <w:tcPr>
            <w:tcW w:w="1906" w:type="dxa"/>
            <w:tcBorders>
              <w:top w:val="dotted" w:sz="4" w:space="0" w:color="auto"/>
              <w:left w:val="single" w:sz="6" w:space="0" w:color="auto"/>
              <w:bottom w:val="dotted" w:sz="4" w:space="0" w:color="auto"/>
              <w:right w:val="single" w:sz="6" w:space="0" w:color="auto"/>
            </w:tcBorders>
          </w:tcPr>
          <w:p w:rsidR="00341ABA" w:rsidRPr="00C3164A" w:rsidRDefault="00341ABA" w:rsidP="000E0457">
            <w:pPr>
              <w:autoSpaceDE w:val="0"/>
              <w:autoSpaceDN w:val="0"/>
              <w:adjustRightInd w:val="0"/>
              <w:jc w:val="right"/>
              <w:rPr>
                <w:rFonts w:ascii="Times New Roman" w:hAnsi="Times New Roman"/>
                <w:sz w:val="22"/>
                <w:szCs w:val="22"/>
                <w:lang w:val="en-US"/>
              </w:rPr>
            </w:pPr>
          </w:p>
        </w:tc>
        <w:tc>
          <w:tcPr>
            <w:tcW w:w="1800" w:type="dxa"/>
            <w:tcBorders>
              <w:top w:val="dotted" w:sz="4" w:space="0" w:color="auto"/>
              <w:left w:val="single" w:sz="6" w:space="0" w:color="auto"/>
              <w:bottom w:val="dotted" w:sz="4" w:space="0" w:color="auto"/>
              <w:right w:val="single" w:sz="6" w:space="0" w:color="auto"/>
            </w:tcBorders>
          </w:tcPr>
          <w:p w:rsidR="00341ABA" w:rsidRPr="00C3164A" w:rsidRDefault="00341ABA" w:rsidP="000E045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4.314.323.980 </w:t>
            </w:r>
          </w:p>
        </w:tc>
        <w:tc>
          <w:tcPr>
            <w:tcW w:w="1710" w:type="dxa"/>
            <w:tcBorders>
              <w:top w:val="dotted" w:sz="4" w:space="0" w:color="auto"/>
              <w:left w:val="single" w:sz="2" w:space="0" w:color="000000"/>
              <w:bottom w:val="dotted" w:sz="4" w:space="0" w:color="auto"/>
              <w:right w:val="single" w:sz="6" w:space="0" w:color="auto"/>
            </w:tcBorders>
          </w:tcPr>
          <w:p w:rsidR="00341ABA" w:rsidRPr="00C3164A" w:rsidRDefault="00341ABA" w:rsidP="000E045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3.079.310.811 </w:t>
            </w:r>
          </w:p>
        </w:tc>
        <w:tc>
          <w:tcPr>
            <w:tcW w:w="1620" w:type="dxa"/>
            <w:tcBorders>
              <w:top w:val="dotted" w:sz="4" w:space="0" w:color="auto"/>
              <w:left w:val="single" w:sz="2" w:space="0" w:color="000000"/>
              <w:bottom w:val="dotted" w:sz="4" w:space="0" w:color="auto"/>
              <w:right w:val="single" w:sz="6" w:space="0" w:color="auto"/>
            </w:tcBorders>
          </w:tcPr>
          <w:p w:rsidR="00341ABA" w:rsidRPr="00C3164A" w:rsidRDefault="00341ABA" w:rsidP="000E045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1.614.910.759 </w:t>
            </w:r>
          </w:p>
        </w:tc>
        <w:tc>
          <w:tcPr>
            <w:tcW w:w="1890" w:type="dxa"/>
            <w:tcBorders>
              <w:top w:val="dotted" w:sz="4" w:space="0" w:color="auto"/>
              <w:left w:val="single" w:sz="2" w:space="0" w:color="000000"/>
              <w:bottom w:val="dotted" w:sz="4" w:space="0" w:color="auto"/>
              <w:right w:val="single" w:sz="6" w:space="0" w:color="auto"/>
            </w:tcBorders>
          </w:tcPr>
          <w:p w:rsidR="00341ABA" w:rsidRPr="00C3164A" w:rsidRDefault="00341ABA">
            <w:pPr>
              <w:jc w:val="right"/>
              <w:rPr>
                <w:rFonts w:ascii="Times New Roman" w:hAnsi="Times New Roman"/>
                <w:sz w:val="22"/>
                <w:szCs w:val="22"/>
              </w:rPr>
            </w:pPr>
            <w:r w:rsidRPr="00C3164A">
              <w:rPr>
                <w:rFonts w:ascii="Times New Roman" w:hAnsi="Times New Roman"/>
                <w:sz w:val="22"/>
                <w:szCs w:val="22"/>
              </w:rPr>
              <w:t xml:space="preserve">1.912.120.595 </w:t>
            </w:r>
          </w:p>
        </w:tc>
        <w:tc>
          <w:tcPr>
            <w:tcW w:w="1800" w:type="dxa"/>
            <w:tcBorders>
              <w:top w:val="dotted" w:sz="4" w:space="0" w:color="auto"/>
              <w:left w:val="single" w:sz="6" w:space="0" w:color="auto"/>
              <w:bottom w:val="dotted" w:sz="4" w:space="0" w:color="auto"/>
              <w:right w:val="single" w:sz="6" w:space="0" w:color="auto"/>
            </w:tcBorders>
          </w:tcPr>
          <w:p w:rsidR="00341ABA" w:rsidRPr="00C3164A" w:rsidRDefault="00341ABA">
            <w:pPr>
              <w:jc w:val="right"/>
              <w:rPr>
                <w:rFonts w:ascii="Times New Roman" w:hAnsi="Times New Roman"/>
                <w:sz w:val="22"/>
                <w:szCs w:val="22"/>
              </w:rPr>
            </w:pPr>
            <w:r w:rsidRPr="00C3164A">
              <w:rPr>
                <w:rFonts w:ascii="Times New Roman" w:hAnsi="Times New Roman"/>
                <w:sz w:val="22"/>
                <w:szCs w:val="22"/>
              </w:rPr>
              <w:t xml:space="preserve">10.920.666.145 </w:t>
            </w:r>
          </w:p>
        </w:tc>
      </w:tr>
      <w:tr w:rsidR="00341ABA" w:rsidRPr="00C3164A" w:rsidTr="000E0457">
        <w:tblPrEx>
          <w:tblCellMar>
            <w:top w:w="0" w:type="dxa"/>
            <w:bottom w:w="0" w:type="dxa"/>
          </w:tblCellMar>
        </w:tblPrEx>
        <w:trPr>
          <w:trHeight w:val="341"/>
        </w:trPr>
        <w:tc>
          <w:tcPr>
            <w:tcW w:w="2894" w:type="dxa"/>
            <w:tcBorders>
              <w:top w:val="dotted" w:sz="4" w:space="0" w:color="auto"/>
              <w:left w:val="single" w:sz="6" w:space="0" w:color="auto"/>
              <w:bottom w:val="dotted" w:sz="4" w:space="0" w:color="auto"/>
              <w:right w:val="single" w:sz="6" w:space="0" w:color="auto"/>
            </w:tcBorders>
          </w:tcPr>
          <w:p w:rsidR="00341ABA" w:rsidRPr="00C3164A" w:rsidRDefault="00341ABA" w:rsidP="000E0457">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 Giảm vốn trong năm nay</w:t>
            </w:r>
          </w:p>
        </w:tc>
        <w:tc>
          <w:tcPr>
            <w:tcW w:w="1620" w:type="dxa"/>
            <w:tcBorders>
              <w:top w:val="dotted" w:sz="4" w:space="0" w:color="auto"/>
              <w:left w:val="single" w:sz="6" w:space="0" w:color="auto"/>
              <w:bottom w:val="dotted" w:sz="4" w:space="0" w:color="auto"/>
              <w:right w:val="single" w:sz="6" w:space="0" w:color="auto"/>
            </w:tcBorders>
          </w:tcPr>
          <w:p w:rsidR="00341ABA" w:rsidRPr="00C3164A" w:rsidRDefault="00341ABA" w:rsidP="000E0457">
            <w:pPr>
              <w:autoSpaceDE w:val="0"/>
              <w:autoSpaceDN w:val="0"/>
              <w:adjustRightInd w:val="0"/>
              <w:jc w:val="right"/>
              <w:rPr>
                <w:rFonts w:ascii="Times New Roman" w:hAnsi="Times New Roman"/>
                <w:sz w:val="22"/>
                <w:szCs w:val="22"/>
                <w:lang w:val="en-US"/>
              </w:rPr>
            </w:pPr>
          </w:p>
        </w:tc>
        <w:tc>
          <w:tcPr>
            <w:tcW w:w="1906" w:type="dxa"/>
            <w:tcBorders>
              <w:top w:val="dotted" w:sz="4" w:space="0" w:color="auto"/>
              <w:left w:val="single" w:sz="6" w:space="0" w:color="auto"/>
              <w:bottom w:val="dotted" w:sz="4" w:space="0" w:color="auto"/>
              <w:right w:val="single" w:sz="6" w:space="0" w:color="auto"/>
            </w:tcBorders>
          </w:tcPr>
          <w:p w:rsidR="00341ABA" w:rsidRPr="00C3164A" w:rsidRDefault="00341ABA" w:rsidP="000E0457">
            <w:pPr>
              <w:autoSpaceDE w:val="0"/>
              <w:autoSpaceDN w:val="0"/>
              <w:adjustRightInd w:val="0"/>
              <w:jc w:val="right"/>
              <w:rPr>
                <w:rFonts w:ascii="Times New Roman" w:hAnsi="Times New Roman"/>
                <w:sz w:val="22"/>
                <w:szCs w:val="22"/>
                <w:lang w:val="en-US"/>
              </w:rPr>
            </w:pPr>
          </w:p>
        </w:tc>
        <w:tc>
          <w:tcPr>
            <w:tcW w:w="1800" w:type="dxa"/>
            <w:tcBorders>
              <w:top w:val="dotted" w:sz="4" w:space="0" w:color="auto"/>
              <w:left w:val="single" w:sz="6" w:space="0" w:color="auto"/>
              <w:bottom w:val="dotted" w:sz="4" w:space="0" w:color="auto"/>
              <w:right w:val="single" w:sz="6" w:space="0" w:color="auto"/>
            </w:tcBorders>
          </w:tcPr>
          <w:p w:rsidR="00341ABA" w:rsidRPr="00C3164A" w:rsidRDefault="00341ABA" w:rsidP="000E0457">
            <w:pPr>
              <w:autoSpaceDE w:val="0"/>
              <w:autoSpaceDN w:val="0"/>
              <w:adjustRightInd w:val="0"/>
              <w:jc w:val="right"/>
              <w:rPr>
                <w:rFonts w:ascii="Times New Roman" w:hAnsi="Times New Roman"/>
                <w:sz w:val="22"/>
                <w:szCs w:val="22"/>
                <w:lang w:val="en-US"/>
              </w:rPr>
            </w:pPr>
          </w:p>
        </w:tc>
        <w:tc>
          <w:tcPr>
            <w:tcW w:w="1710" w:type="dxa"/>
            <w:tcBorders>
              <w:top w:val="dotted" w:sz="4" w:space="0" w:color="auto"/>
              <w:left w:val="single" w:sz="2" w:space="0" w:color="000000"/>
              <w:bottom w:val="dotted" w:sz="4" w:space="0" w:color="auto"/>
              <w:right w:val="single" w:sz="6" w:space="0" w:color="auto"/>
            </w:tcBorders>
          </w:tcPr>
          <w:p w:rsidR="00341ABA" w:rsidRPr="00C3164A" w:rsidRDefault="00341ABA" w:rsidP="000E0457">
            <w:pPr>
              <w:autoSpaceDE w:val="0"/>
              <w:autoSpaceDN w:val="0"/>
              <w:adjustRightInd w:val="0"/>
              <w:jc w:val="right"/>
              <w:rPr>
                <w:rFonts w:ascii="Times New Roman" w:hAnsi="Times New Roman"/>
                <w:sz w:val="22"/>
                <w:szCs w:val="22"/>
                <w:lang w:val="en-US"/>
              </w:rPr>
            </w:pPr>
          </w:p>
        </w:tc>
        <w:tc>
          <w:tcPr>
            <w:tcW w:w="1620" w:type="dxa"/>
            <w:tcBorders>
              <w:top w:val="dotted" w:sz="4" w:space="0" w:color="auto"/>
              <w:left w:val="single" w:sz="2" w:space="0" w:color="000000"/>
              <w:bottom w:val="dotted" w:sz="4" w:space="0" w:color="auto"/>
              <w:right w:val="single" w:sz="6" w:space="0" w:color="auto"/>
            </w:tcBorders>
          </w:tcPr>
          <w:p w:rsidR="00341ABA" w:rsidRPr="00C3164A" w:rsidRDefault="00341ABA" w:rsidP="000E0457">
            <w:pPr>
              <w:autoSpaceDE w:val="0"/>
              <w:autoSpaceDN w:val="0"/>
              <w:adjustRightInd w:val="0"/>
              <w:jc w:val="right"/>
              <w:rPr>
                <w:rFonts w:ascii="Times New Roman" w:hAnsi="Times New Roman"/>
                <w:sz w:val="22"/>
                <w:szCs w:val="22"/>
                <w:lang w:val="en-US"/>
              </w:rPr>
            </w:pPr>
          </w:p>
        </w:tc>
        <w:tc>
          <w:tcPr>
            <w:tcW w:w="1890" w:type="dxa"/>
            <w:tcBorders>
              <w:top w:val="dotted" w:sz="4" w:space="0" w:color="auto"/>
              <w:left w:val="single" w:sz="2" w:space="0" w:color="000000"/>
              <w:bottom w:val="dotted" w:sz="4" w:space="0" w:color="auto"/>
              <w:right w:val="single" w:sz="6" w:space="0" w:color="auto"/>
            </w:tcBorders>
          </w:tcPr>
          <w:p w:rsidR="00341ABA" w:rsidRPr="00C3164A" w:rsidRDefault="00341ABA">
            <w:pPr>
              <w:rPr>
                <w:rFonts w:ascii="Times New Roman" w:hAnsi="Times New Roman"/>
                <w:sz w:val="22"/>
                <w:szCs w:val="22"/>
              </w:rPr>
            </w:pPr>
            <w:r w:rsidRPr="00C3164A">
              <w:rPr>
                <w:rFonts w:ascii="Times New Roman" w:hAnsi="Times New Roman"/>
                <w:sz w:val="22"/>
                <w:szCs w:val="22"/>
              </w:rPr>
              <w:t> </w:t>
            </w:r>
          </w:p>
        </w:tc>
        <w:tc>
          <w:tcPr>
            <w:tcW w:w="1800" w:type="dxa"/>
            <w:tcBorders>
              <w:top w:val="dotted" w:sz="4" w:space="0" w:color="auto"/>
              <w:left w:val="single" w:sz="6" w:space="0" w:color="auto"/>
              <w:bottom w:val="dotted" w:sz="4" w:space="0" w:color="auto"/>
              <w:right w:val="single" w:sz="6" w:space="0" w:color="auto"/>
            </w:tcBorders>
          </w:tcPr>
          <w:p w:rsidR="00341ABA" w:rsidRPr="00C3164A" w:rsidRDefault="00341ABA">
            <w:pPr>
              <w:jc w:val="right"/>
              <w:rPr>
                <w:rFonts w:ascii="Times New Roman" w:hAnsi="Times New Roman"/>
                <w:sz w:val="22"/>
                <w:szCs w:val="22"/>
              </w:rPr>
            </w:pPr>
            <w:r w:rsidRPr="00C3164A">
              <w:rPr>
                <w:rFonts w:ascii="Times New Roman" w:hAnsi="Times New Roman"/>
                <w:sz w:val="22"/>
                <w:szCs w:val="22"/>
              </w:rPr>
              <w:t xml:space="preserve">0 </w:t>
            </w:r>
          </w:p>
        </w:tc>
      </w:tr>
      <w:tr w:rsidR="00341ABA" w:rsidRPr="00C3164A" w:rsidTr="000E0457">
        <w:tblPrEx>
          <w:tblCellMar>
            <w:top w:w="0" w:type="dxa"/>
            <w:bottom w:w="0" w:type="dxa"/>
          </w:tblCellMar>
        </w:tblPrEx>
        <w:trPr>
          <w:trHeight w:val="341"/>
        </w:trPr>
        <w:tc>
          <w:tcPr>
            <w:tcW w:w="2894" w:type="dxa"/>
            <w:tcBorders>
              <w:top w:val="dotted" w:sz="4" w:space="0" w:color="auto"/>
              <w:left w:val="single" w:sz="6" w:space="0" w:color="auto"/>
              <w:bottom w:val="dotted" w:sz="4" w:space="0" w:color="auto"/>
              <w:right w:val="single" w:sz="6" w:space="0" w:color="auto"/>
            </w:tcBorders>
          </w:tcPr>
          <w:p w:rsidR="00341ABA" w:rsidRPr="00C3164A" w:rsidRDefault="00341ABA" w:rsidP="000E0457">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 Lỗ trong năm nay</w:t>
            </w:r>
          </w:p>
        </w:tc>
        <w:tc>
          <w:tcPr>
            <w:tcW w:w="1620" w:type="dxa"/>
            <w:tcBorders>
              <w:top w:val="dotted" w:sz="4" w:space="0" w:color="auto"/>
              <w:left w:val="single" w:sz="6" w:space="0" w:color="auto"/>
              <w:bottom w:val="dotted" w:sz="4" w:space="0" w:color="auto"/>
              <w:right w:val="single" w:sz="6" w:space="0" w:color="auto"/>
            </w:tcBorders>
          </w:tcPr>
          <w:p w:rsidR="00341ABA" w:rsidRPr="00C3164A" w:rsidRDefault="00341ABA" w:rsidP="000E0457">
            <w:pPr>
              <w:autoSpaceDE w:val="0"/>
              <w:autoSpaceDN w:val="0"/>
              <w:adjustRightInd w:val="0"/>
              <w:jc w:val="right"/>
              <w:rPr>
                <w:rFonts w:ascii="Times New Roman" w:hAnsi="Times New Roman"/>
                <w:sz w:val="22"/>
                <w:szCs w:val="22"/>
                <w:lang w:val="en-US"/>
              </w:rPr>
            </w:pPr>
          </w:p>
        </w:tc>
        <w:tc>
          <w:tcPr>
            <w:tcW w:w="1906" w:type="dxa"/>
            <w:tcBorders>
              <w:top w:val="dotted" w:sz="4" w:space="0" w:color="auto"/>
              <w:left w:val="single" w:sz="6" w:space="0" w:color="auto"/>
              <w:bottom w:val="dotted" w:sz="4" w:space="0" w:color="auto"/>
              <w:right w:val="single" w:sz="6" w:space="0" w:color="auto"/>
            </w:tcBorders>
          </w:tcPr>
          <w:p w:rsidR="00341ABA" w:rsidRPr="00C3164A" w:rsidRDefault="00341ABA" w:rsidP="000E0457">
            <w:pPr>
              <w:autoSpaceDE w:val="0"/>
              <w:autoSpaceDN w:val="0"/>
              <w:adjustRightInd w:val="0"/>
              <w:jc w:val="right"/>
              <w:rPr>
                <w:rFonts w:ascii="Times New Roman" w:hAnsi="Times New Roman"/>
                <w:sz w:val="22"/>
                <w:szCs w:val="22"/>
                <w:lang w:val="en-US"/>
              </w:rPr>
            </w:pPr>
          </w:p>
        </w:tc>
        <w:tc>
          <w:tcPr>
            <w:tcW w:w="1800" w:type="dxa"/>
            <w:tcBorders>
              <w:top w:val="dotted" w:sz="4" w:space="0" w:color="auto"/>
              <w:left w:val="single" w:sz="6" w:space="0" w:color="auto"/>
              <w:bottom w:val="dotted" w:sz="4" w:space="0" w:color="auto"/>
              <w:right w:val="single" w:sz="6" w:space="0" w:color="auto"/>
            </w:tcBorders>
          </w:tcPr>
          <w:p w:rsidR="00341ABA" w:rsidRPr="00C3164A" w:rsidRDefault="00341ABA" w:rsidP="000E0457">
            <w:pPr>
              <w:autoSpaceDE w:val="0"/>
              <w:autoSpaceDN w:val="0"/>
              <w:adjustRightInd w:val="0"/>
              <w:jc w:val="right"/>
              <w:rPr>
                <w:rFonts w:ascii="Times New Roman" w:hAnsi="Times New Roman"/>
                <w:sz w:val="22"/>
                <w:szCs w:val="22"/>
                <w:lang w:val="en-US"/>
              </w:rPr>
            </w:pPr>
          </w:p>
        </w:tc>
        <w:tc>
          <w:tcPr>
            <w:tcW w:w="1710" w:type="dxa"/>
            <w:tcBorders>
              <w:top w:val="dotted" w:sz="4" w:space="0" w:color="auto"/>
              <w:left w:val="single" w:sz="2" w:space="0" w:color="000000"/>
              <w:bottom w:val="dotted" w:sz="4" w:space="0" w:color="auto"/>
              <w:right w:val="single" w:sz="6" w:space="0" w:color="auto"/>
            </w:tcBorders>
          </w:tcPr>
          <w:p w:rsidR="00341ABA" w:rsidRPr="00C3164A" w:rsidRDefault="00341ABA" w:rsidP="000E0457">
            <w:pPr>
              <w:autoSpaceDE w:val="0"/>
              <w:autoSpaceDN w:val="0"/>
              <w:adjustRightInd w:val="0"/>
              <w:jc w:val="right"/>
              <w:rPr>
                <w:rFonts w:ascii="Times New Roman" w:hAnsi="Times New Roman"/>
                <w:sz w:val="22"/>
                <w:szCs w:val="22"/>
                <w:lang w:val="en-US"/>
              </w:rPr>
            </w:pPr>
          </w:p>
        </w:tc>
        <w:tc>
          <w:tcPr>
            <w:tcW w:w="1620" w:type="dxa"/>
            <w:tcBorders>
              <w:top w:val="dotted" w:sz="4" w:space="0" w:color="auto"/>
              <w:left w:val="single" w:sz="2" w:space="0" w:color="000000"/>
              <w:bottom w:val="dotted" w:sz="4" w:space="0" w:color="auto"/>
              <w:right w:val="single" w:sz="6" w:space="0" w:color="auto"/>
            </w:tcBorders>
          </w:tcPr>
          <w:p w:rsidR="00341ABA" w:rsidRPr="00C3164A" w:rsidRDefault="00341ABA" w:rsidP="000E0457">
            <w:pPr>
              <w:autoSpaceDE w:val="0"/>
              <w:autoSpaceDN w:val="0"/>
              <w:adjustRightInd w:val="0"/>
              <w:jc w:val="right"/>
              <w:rPr>
                <w:rFonts w:ascii="Times New Roman" w:hAnsi="Times New Roman"/>
                <w:sz w:val="22"/>
                <w:szCs w:val="22"/>
                <w:lang w:val="en-US"/>
              </w:rPr>
            </w:pPr>
          </w:p>
        </w:tc>
        <w:tc>
          <w:tcPr>
            <w:tcW w:w="1890" w:type="dxa"/>
            <w:tcBorders>
              <w:top w:val="dotted" w:sz="4" w:space="0" w:color="auto"/>
              <w:left w:val="single" w:sz="2" w:space="0" w:color="000000"/>
              <w:bottom w:val="dotted" w:sz="4" w:space="0" w:color="auto"/>
              <w:right w:val="single" w:sz="6" w:space="0" w:color="auto"/>
            </w:tcBorders>
          </w:tcPr>
          <w:p w:rsidR="00341ABA" w:rsidRPr="00C3164A" w:rsidRDefault="00341ABA">
            <w:pPr>
              <w:rPr>
                <w:rFonts w:ascii="Times New Roman" w:hAnsi="Times New Roman"/>
                <w:sz w:val="22"/>
                <w:szCs w:val="22"/>
              </w:rPr>
            </w:pPr>
            <w:r w:rsidRPr="00C3164A">
              <w:rPr>
                <w:rFonts w:ascii="Times New Roman" w:hAnsi="Times New Roman"/>
                <w:sz w:val="22"/>
                <w:szCs w:val="22"/>
              </w:rPr>
              <w:t> </w:t>
            </w:r>
          </w:p>
        </w:tc>
        <w:tc>
          <w:tcPr>
            <w:tcW w:w="1800" w:type="dxa"/>
            <w:tcBorders>
              <w:top w:val="dotted" w:sz="4" w:space="0" w:color="auto"/>
              <w:left w:val="single" w:sz="6" w:space="0" w:color="auto"/>
              <w:bottom w:val="dotted" w:sz="4" w:space="0" w:color="auto"/>
              <w:right w:val="single" w:sz="6" w:space="0" w:color="auto"/>
            </w:tcBorders>
          </w:tcPr>
          <w:p w:rsidR="00341ABA" w:rsidRPr="00C3164A" w:rsidRDefault="00341ABA">
            <w:pPr>
              <w:jc w:val="right"/>
              <w:rPr>
                <w:rFonts w:ascii="Times New Roman" w:hAnsi="Times New Roman"/>
                <w:sz w:val="22"/>
                <w:szCs w:val="22"/>
              </w:rPr>
            </w:pPr>
            <w:r w:rsidRPr="00C3164A">
              <w:rPr>
                <w:rFonts w:ascii="Times New Roman" w:hAnsi="Times New Roman"/>
                <w:sz w:val="22"/>
                <w:szCs w:val="22"/>
              </w:rPr>
              <w:t xml:space="preserve">0 </w:t>
            </w:r>
          </w:p>
        </w:tc>
      </w:tr>
      <w:tr w:rsidR="00341ABA" w:rsidRPr="00C3164A" w:rsidTr="000E0457">
        <w:tblPrEx>
          <w:tblCellMar>
            <w:top w:w="0" w:type="dxa"/>
            <w:bottom w:w="0" w:type="dxa"/>
          </w:tblCellMar>
        </w:tblPrEx>
        <w:trPr>
          <w:trHeight w:val="341"/>
        </w:trPr>
        <w:tc>
          <w:tcPr>
            <w:tcW w:w="2894" w:type="dxa"/>
            <w:tcBorders>
              <w:top w:val="dotted" w:sz="4" w:space="0" w:color="auto"/>
              <w:left w:val="single" w:sz="6" w:space="0" w:color="auto"/>
              <w:bottom w:val="dotted" w:sz="4" w:space="0" w:color="auto"/>
              <w:right w:val="single" w:sz="6" w:space="0" w:color="auto"/>
            </w:tcBorders>
          </w:tcPr>
          <w:p w:rsidR="00341ABA" w:rsidRPr="00C3164A" w:rsidRDefault="00341ABA" w:rsidP="000E0457">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 Giảm khác</w:t>
            </w:r>
          </w:p>
        </w:tc>
        <w:tc>
          <w:tcPr>
            <w:tcW w:w="1620" w:type="dxa"/>
            <w:tcBorders>
              <w:top w:val="dotted" w:sz="4" w:space="0" w:color="auto"/>
              <w:left w:val="single" w:sz="6" w:space="0" w:color="auto"/>
              <w:bottom w:val="dotted" w:sz="4" w:space="0" w:color="auto"/>
              <w:right w:val="single" w:sz="6" w:space="0" w:color="auto"/>
            </w:tcBorders>
          </w:tcPr>
          <w:p w:rsidR="00341ABA" w:rsidRPr="00C3164A" w:rsidRDefault="00341ABA" w:rsidP="000E0457">
            <w:pPr>
              <w:autoSpaceDE w:val="0"/>
              <w:autoSpaceDN w:val="0"/>
              <w:adjustRightInd w:val="0"/>
              <w:jc w:val="right"/>
              <w:rPr>
                <w:rFonts w:ascii="Times New Roman" w:hAnsi="Times New Roman"/>
                <w:sz w:val="22"/>
                <w:szCs w:val="22"/>
                <w:lang w:val="en-US"/>
              </w:rPr>
            </w:pPr>
          </w:p>
        </w:tc>
        <w:tc>
          <w:tcPr>
            <w:tcW w:w="1906" w:type="dxa"/>
            <w:tcBorders>
              <w:top w:val="dotted" w:sz="4" w:space="0" w:color="auto"/>
              <w:left w:val="single" w:sz="6" w:space="0" w:color="auto"/>
              <w:bottom w:val="dotted" w:sz="4" w:space="0" w:color="auto"/>
              <w:right w:val="single" w:sz="6" w:space="0" w:color="auto"/>
            </w:tcBorders>
          </w:tcPr>
          <w:p w:rsidR="00341ABA" w:rsidRPr="00C3164A" w:rsidRDefault="00341ABA" w:rsidP="000E0457">
            <w:pPr>
              <w:autoSpaceDE w:val="0"/>
              <w:autoSpaceDN w:val="0"/>
              <w:adjustRightInd w:val="0"/>
              <w:jc w:val="right"/>
              <w:rPr>
                <w:rFonts w:ascii="Times New Roman" w:hAnsi="Times New Roman"/>
                <w:sz w:val="22"/>
                <w:szCs w:val="22"/>
                <w:lang w:val="en-US"/>
              </w:rPr>
            </w:pPr>
          </w:p>
        </w:tc>
        <w:tc>
          <w:tcPr>
            <w:tcW w:w="1800" w:type="dxa"/>
            <w:tcBorders>
              <w:top w:val="dotted" w:sz="4" w:space="0" w:color="auto"/>
              <w:left w:val="single" w:sz="6" w:space="0" w:color="auto"/>
              <w:bottom w:val="dotted" w:sz="4" w:space="0" w:color="auto"/>
              <w:right w:val="single" w:sz="6" w:space="0" w:color="auto"/>
            </w:tcBorders>
          </w:tcPr>
          <w:p w:rsidR="00341ABA" w:rsidRPr="00C3164A" w:rsidRDefault="00341ABA" w:rsidP="000E0457">
            <w:pPr>
              <w:autoSpaceDE w:val="0"/>
              <w:autoSpaceDN w:val="0"/>
              <w:adjustRightInd w:val="0"/>
              <w:jc w:val="right"/>
              <w:rPr>
                <w:rFonts w:ascii="Times New Roman" w:hAnsi="Times New Roman"/>
                <w:sz w:val="22"/>
                <w:szCs w:val="22"/>
                <w:lang w:val="en-US"/>
              </w:rPr>
            </w:pPr>
          </w:p>
        </w:tc>
        <w:tc>
          <w:tcPr>
            <w:tcW w:w="1710" w:type="dxa"/>
            <w:tcBorders>
              <w:top w:val="dotted" w:sz="4" w:space="0" w:color="auto"/>
              <w:left w:val="single" w:sz="2" w:space="0" w:color="000000"/>
              <w:bottom w:val="dotted" w:sz="4" w:space="0" w:color="auto"/>
              <w:right w:val="single" w:sz="6" w:space="0" w:color="auto"/>
            </w:tcBorders>
          </w:tcPr>
          <w:p w:rsidR="00341ABA" w:rsidRPr="00C3164A" w:rsidRDefault="00341ABA" w:rsidP="000E0457">
            <w:pPr>
              <w:autoSpaceDE w:val="0"/>
              <w:autoSpaceDN w:val="0"/>
              <w:adjustRightInd w:val="0"/>
              <w:jc w:val="right"/>
              <w:rPr>
                <w:rFonts w:ascii="Times New Roman" w:hAnsi="Times New Roman"/>
                <w:sz w:val="22"/>
                <w:szCs w:val="22"/>
                <w:lang w:val="en-US"/>
              </w:rPr>
            </w:pPr>
          </w:p>
        </w:tc>
        <w:tc>
          <w:tcPr>
            <w:tcW w:w="1620" w:type="dxa"/>
            <w:tcBorders>
              <w:top w:val="dotted" w:sz="4" w:space="0" w:color="auto"/>
              <w:left w:val="single" w:sz="2" w:space="0" w:color="000000"/>
              <w:bottom w:val="dotted" w:sz="4" w:space="0" w:color="auto"/>
              <w:right w:val="single" w:sz="6" w:space="0" w:color="auto"/>
            </w:tcBorders>
          </w:tcPr>
          <w:p w:rsidR="00341ABA" w:rsidRPr="00C3164A" w:rsidRDefault="00341ABA" w:rsidP="000E0457">
            <w:pPr>
              <w:autoSpaceDE w:val="0"/>
              <w:autoSpaceDN w:val="0"/>
              <w:adjustRightInd w:val="0"/>
              <w:jc w:val="right"/>
              <w:rPr>
                <w:rFonts w:ascii="Times New Roman" w:hAnsi="Times New Roman"/>
                <w:sz w:val="22"/>
                <w:szCs w:val="22"/>
                <w:lang w:val="en-US"/>
              </w:rPr>
            </w:pPr>
          </w:p>
        </w:tc>
        <w:tc>
          <w:tcPr>
            <w:tcW w:w="1890" w:type="dxa"/>
            <w:tcBorders>
              <w:top w:val="dotted" w:sz="4" w:space="0" w:color="auto"/>
              <w:left w:val="single" w:sz="2" w:space="0" w:color="000000"/>
              <w:bottom w:val="dotted" w:sz="4" w:space="0" w:color="auto"/>
              <w:right w:val="single" w:sz="6" w:space="0" w:color="auto"/>
            </w:tcBorders>
          </w:tcPr>
          <w:p w:rsidR="00341ABA" w:rsidRPr="00C3164A" w:rsidRDefault="00341ABA">
            <w:pPr>
              <w:jc w:val="right"/>
              <w:rPr>
                <w:rFonts w:ascii="Times New Roman" w:hAnsi="Times New Roman"/>
                <w:sz w:val="22"/>
                <w:szCs w:val="22"/>
              </w:rPr>
            </w:pPr>
            <w:r w:rsidRPr="00C3164A">
              <w:rPr>
                <w:rFonts w:ascii="Times New Roman" w:hAnsi="Times New Roman"/>
                <w:sz w:val="22"/>
                <w:szCs w:val="22"/>
              </w:rPr>
              <w:t>(33.606.081.496)</w:t>
            </w:r>
          </w:p>
        </w:tc>
        <w:tc>
          <w:tcPr>
            <w:tcW w:w="1800" w:type="dxa"/>
            <w:tcBorders>
              <w:top w:val="dotted" w:sz="4" w:space="0" w:color="auto"/>
              <w:left w:val="single" w:sz="6" w:space="0" w:color="auto"/>
              <w:bottom w:val="dotted" w:sz="4" w:space="0" w:color="auto"/>
              <w:right w:val="single" w:sz="6" w:space="0" w:color="auto"/>
            </w:tcBorders>
          </w:tcPr>
          <w:p w:rsidR="00341ABA" w:rsidRPr="00C3164A" w:rsidRDefault="00341ABA">
            <w:pPr>
              <w:jc w:val="right"/>
              <w:rPr>
                <w:rFonts w:ascii="Times New Roman" w:hAnsi="Times New Roman"/>
                <w:sz w:val="22"/>
                <w:szCs w:val="22"/>
              </w:rPr>
            </w:pPr>
            <w:r w:rsidRPr="00C3164A">
              <w:rPr>
                <w:rFonts w:ascii="Times New Roman" w:hAnsi="Times New Roman"/>
                <w:sz w:val="22"/>
                <w:szCs w:val="22"/>
              </w:rPr>
              <w:t>(33.606.081.496)</w:t>
            </w:r>
          </w:p>
        </w:tc>
      </w:tr>
      <w:tr w:rsidR="00341ABA" w:rsidRPr="00C3164A" w:rsidTr="000E0457">
        <w:tblPrEx>
          <w:tblCellMar>
            <w:top w:w="0" w:type="dxa"/>
            <w:bottom w:w="0" w:type="dxa"/>
          </w:tblCellMar>
        </w:tblPrEx>
        <w:trPr>
          <w:trHeight w:val="341"/>
        </w:trPr>
        <w:tc>
          <w:tcPr>
            <w:tcW w:w="2894" w:type="dxa"/>
            <w:tcBorders>
              <w:top w:val="dotted" w:sz="4" w:space="0" w:color="auto"/>
              <w:left w:val="single" w:sz="6" w:space="0" w:color="auto"/>
              <w:bottom w:val="single" w:sz="6" w:space="0" w:color="auto"/>
              <w:right w:val="single" w:sz="6" w:space="0" w:color="auto"/>
            </w:tcBorders>
          </w:tcPr>
          <w:p w:rsidR="00341ABA" w:rsidRPr="00C3164A" w:rsidRDefault="00341ABA" w:rsidP="000E0457">
            <w:pPr>
              <w:autoSpaceDE w:val="0"/>
              <w:autoSpaceDN w:val="0"/>
              <w:adjustRightInd w:val="0"/>
              <w:rPr>
                <w:rFonts w:ascii="Times New Roman" w:hAnsi="Times New Roman"/>
                <w:sz w:val="22"/>
                <w:szCs w:val="22"/>
                <w:lang w:val="en-US"/>
              </w:rPr>
            </w:pPr>
            <w:r w:rsidRPr="00C3164A">
              <w:rPr>
                <w:rFonts w:ascii="Times New Roman" w:hAnsi="Times New Roman"/>
                <w:sz w:val="22"/>
                <w:szCs w:val="22"/>
                <w:lang w:val="en-US"/>
              </w:rPr>
              <w:t>Số dư cuối năm nay</w:t>
            </w:r>
          </w:p>
        </w:tc>
        <w:tc>
          <w:tcPr>
            <w:tcW w:w="1620" w:type="dxa"/>
            <w:tcBorders>
              <w:top w:val="dotted" w:sz="4" w:space="0" w:color="auto"/>
              <w:left w:val="single" w:sz="6" w:space="0" w:color="auto"/>
              <w:bottom w:val="single" w:sz="6" w:space="0" w:color="auto"/>
              <w:right w:val="single" w:sz="6" w:space="0" w:color="auto"/>
            </w:tcBorders>
          </w:tcPr>
          <w:p w:rsidR="00341ABA" w:rsidRPr="00C3164A" w:rsidRDefault="00341ABA" w:rsidP="000E045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90.000.000.000 </w:t>
            </w:r>
          </w:p>
        </w:tc>
        <w:tc>
          <w:tcPr>
            <w:tcW w:w="1906" w:type="dxa"/>
            <w:tcBorders>
              <w:top w:val="dotted" w:sz="4" w:space="0" w:color="auto"/>
              <w:left w:val="single" w:sz="6" w:space="0" w:color="auto"/>
              <w:bottom w:val="single" w:sz="6" w:space="0" w:color="auto"/>
              <w:right w:val="single" w:sz="6" w:space="0" w:color="auto"/>
            </w:tcBorders>
          </w:tcPr>
          <w:p w:rsidR="00341ABA" w:rsidRPr="00C3164A" w:rsidRDefault="00341ABA" w:rsidP="000E045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116.115.470.000 </w:t>
            </w:r>
          </w:p>
        </w:tc>
        <w:tc>
          <w:tcPr>
            <w:tcW w:w="1800" w:type="dxa"/>
            <w:tcBorders>
              <w:top w:val="dotted" w:sz="4" w:space="0" w:color="auto"/>
              <w:left w:val="single" w:sz="6" w:space="0" w:color="auto"/>
              <w:bottom w:val="single" w:sz="6" w:space="0" w:color="auto"/>
              <w:right w:val="single" w:sz="6" w:space="0" w:color="auto"/>
            </w:tcBorders>
          </w:tcPr>
          <w:p w:rsidR="00341ABA" w:rsidRPr="00C3164A" w:rsidRDefault="00341ABA" w:rsidP="000E045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109.845.870.566 </w:t>
            </w:r>
          </w:p>
        </w:tc>
        <w:tc>
          <w:tcPr>
            <w:tcW w:w="1710" w:type="dxa"/>
            <w:tcBorders>
              <w:top w:val="dotted" w:sz="4" w:space="0" w:color="auto"/>
              <w:left w:val="single" w:sz="2" w:space="0" w:color="000000"/>
              <w:bottom w:val="single" w:sz="2" w:space="0" w:color="000000"/>
              <w:right w:val="single" w:sz="6" w:space="0" w:color="auto"/>
            </w:tcBorders>
          </w:tcPr>
          <w:p w:rsidR="00341ABA" w:rsidRPr="00C3164A" w:rsidRDefault="00341ABA" w:rsidP="000E045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22.500.000.000 </w:t>
            </w:r>
          </w:p>
        </w:tc>
        <w:tc>
          <w:tcPr>
            <w:tcW w:w="1620" w:type="dxa"/>
            <w:tcBorders>
              <w:top w:val="dotted" w:sz="4" w:space="0" w:color="auto"/>
              <w:left w:val="single" w:sz="2" w:space="0" w:color="000000"/>
              <w:bottom w:val="single" w:sz="2" w:space="0" w:color="000000"/>
              <w:right w:val="single" w:sz="6" w:space="0" w:color="auto"/>
            </w:tcBorders>
          </w:tcPr>
          <w:p w:rsidR="00341ABA" w:rsidRPr="00C3164A" w:rsidRDefault="00341ABA" w:rsidP="000E0457">
            <w:pPr>
              <w:autoSpaceDE w:val="0"/>
              <w:autoSpaceDN w:val="0"/>
              <w:adjustRightInd w:val="0"/>
              <w:jc w:val="right"/>
              <w:rPr>
                <w:rFonts w:ascii="Times New Roman" w:hAnsi="Times New Roman"/>
                <w:sz w:val="22"/>
                <w:szCs w:val="22"/>
                <w:lang w:val="en-US"/>
              </w:rPr>
            </w:pPr>
            <w:r w:rsidRPr="00C3164A">
              <w:rPr>
                <w:rFonts w:ascii="Times New Roman" w:hAnsi="Times New Roman"/>
                <w:sz w:val="22"/>
                <w:szCs w:val="22"/>
                <w:lang w:val="en-US"/>
              </w:rPr>
              <w:t xml:space="preserve">8.057.588.898 </w:t>
            </w:r>
          </w:p>
        </w:tc>
        <w:tc>
          <w:tcPr>
            <w:tcW w:w="1890" w:type="dxa"/>
            <w:tcBorders>
              <w:top w:val="dotted" w:sz="4" w:space="0" w:color="auto"/>
              <w:left w:val="single" w:sz="2" w:space="0" w:color="000000"/>
              <w:bottom w:val="single" w:sz="2" w:space="0" w:color="000000"/>
              <w:right w:val="single" w:sz="6" w:space="0" w:color="auto"/>
            </w:tcBorders>
          </w:tcPr>
          <w:p w:rsidR="00341ABA" w:rsidRPr="00C3164A" w:rsidRDefault="00341ABA">
            <w:pPr>
              <w:jc w:val="right"/>
              <w:rPr>
                <w:rFonts w:ascii="Times New Roman" w:hAnsi="Times New Roman"/>
                <w:sz w:val="22"/>
                <w:szCs w:val="22"/>
              </w:rPr>
            </w:pPr>
            <w:r w:rsidRPr="00C3164A">
              <w:rPr>
                <w:rFonts w:ascii="Times New Roman" w:hAnsi="Times New Roman"/>
                <w:sz w:val="22"/>
                <w:szCs w:val="22"/>
              </w:rPr>
              <w:t xml:space="preserve">32.368.556.571 </w:t>
            </w:r>
          </w:p>
        </w:tc>
        <w:tc>
          <w:tcPr>
            <w:tcW w:w="1800" w:type="dxa"/>
            <w:tcBorders>
              <w:top w:val="dotted" w:sz="4" w:space="0" w:color="auto"/>
              <w:left w:val="single" w:sz="6" w:space="0" w:color="auto"/>
              <w:bottom w:val="single" w:sz="6" w:space="0" w:color="auto"/>
              <w:right w:val="single" w:sz="6" w:space="0" w:color="auto"/>
            </w:tcBorders>
          </w:tcPr>
          <w:p w:rsidR="00341ABA" w:rsidRPr="00C3164A" w:rsidRDefault="00341ABA">
            <w:pPr>
              <w:jc w:val="right"/>
              <w:rPr>
                <w:rFonts w:ascii="Times New Roman" w:hAnsi="Times New Roman"/>
                <w:sz w:val="22"/>
                <w:szCs w:val="22"/>
              </w:rPr>
            </w:pPr>
            <w:r w:rsidRPr="00C3164A">
              <w:rPr>
                <w:rFonts w:ascii="Times New Roman" w:hAnsi="Times New Roman"/>
                <w:sz w:val="22"/>
                <w:szCs w:val="22"/>
              </w:rPr>
              <w:t xml:space="preserve">378.887.486.035 </w:t>
            </w:r>
          </w:p>
        </w:tc>
      </w:tr>
    </w:tbl>
    <w:p w:rsidR="00190B6E" w:rsidRPr="00C3164A" w:rsidRDefault="00190B6E" w:rsidP="00190B6E">
      <w:pPr>
        <w:keepNext/>
        <w:tabs>
          <w:tab w:val="left" w:pos="5760"/>
        </w:tabs>
        <w:rPr>
          <w:rFonts w:ascii="Times New Roman" w:hAnsi="Times New Roman"/>
          <w:sz w:val="22"/>
          <w:szCs w:val="22"/>
          <w:lang w:val="de-DE"/>
        </w:rPr>
        <w:sectPr w:rsidR="00190B6E" w:rsidRPr="00C3164A" w:rsidSect="00F43066">
          <w:pgSz w:w="16840" w:h="11907" w:orient="landscape" w:code="9"/>
          <w:pgMar w:top="1296" w:right="1411" w:bottom="1008" w:left="1138" w:header="720" w:footer="576" w:gutter="0"/>
          <w:cols w:space="720"/>
          <w:docGrid w:linePitch="326"/>
        </w:sectPr>
      </w:pPr>
    </w:p>
    <w:p w:rsidR="00D26A0D" w:rsidRPr="00C3164A" w:rsidRDefault="00D26A0D" w:rsidP="00AC1C48">
      <w:pPr>
        <w:keepNext/>
        <w:tabs>
          <w:tab w:val="left" w:pos="5760"/>
        </w:tabs>
        <w:rPr>
          <w:rFonts w:ascii="Times New Roman" w:hAnsi="Times New Roman"/>
          <w:b/>
          <w:sz w:val="22"/>
          <w:szCs w:val="22"/>
          <w:lang w:val="de-DE"/>
        </w:rPr>
      </w:pPr>
    </w:p>
    <w:tbl>
      <w:tblPr>
        <w:tblW w:w="9978" w:type="dxa"/>
        <w:tblInd w:w="108" w:type="dxa"/>
        <w:tblLook w:val="04A0"/>
      </w:tblPr>
      <w:tblGrid>
        <w:gridCol w:w="656"/>
        <w:gridCol w:w="4834"/>
        <w:gridCol w:w="1976"/>
        <w:gridCol w:w="496"/>
        <w:gridCol w:w="2016"/>
      </w:tblGrid>
      <w:tr w:rsidR="009B7EF0" w:rsidRPr="00C3164A" w:rsidTr="009B7EF0">
        <w:trPr>
          <w:trHeight w:val="319"/>
        </w:trPr>
        <w:tc>
          <w:tcPr>
            <w:tcW w:w="656" w:type="dxa"/>
            <w:tcBorders>
              <w:top w:val="nil"/>
              <w:left w:val="nil"/>
              <w:bottom w:val="nil"/>
              <w:right w:val="nil"/>
            </w:tcBorders>
            <w:shd w:val="clear" w:color="auto" w:fill="auto"/>
            <w:noWrap/>
            <w:vAlign w:val="bottom"/>
          </w:tcPr>
          <w:p w:rsidR="009B7EF0" w:rsidRPr="00C3164A" w:rsidRDefault="000E0457" w:rsidP="009B7EF0">
            <w:pPr>
              <w:jc w:val="right"/>
              <w:rPr>
                <w:rFonts w:ascii="Times New Roman" w:hAnsi="Times New Roman"/>
                <w:b/>
                <w:bCs/>
                <w:sz w:val="22"/>
                <w:szCs w:val="22"/>
                <w:lang w:val="en-US"/>
              </w:rPr>
            </w:pPr>
            <w:r w:rsidRPr="00C3164A">
              <w:rPr>
                <w:rFonts w:ascii="Times New Roman" w:hAnsi="Times New Roman"/>
                <w:b/>
                <w:bCs/>
                <w:sz w:val="22"/>
                <w:szCs w:val="22"/>
                <w:lang w:val="en-US"/>
              </w:rPr>
              <w:t>18</w:t>
            </w:r>
            <w:r w:rsidR="009B7EF0" w:rsidRPr="00C3164A">
              <w:rPr>
                <w:rFonts w:ascii="Times New Roman" w:hAnsi="Times New Roman"/>
                <w:b/>
                <w:bCs/>
                <w:sz w:val="22"/>
                <w:szCs w:val="22"/>
                <w:lang w:val="en-US"/>
              </w:rPr>
              <w:t>.2.</w:t>
            </w:r>
          </w:p>
        </w:tc>
        <w:tc>
          <w:tcPr>
            <w:tcW w:w="4834" w:type="dxa"/>
            <w:tcBorders>
              <w:top w:val="nil"/>
              <w:left w:val="nil"/>
              <w:bottom w:val="nil"/>
              <w:right w:val="nil"/>
            </w:tcBorders>
            <w:shd w:val="clear" w:color="auto" w:fill="auto"/>
            <w:noWrap/>
            <w:vAlign w:val="bottom"/>
          </w:tcPr>
          <w:p w:rsidR="009B7EF0" w:rsidRPr="00C3164A" w:rsidRDefault="009B7EF0" w:rsidP="009B7EF0">
            <w:pPr>
              <w:rPr>
                <w:rFonts w:ascii="Times New Roman" w:hAnsi="Times New Roman"/>
                <w:b/>
                <w:bCs/>
                <w:sz w:val="22"/>
                <w:szCs w:val="22"/>
                <w:lang w:val="en-US"/>
              </w:rPr>
            </w:pPr>
            <w:r w:rsidRPr="00C3164A">
              <w:rPr>
                <w:rFonts w:ascii="Times New Roman" w:hAnsi="Times New Roman"/>
                <w:b/>
                <w:bCs/>
                <w:sz w:val="22"/>
                <w:szCs w:val="22"/>
                <w:lang w:val="en-US"/>
              </w:rPr>
              <w:t>Chi tiết vốn đầu tư của chủ sở hữu</w:t>
            </w:r>
          </w:p>
        </w:tc>
        <w:tc>
          <w:tcPr>
            <w:tcW w:w="1976" w:type="dxa"/>
            <w:tcBorders>
              <w:top w:val="nil"/>
              <w:left w:val="nil"/>
              <w:bottom w:val="nil"/>
              <w:right w:val="nil"/>
            </w:tcBorders>
            <w:shd w:val="clear" w:color="auto" w:fill="auto"/>
            <w:noWrap/>
            <w:vAlign w:val="bottom"/>
          </w:tcPr>
          <w:p w:rsidR="009B7EF0" w:rsidRPr="00C3164A" w:rsidRDefault="009B7EF0" w:rsidP="009B7EF0">
            <w:pPr>
              <w:rPr>
                <w:rFonts w:ascii="Times New Roman" w:hAnsi="Times New Roman"/>
                <w:b/>
                <w:bCs/>
                <w:sz w:val="22"/>
                <w:szCs w:val="22"/>
                <w:lang w:val="en-US"/>
              </w:rPr>
            </w:pPr>
          </w:p>
        </w:tc>
        <w:tc>
          <w:tcPr>
            <w:tcW w:w="496" w:type="dxa"/>
            <w:tcBorders>
              <w:top w:val="nil"/>
              <w:left w:val="nil"/>
              <w:bottom w:val="nil"/>
              <w:right w:val="nil"/>
            </w:tcBorders>
            <w:shd w:val="clear" w:color="auto" w:fill="auto"/>
            <w:noWrap/>
            <w:vAlign w:val="bottom"/>
          </w:tcPr>
          <w:p w:rsidR="009B7EF0" w:rsidRPr="00C3164A" w:rsidRDefault="009B7EF0" w:rsidP="009B7EF0">
            <w:pPr>
              <w:rPr>
                <w:rFonts w:ascii="Times New Roman" w:hAnsi="Times New Roman"/>
                <w:b/>
                <w:bCs/>
                <w:sz w:val="22"/>
                <w:szCs w:val="22"/>
                <w:lang w:val="en-US"/>
              </w:rPr>
            </w:pPr>
          </w:p>
        </w:tc>
        <w:tc>
          <w:tcPr>
            <w:tcW w:w="2016" w:type="dxa"/>
            <w:tcBorders>
              <w:top w:val="nil"/>
              <w:left w:val="nil"/>
              <w:bottom w:val="nil"/>
              <w:right w:val="nil"/>
            </w:tcBorders>
            <w:shd w:val="clear" w:color="auto" w:fill="auto"/>
            <w:noWrap/>
            <w:vAlign w:val="bottom"/>
          </w:tcPr>
          <w:p w:rsidR="009B7EF0" w:rsidRPr="00C3164A" w:rsidRDefault="009B7EF0" w:rsidP="009B7EF0">
            <w:pPr>
              <w:rPr>
                <w:rFonts w:ascii="Times New Roman" w:hAnsi="Times New Roman"/>
                <w:b/>
                <w:bCs/>
                <w:sz w:val="22"/>
                <w:szCs w:val="22"/>
                <w:lang w:val="en-US"/>
              </w:rPr>
            </w:pPr>
          </w:p>
        </w:tc>
      </w:tr>
      <w:tr w:rsidR="009B7EF0" w:rsidRPr="00C3164A" w:rsidTr="009B7EF0">
        <w:trPr>
          <w:trHeight w:val="319"/>
        </w:trPr>
        <w:tc>
          <w:tcPr>
            <w:tcW w:w="656" w:type="dxa"/>
            <w:tcBorders>
              <w:top w:val="nil"/>
              <w:left w:val="nil"/>
              <w:bottom w:val="nil"/>
              <w:right w:val="nil"/>
            </w:tcBorders>
            <w:shd w:val="clear" w:color="auto" w:fill="auto"/>
            <w:noWrap/>
            <w:vAlign w:val="bottom"/>
          </w:tcPr>
          <w:p w:rsidR="009B7EF0" w:rsidRPr="00C3164A" w:rsidRDefault="009B7EF0" w:rsidP="009B7EF0">
            <w:pPr>
              <w:rPr>
                <w:rFonts w:ascii="Times New Roman" w:hAnsi="Times New Roman"/>
                <w:sz w:val="22"/>
                <w:szCs w:val="22"/>
                <w:lang w:val="en-US"/>
              </w:rPr>
            </w:pPr>
          </w:p>
        </w:tc>
        <w:tc>
          <w:tcPr>
            <w:tcW w:w="4834" w:type="dxa"/>
            <w:tcBorders>
              <w:top w:val="nil"/>
              <w:left w:val="nil"/>
              <w:bottom w:val="nil"/>
              <w:right w:val="nil"/>
            </w:tcBorders>
            <w:shd w:val="clear" w:color="auto" w:fill="auto"/>
            <w:noWrap/>
            <w:vAlign w:val="bottom"/>
          </w:tcPr>
          <w:p w:rsidR="009B7EF0" w:rsidRPr="00C3164A" w:rsidRDefault="009B7EF0" w:rsidP="009B7EF0">
            <w:pPr>
              <w:jc w:val="both"/>
              <w:rPr>
                <w:rFonts w:ascii="Times New Roman" w:hAnsi="Times New Roman"/>
                <w:b/>
                <w:bCs/>
                <w:sz w:val="22"/>
                <w:szCs w:val="22"/>
                <w:lang w:val="en-US"/>
              </w:rPr>
            </w:pPr>
          </w:p>
        </w:tc>
        <w:tc>
          <w:tcPr>
            <w:tcW w:w="1976" w:type="dxa"/>
            <w:tcBorders>
              <w:top w:val="nil"/>
              <w:left w:val="nil"/>
              <w:bottom w:val="single" w:sz="8" w:space="0" w:color="auto"/>
              <w:right w:val="nil"/>
            </w:tcBorders>
            <w:shd w:val="clear" w:color="auto" w:fill="auto"/>
          </w:tcPr>
          <w:p w:rsidR="009B7EF0" w:rsidRPr="00C3164A" w:rsidRDefault="009B7EF0" w:rsidP="009B7EF0">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Cuối năm </w:t>
            </w:r>
          </w:p>
        </w:tc>
        <w:tc>
          <w:tcPr>
            <w:tcW w:w="496" w:type="dxa"/>
            <w:tcBorders>
              <w:top w:val="nil"/>
              <w:left w:val="nil"/>
              <w:bottom w:val="nil"/>
              <w:right w:val="nil"/>
            </w:tcBorders>
            <w:shd w:val="clear" w:color="auto" w:fill="auto"/>
          </w:tcPr>
          <w:p w:rsidR="009B7EF0" w:rsidRPr="00C3164A" w:rsidRDefault="009B7EF0" w:rsidP="009B7EF0">
            <w:pPr>
              <w:jc w:val="center"/>
              <w:rPr>
                <w:rFonts w:ascii="Times New Roman" w:hAnsi="Times New Roman"/>
                <w:b/>
                <w:bCs/>
                <w:i/>
                <w:iCs/>
                <w:sz w:val="22"/>
                <w:szCs w:val="22"/>
                <w:lang w:val="en-US"/>
              </w:rPr>
            </w:pPr>
          </w:p>
        </w:tc>
        <w:tc>
          <w:tcPr>
            <w:tcW w:w="2016" w:type="dxa"/>
            <w:tcBorders>
              <w:top w:val="nil"/>
              <w:left w:val="nil"/>
              <w:bottom w:val="single" w:sz="8" w:space="0" w:color="auto"/>
              <w:right w:val="nil"/>
            </w:tcBorders>
            <w:shd w:val="clear" w:color="auto" w:fill="auto"/>
          </w:tcPr>
          <w:p w:rsidR="009B7EF0" w:rsidRPr="00C3164A" w:rsidRDefault="009B7EF0" w:rsidP="009B7EF0">
            <w:pPr>
              <w:jc w:val="center"/>
              <w:rPr>
                <w:rFonts w:ascii="Times New Roman" w:hAnsi="Times New Roman"/>
                <w:i/>
                <w:iCs/>
                <w:sz w:val="22"/>
                <w:szCs w:val="22"/>
                <w:lang w:val="en-US"/>
              </w:rPr>
            </w:pPr>
            <w:r w:rsidRPr="00C3164A">
              <w:rPr>
                <w:rFonts w:ascii="Times New Roman" w:hAnsi="Times New Roman"/>
                <w:i/>
                <w:iCs/>
                <w:sz w:val="22"/>
                <w:szCs w:val="22"/>
                <w:lang w:val="en-US"/>
              </w:rPr>
              <w:t>Đầu năm</w:t>
            </w:r>
          </w:p>
        </w:tc>
      </w:tr>
      <w:tr w:rsidR="009B7EF0" w:rsidRPr="00C3164A" w:rsidTr="009B7EF0">
        <w:trPr>
          <w:trHeight w:val="319"/>
        </w:trPr>
        <w:tc>
          <w:tcPr>
            <w:tcW w:w="656" w:type="dxa"/>
            <w:tcBorders>
              <w:top w:val="nil"/>
              <w:left w:val="nil"/>
              <w:bottom w:val="nil"/>
              <w:right w:val="nil"/>
            </w:tcBorders>
            <w:shd w:val="clear" w:color="auto" w:fill="auto"/>
            <w:noWrap/>
            <w:vAlign w:val="bottom"/>
          </w:tcPr>
          <w:p w:rsidR="009B7EF0" w:rsidRPr="00C3164A" w:rsidRDefault="009B7EF0" w:rsidP="009B7EF0">
            <w:pPr>
              <w:rPr>
                <w:rFonts w:ascii="Times New Roman" w:hAnsi="Times New Roman"/>
                <w:sz w:val="22"/>
                <w:szCs w:val="22"/>
                <w:lang w:val="en-US"/>
              </w:rPr>
            </w:pPr>
          </w:p>
        </w:tc>
        <w:tc>
          <w:tcPr>
            <w:tcW w:w="4834" w:type="dxa"/>
            <w:tcBorders>
              <w:top w:val="nil"/>
              <w:left w:val="nil"/>
              <w:bottom w:val="nil"/>
              <w:right w:val="nil"/>
            </w:tcBorders>
            <w:shd w:val="clear" w:color="auto" w:fill="auto"/>
            <w:noWrap/>
            <w:vAlign w:val="bottom"/>
          </w:tcPr>
          <w:p w:rsidR="009B7EF0" w:rsidRPr="00C3164A" w:rsidRDefault="009B7EF0" w:rsidP="009B7EF0">
            <w:pPr>
              <w:jc w:val="both"/>
              <w:rPr>
                <w:rFonts w:ascii="Times New Roman" w:hAnsi="Times New Roman"/>
                <w:sz w:val="22"/>
                <w:szCs w:val="22"/>
                <w:lang w:val="en-US"/>
              </w:rPr>
            </w:pPr>
            <w:r w:rsidRPr="00C3164A">
              <w:rPr>
                <w:rFonts w:ascii="Times New Roman" w:hAnsi="Times New Roman"/>
                <w:sz w:val="22"/>
                <w:szCs w:val="22"/>
                <w:lang w:val="en-US"/>
              </w:rPr>
              <w:t>Tập đoàn Sông Đà</w:t>
            </w:r>
          </w:p>
        </w:tc>
        <w:tc>
          <w:tcPr>
            <w:tcW w:w="1976" w:type="dxa"/>
            <w:tcBorders>
              <w:top w:val="nil"/>
              <w:left w:val="nil"/>
              <w:bottom w:val="nil"/>
              <w:right w:val="nil"/>
            </w:tcBorders>
            <w:shd w:val="clear" w:color="auto" w:fill="auto"/>
            <w:noWrap/>
            <w:vAlign w:val="bottom"/>
          </w:tcPr>
          <w:p w:rsidR="009B7EF0" w:rsidRPr="00C3164A" w:rsidRDefault="009B7EF0" w:rsidP="009B7EF0">
            <w:pPr>
              <w:jc w:val="right"/>
              <w:rPr>
                <w:rFonts w:ascii="Times New Roman" w:hAnsi="Times New Roman"/>
                <w:sz w:val="22"/>
                <w:szCs w:val="22"/>
                <w:lang w:val="en-US"/>
              </w:rPr>
            </w:pPr>
            <w:r w:rsidRPr="00C3164A">
              <w:rPr>
                <w:rFonts w:ascii="Times New Roman" w:hAnsi="Times New Roman"/>
                <w:sz w:val="22"/>
                <w:szCs w:val="22"/>
                <w:lang w:val="en-US"/>
              </w:rPr>
              <w:t xml:space="preserve">47.644.000.000 </w:t>
            </w:r>
          </w:p>
        </w:tc>
        <w:tc>
          <w:tcPr>
            <w:tcW w:w="496" w:type="dxa"/>
            <w:tcBorders>
              <w:top w:val="nil"/>
              <w:left w:val="nil"/>
              <w:bottom w:val="nil"/>
              <w:right w:val="nil"/>
            </w:tcBorders>
            <w:shd w:val="clear" w:color="auto" w:fill="auto"/>
            <w:noWrap/>
            <w:vAlign w:val="bottom"/>
          </w:tcPr>
          <w:p w:rsidR="009B7EF0" w:rsidRPr="00C3164A" w:rsidRDefault="009B7EF0" w:rsidP="009B7EF0">
            <w:pPr>
              <w:rPr>
                <w:rFonts w:ascii="Times New Roman" w:hAnsi="Times New Roman"/>
                <w:sz w:val="22"/>
                <w:szCs w:val="22"/>
                <w:lang w:val="en-US"/>
              </w:rPr>
            </w:pPr>
          </w:p>
        </w:tc>
        <w:tc>
          <w:tcPr>
            <w:tcW w:w="2016" w:type="dxa"/>
            <w:tcBorders>
              <w:top w:val="nil"/>
              <w:left w:val="nil"/>
              <w:bottom w:val="nil"/>
              <w:right w:val="nil"/>
            </w:tcBorders>
            <w:shd w:val="clear" w:color="auto" w:fill="auto"/>
            <w:noWrap/>
            <w:vAlign w:val="bottom"/>
          </w:tcPr>
          <w:p w:rsidR="009B7EF0" w:rsidRPr="00C3164A" w:rsidRDefault="009B7EF0" w:rsidP="009B7EF0">
            <w:pPr>
              <w:jc w:val="right"/>
              <w:rPr>
                <w:rFonts w:ascii="Times New Roman" w:hAnsi="Times New Roman"/>
                <w:sz w:val="22"/>
                <w:szCs w:val="22"/>
                <w:lang w:val="en-US"/>
              </w:rPr>
            </w:pPr>
            <w:r w:rsidRPr="00C3164A">
              <w:rPr>
                <w:rFonts w:ascii="Times New Roman" w:hAnsi="Times New Roman"/>
                <w:sz w:val="22"/>
                <w:szCs w:val="22"/>
                <w:lang w:val="en-US"/>
              </w:rPr>
              <w:t xml:space="preserve">47.644.000.000 </w:t>
            </w:r>
          </w:p>
        </w:tc>
      </w:tr>
      <w:tr w:rsidR="009B7EF0" w:rsidRPr="00C3164A" w:rsidTr="009B7EF0">
        <w:trPr>
          <w:trHeight w:val="319"/>
        </w:trPr>
        <w:tc>
          <w:tcPr>
            <w:tcW w:w="656" w:type="dxa"/>
            <w:tcBorders>
              <w:top w:val="nil"/>
              <w:left w:val="nil"/>
              <w:bottom w:val="nil"/>
              <w:right w:val="nil"/>
            </w:tcBorders>
            <w:shd w:val="clear" w:color="auto" w:fill="auto"/>
            <w:noWrap/>
            <w:vAlign w:val="bottom"/>
          </w:tcPr>
          <w:p w:rsidR="009B7EF0" w:rsidRPr="00C3164A" w:rsidRDefault="009B7EF0" w:rsidP="009B7EF0">
            <w:pPr>
              <w:rPr>
                <w:rFonts w:ascii="Times New Roman" w:hAnsi="Times New Roman"/>
                <w:sz w:val="22"/>
                <w:szCs w:val="22"/>
                <w:lang w:val="en-US"/>
              </w:rPr>
            </w:pPr>
          </w:p>
        </w:tc>
        <w:tc>
          <w:tcPr>
            <w:tcW w:w="4834" w:type="dxa"/>
            <w:tcBorders>
              <w:top w:val="nil"/>
              <w:left w:val="nil"/>
              <w:bottom w:val="nil"/>
              <w:right w:val="nil"/>
            </w:tcBorders>
            <w:shd w:val="clear" w:color="auto" w:fill="auto"/>
            <w:noWrap/>
            <w:vAlign w:val="bottom"/>
          </w:tcPr>
          <w:p w:rsidR="009B7EF0" w:rsidRPr="00C3164A" w:rsidRDefault="009B7EF0" w:rsidP="009B7EF0">
            <w:pPr>
              <w:jc w:val="both"/>
              <w:rPr>
                <w:rFonts w:ascii="Times New Roman" w:hAnsi="Times New Roman"/>
                <w:sz w:val="22"/>
                <w:szCs w:val="22"/>
                <w:lang w:val="en-US"/>
              </w:rPr>
            </w:pPr>
            <w:r w:rsidRPr="00C3164A">
              <w:rPr>
                <w:rFonts w:ascii="Times New Roman" w:hAnsi="Times New Roman"/>
                <w:sz w:val="22"/>
                <w:szCs w:val="22"/>
                <w:lang w:val="en-US"/>
              </w:rPr>
              <w:t>Vốn góp của các cổ đông khác</w:t>
            </w:r>
          </w:p>
        </w:tc>
        <w:tc>
          <w:tcPr>
            <w:tcW w:w="1976" w:type="dxa"/>
            <w:tcBorders>
              <w:top w:val="nil"/>
              <w:left w:val="nil"/>
              <w:bottom w:val="nil"/>
              <w:right w:val="nil"/>
            </w:tcBorders>
            <w:shd w:val="clear" w:color="auto" w:fill="auto"/>
            <w:noWrap/>
            <w:vAlign w:val="bottom"/>
          </w:tcPr>
          <w:p w:rsidR="009B7EF0" w:rsidRPr="00C3164A" w:rsidRDefault="009B7EF0" w:rsidP="009B7EF0">
            <w:pPr>
              <w:jc w:val="right"/>
              <w:rPr>
                <w:rFonts w:ascii="Times New Roman" w:hAnsi="Times New Roman"/>
                <w:sz w:val="22"/>
                <w:szCs w:val="22"/>
                <w:lang w:val="en-US"/>
              </w:rPr>
            </w:pPr>
            <w:r w:rsidRPr="00C3164A">
              <w:rPr>
                <w:rFonts w:ascii="Times New Roman" w:hAnsi="Times New Roman"/>
                <w:sz w:val="22"/>
                <w:szCs w:val="22"/>
                <w:lang w:val="en-US"/>
              </w:rPr>
              <w:t xml:space="preserve">42.356.000.000 </w:t>
            </w:r>
          </w:p>
        </w:tc>
        <w:tc>
          <w:tcPr>
            <w:tcW w:w="496" w:type="dxa"/>
            <w:tcBorders>
              <w:top w:val="nil"/>
              <w:left w:val="nil"/>
              <w:bottom w:val="nil"/>
              <w:right w:val="nil"/>
            </w:tcBorders>
            <w:shd w:val="clear" w:color="auto" w:fill="auto"/>
            <w:noWrap/>
            <w:vAlign w:val="bottom"/>
          </w:tcPr>
          <w:p w:rsidR="009B7EF0" w:rsidRPr="00C3164A" w:rsidRDefault="009B7EF0" w:rsidP="009B7EF0">
            <w:pPr>
              <w:rPr>
                <w:rFonts w:ascii="Times New Roman" w:hAnsi="Times New Roman"/>
                <w:sz w:val="22"/>
                <w:szCs w:val="22"/>
                <w:lang w:val="en-US"/>
              </w:rPr>
            </w:pPr>
          </w:p>
        </w:tc>
        <w:tc>
          <w:tcPr>
            <w:tcW w:w="2016" w:type="dxa"/>
            <w:tcBorders>
              <w:top w:val="nil"/>
              <w:left w:val="nil"/>
              <w:bottom w:val="nil"/>
              <w:right w:val="nil"/>
            </w:tcBorders>
            <w:shd w:val="clear" w:color="auto" w:fill="auto"/>
            <w:noWrap/>
            <w:vAlign w:val="bottom"/>
          </w:tcPr>
          <w:p w:rsidR="009B7EF0" w:rsidRPr="00C3164A" w:rsidRDefault="009B7EF0" w:rsidP="009B7EF0">
            <w:pPr>
              <w:jc w:val="right"/>
              <w:rPr>
                <w:rFonts w:ascii="Times New Roman" w:hAnsi="Times New Roman"/>
                <w:sz w:val="22"/>
                <w:szCs w:val="22"/>
                <w:lang w:val="en-US"/>
              </w:rPr>
            </w:pPr>
            <w:r w:rsidRPr="00C3164A">
              <w:rPr>
                <w:rFonts w:ascii="Times New Roman" w:hAnsi="Times New Roman"/>
                <w:sz w:val="22"/>
                <w:szCs w:val="22"/>
                <w:lang w:val="en-US"/>
              </w:rPr>
              <w:t xml:space="preserve">42.356.000.000 </w:t>
            </w:r>
          </w:p>
        </w:tc>
      </w:tr>
      <w:tr w:rsidR="009B7EF0" w:rsidRPr="00C3164A" w:rsidTr="009B7EF0">
        <w:trPr>
          <w:trHeight w:val="319"/>
        </w:trPr>
        <w:tc>
          <w:tcPr>
            <w:tcW w:w="656" w:type="dxa"/>
            <w:tcBorders>
              <w:top w:val="nil"/>
              <w:left w:val="nil"/>
              <w:bottom w:val="nil"/>
              <w:right w:val="nil"/>
            </w:tcBorders>
            <w:shd w:val="clear" w:color="auto" w:fill="auto"/>
            <w:noWrap/>
            <w:vAlign w:val="bottom"/>
          </w:tcPr>
          <w:p w:rsidR="009B7EF0" w:rsidRPr="00C3164A" w:rsidRDefault="009B7EF0" w:rsidP="009B7EF0">
            <w:pPr>
              <w:rPr>
                <w:rFonts w:ascii="Times New Roman" w:hAnsi="Times New Roman"/>
                <w:sz w:val="22"/>
                <w:szCs w:val="22"/>
                <w:lang w:val="en-US"/>
              </w:rPr>
            </w:pPr>
          </w:p>
        </w:tc>
        <w:tc>
          <w:tcPr>
            <w:tcW w:w="4834" w:type="dxa"/>
            <w:tcBorders>
              <w:top w:val="nil"/>
              <w:left w:val="nil"/>
              <w:bottom w:val="nil"/>
              <w:right w:val="nil"/>
            </w:tcBorders>
            <w:shd w:val="clear" w:color="auto" w:fill="auto"/>
            <w:vAlign w:val="bottom"/>
          </w:tcPr>
          <w:p w:rsidR="009B7EF0" w:rsidRPr="00C3164A" w:rsidRDefault="009B7EF0" w:rsidP="009B7EF0">
            <w:pPr>
              <w:jc w:val="center"/>
              <w:rPr>
                <w:rFonts w:ascii="Times New Roman" w:hAnsi="Times New Roman"/>
                <w:sz w:val="22"/>
                <w:szCs w:val="22"/>
                <w:lang w:val="en-US"/>
              </w:rPr>
            </w:pPr>
            <w:r w:rsidRPr="00C3164A">
              <w:rPr>
                <w:rFonts w:ascii="Times New Roman" w:hAnsi="Times New Roman"/>
                <w:sz w:val="22"/>
                <w:szCs w:val="22"/>
                <w:lang w:val="en-US"/>
              </w:rPr>
              <w:t xml:space="preserve">Cộng </w:t>
            </w:r>
          </w:p>
        </w:tc>
        <w:tc>
          <w:tcPr>
            <w:tcW w:w="1976" w:type="dxa"/>
            <w:tcBorders>
              <w:top w:val="single" w:sz="8" w:space="0" w:color="auto"/>
              <w:left w:val="nil"/>
              <w:bottom w:val="double" w:sz="6" w:space="0" w:color="auto"/>
              <w:right w:val="nil"/>
            </w:tcBorders>
            <w:shd w:val="clear" w:color="auto" w:fill="auto"/>
          </w:tcPr>
          <w:p w:rsidR="009B7EF0" w:rsidRPr="00C3164A" w:rsidRDefault="009B7EF0" w:rsidP="009B7EF0">
            <w:pPr>
              <w:jc w:val="right"/>
              <w:rPr>
                <w:rFonts w:ascii="Times New Roman" w:hAnsi="Times New Roman"/>
                <w:b/>
                <w:bCs/>
                <w:sz w:val="22"/>
                <w:szCs w:val="22"/>
                <w:lang w:val="en-US"/>
              </w:rPr>
            </w:pPr>
            <w:r w:rsidRPr="00C3164A">
              <w:rPr>
                <w:rFonts w:ascii="Times New Roman" w:hAnsi="Times New Roman"/>
                <w:b/>
                <w:bCs/>
                <w:sz w:val="22"/>
                <w:szCs w:val="22"/>
                <w:lang w:val="en-US"/>
              </w:rPr>
              <w:t xml:space="preserve">90.000.000.000 </w:t>
            </w:r>
          </w:p>
        </w:tc>
        <w:tc>
          <w:tcPr>
            <w:tcW w:w="496" w:type="dxa"/>
            <w:tcBorders>
              <w:top w:val="nil"/>
              <w:left w:val="nil"/>
              <w:bottom w:val="nil"/>
              <w:right w:val="nil"/>
            </w:tcBorders>
            <w:shd w:val="clear" w:color="auto" w:fill="auto"/>
          </w:tcPr>
          <w:p w:rsidR="009B7EF0" w:rsidRPr="00C3164A" w:rsidRDefault="009B7EF0" w:rsidP="009B7EF0">
            <w:pPr>
              <w:jc w:val="right"/>
              <w:rPr>
                <w:rFonts w:ascii="Times New Roman" w:hAnsi="Times New Roman"/>
                <w:b/>
                <w:bCs/>
                <w:sz w:val="22"/>
                <w:szCs w:val="22"/>
                <w:lang w:val="en-US"/>
              </w:rPr>
            </w:pPr>
          </w:p>
        </w:tc>
        <w:tc>
          <w:tcPr>
            <w:tcW w:w="2016" w:type="dxa"/>
            <w:tcBorders>
              <w:top w:val="single" w:sz="8" w:space="0" w:color="auto"/>
              <w:left w:val="nil"/>
              <w:bottom w:val="double" w:sz="6" w:space="0" w:color="auto"/>
              <w:right w:val="nil"/>
            </w:tcBorders>
            <w:shd w:val="clear" w:color="auto" w:fill="auto"/>
          </w:tcPr>
          <w:p w:rsidR="009B7EF0" w:rsidRPr="00C3164A" w:rsidRDefault="009B7EF0" w:rsidP="009B7EF0">
            <w:pPr>
              <w:jc w:val="right"/>
              <w:rPr>
                <w:rFonts w:ascii="Times New Roman" w:hAnsi="Times New Roman"/>
                <w:b/>
                <w:bCs/>
                <w:sz w:val="22"/>
                <w:szCs w:val="22"/>
                <w:lang w:val="en-US"/>
              </w:rPr>
            </w:pPr>
            <w:r w:rsidRPr="00C3164A">
              <w:rPr>
                <w:rFonts w:ascii="Times New Roman" w:hAnsi="Times New Roman"/>
                <w:b/>
                <w:bCs/>
                <w:sz w:val="22"/>
                <w:szCs w:val="22"/>
                <w:lang w:val="en-US"/>
              </w:rPr>
              <w:t xml:space="preserve">90.000.000.000 </w:t>
            </w:r>
          </w:p>
        </w:tc>
      </w:tr>
      <w:tr w:rsidR="009B7EF0" w:rsidRPr="00C3164A" w:rsidTr="009B7EF0">
        <w:trPr>
          <w:trHeight w:val="319"/>
        </w:trPr>
        <w:tc>
          <w:tcPr>
            <w:tcW w:w="656" w:type="dxa"/>
            <w:tcBorders>
              <w:top w:val="nil"/>
              <w:left w:val="nil"/>
              <w:bottom w:val="nil"/>
              <w:right w:val="nil"/>
            </w:tcBorders>
            <w:shd w:val="clear" w:color="auto" w:fill="auto"/>
            <w:noWrap/>
            <w:vAlign w:val="bottom"/>
          </w:tcPr>
          <w:p w:rsidR="009B7EF0" w:rsidRPr="00C3164A" w:rsidRDefault="009B7EF0" w:rsidP="009B7EF0">
            <w:pPr>
              <w:rPr>
                <w:rFonts w:ascii="Times New Roman" w:hAnsi="Times New Roman"/>
                <w:sz w:val="22"/>
                <w:szCs w:val="22"/>
                <w:lang w:val="en-US"/>
              </w:rPr>
            </w:pPr>
          </w:p>
        </w:tc>
        <w:tc>
          <w:tcPr>
            <w:tcW w:w="4834" w:type="dxa"/>
            <w:tcBorders>
              <w:top w:val="nil"/>
              <w:left w:val="nil"/>
              <w:bottom w:val="nil"/>
              <w:right w:val="nil"/>
            </w:tcBorders>
            <w:shd w:val="clear" w:color="auto" w:fill="auto"/>
            <w:noWrap/>
            <w:vAlign w:val="bottom"/>
          </w:tcPr>
          <w:p w:rsidR="009B7EF0" w:rsidRPr="00C3164A" w:rsidRDefault="009B7EF0" w:rsidP="009B7EF0">
            <w:pPr>
              <w:jc w:val="both"/>
              <w:rPr>
                <w:rFonts w:ascii="Times New Roman" w:hAnsi="Times New Roman"/>
                <w:b/>
                <w:bCs/>
                <w:sz w:val="22"/>
                <w:szCs w:val="22"/>
                <w:lang w:val="en-US"/>
              </w:rPr>
            </w:pPr>
          </w:p>
        </w:tc>
        <w:tc>
          <w:tcPr>
            <w:tcW w:w="1976" w:type="dxa"/>
            <w:tcBorders>
              <w:top w:val="nil"/>
              <w:left w:val="nil"/>
              <w:bottom w:val="nil"/>
              <w:right w:val="nil"/>
            </w:tcBorders>
            <w:shd w:val="clear" w:color="auto" w:fill="auto"/>
            <w:noWrap/>
            <w:vAlign w:val="bottom"/>
          </w:tcPr>
          <w:p w:rsidR="009B7EF0" w:rsidRPr="00C3164A" w:rsidRDefault="009B7EF0" w:rsidP="009B7EF0">
            <w:pPr>
              <w:rPr>
                <w:rFonts w:ascii="Times New Roman" w:hAnsi="Times New Roman"/>
                <w:sz w:val="22"/>
                <w:szCs w:val="22"/>
                <w:lang w:val="en-US"/>
              </w:rPr>
            </w:pPr>
          </w:p>
        </w:tc>
        <w:tc>
          <w:tcPr>
            <w:tcW w:w="496" w:type="dxa"/>
            <w:tcBorders>
              <w:top w:val="nil"/>
              <w:left w:val="nil"/>
              <w:bottom w:val="nil"/>
              <w:right w:val="nil"/>
            </w:tcBorders>
            <w:shd w:val="clear" w:color="auto" w:fill="auto"/>
            <w:noWrap/>
            <w:vAlign w:val="bottom"/>
          </w:tcPr>
          <w:p w:rsidR="009B7EF0" w:rsidRPr="00C3164A" w:rsidRDefault="009B7EF0" w:rsidP="009B7EF0">
            <w:pPr>
              <w:rPr>
                <w:rFonts w:ascii="Times New Roman" w:hAnsi="Times New Roman"/>
                <w:sz w:val="22"/>
                <w:szCs w:val="22"/>
                <w:lang w:val="en-US"/>
              </w:rPr>
            </w:pPr>
          </w:p>
        </w:tc>
        <w:tc>
          <w:tcPr>
            <w:tcW w:w="2016" w:type="dxa"/>
            <w:tcBorders>
              <w:top w:val="nil"/>
              <w:left w:val="nil"/>
              <w:bottom w:val="nil"/>
              <w:right w:val="nil"/>
            </w:tcBorders>
            <w:shd w:val="clear" w:color="auto" w:fill="auto"/>
            <w:noWrap/>
            <w:vAlign w:val="bottom"/>
          </w:tcPr>
          <w:p w:rsidR="009B7EF0" w:rsidRPr="00C3164A" w:rsidRDefault="009B7EF0" w:rsidP="009B7EF0">
            <w:pPr>
              <w:rPr>
                <w:rFonts w:ascii="Times New Roman" w:hAnsi="Times New Roman"/>
                <w:sz w:val="22"/>
                <w:szCs w:val="22"/>
                <w:lang w:val="en-US"/>
              </w:rPr>
            </w:pPr>
          </w:p>
        </w:tc>
      </w:tr>
      <w:tr w:rsidR="009B7EF0" w:rsidRPr="00C3164A" w:rsidTr="009B7EF0">
        <w:trPr>
          <w:trHeight w:val="319"/>
        </w:trPr>
        <w:tc>
          <w:tcPr>
            <w:tcW w:w="656" w:type="dxa"/>
            <w:tcBorders>
              <w:top w:val="nil"/>
              <w:left w:val="nil"/>
              <w:bottom w:val="nil"/>
              <w:right w:val="nil"/>
            </w:tcBorders>
            <w:shd w:val="clear" w:color="auto" w:fill="auto"/>
            <w:noWrap/>
            <w:vAlign w:val="bottom"/>
          </w:tcPr>
          <w:p w:rsidR="009B7EF0" w:rsidRPr="00C3164A" w:rsidRDefault="000E0457" w:rsidP="009B7EF0">
            <w:pPr>
              <w:jc w:val="right"/>
              <w:rPr>
                <w:rFonts w:ascii="Times New Roman" w:hAnsi="Times New Roman"/>
                <w:b/>
                <w:bCs/>
                <w:sz w:val="22"/>
                <w:szCs w:val="22"/>
                <w:lang w:val="en-US"/>
              </w:rPr>
            </w:pPr>
            <w:r w:rsidRPr="00C3164A">
              <w:rPr>
                <w:rFonts w:ascii="Times New Roman" w:hAnsi="Times New Roman"/>
                <w:b/>
                <w:bCs/>
                <w:sz w:val="22"/>
                <w:szCs w:val="22"/>
                <w:lang w:val="en-US"/>
              </w:rPr>
              <w:t>18</w:t>
            </w:r>
            <w:r w:rsidR="009B7EF0" w:rsidRPr="00C3164A">
              <w:rPr>
                <w:rFonts w:ascii="Times New Roman" w:hAnsi="Times New Roman"/>
                <w:b/>
                <w:bCs/>
                <w:sz w:val="22"/>
                <w:szCs w:val="22"/>
                <w:lang w:val="en-US"/>
              </w:rPr>
              <w:t>.3.</w:t>
            </w:r>
          </w:p>
        </w:tc>
        <w:tc>
          <w:tcPr>
            <w:tcW w:w="7306" w:type="dxa"/>
            <w:gridSpan w:val="3"/>
            <w:tcBorders>
              <w:top w:val="nil"/>
              <w:left w:val="nil"/>
              <w:bottom w:val="nil"/>
              <w:right w:val="nil"/>
            </w:tcBorders>
            <w:shd w:val="clear" w:color="auto" w:fill="auto"/>
            <w:noWrap/>
            <w:vAlign w:val="bottom"/>
          </w:tcPr>
          <w:p w:rsidR="009B7EF0" w:rsidRPr="00C3164A" w:rsidRDefault="009B7EF0" w:rsidP="009B7EF0">
            <w:pPr>
              <w:rPr>
                <w:rFonts w:ascii="Times New Roman" w:hAnsi="Times New Roman"/>
                <w:b/>
                <w:bCs/>
                <w:sz w:val="22"/>
                <w:szCs w:val="22"/>
                <w:lang w:val="en-US"/>
              </w:rPr>
            </w:pPr>
            <w:r w:rsidRPr="00C3164A">
              <w:rPr>
                <w:rFonts w:ascii="Times New Roman" w:hAnsi="Times New Roman"/>
                <w:b/>
                <w:bCs/>
                <w:sz w:val="22"/>
                <w:szCs w:val="22"/>
                <w:lang w:val="en-US"/>
              </w:rPr>
              <w:t>Các giao dịch về vốn với các chủ sở hữu và phân phối cổ tức, chia lợi nhuận</w:t>
            </w:r>
          </w:p>
        </w:tc>
        <w:tc>
          <w:tcPr>
            <w:tcW w:w="2016" w:type="dxa"/>
            <w:tcBorders>
              <w:top w:val="nil"/>
              <w:left w:val="nil"/>
              <w:bottom w:val="nil"/>
              <w:right w:val="nil"/>
            </w:tcBorders>
            <w:shd w:val="clear" w:color="auto" w:fill="auto"/>
            <w:noWrap/>
            <w:vAlign w:val="bottom"/>
          </w:tcPr>
          <w:p w:rsidR="009B7EF0" w:rsidRPr="00C3164A" w:rsidRDefault="009B7EF0" w:rsidP="009B7EF0">
            <w:pPr>
              <w:rPr>
                <w:rFonts w:ascii="Times New Roman" w:hAnsi="Times New Roman"/>
                <w:b/>
                <w:bCs/>
                <w:sz w:val="22"/>
                <w:szCs w:val="22"/>
                <w:lang w:val="en-US"/>
              </w:rPr>
            </w:pPr>
          </w:p>
        </w:tc>
      </w:tr>
      <w:tr w:rsidR="009B7EF0" w:rsidRPr="00C3164A" w:rsidTr="009B7EF0">
        <w:trPr>
          <w:trHeight w:val="319"/>
        </w:trPr>
        <w:tc>
          <w:tcPr>
            <w:tcW w:w="656" w:type="dxa"/>
            <w:tcBorders>
              <w:top w:val="nil"/>
              <w:left w:val="nil"/>
              <w:bottom w:val="nil"/>
              <w:right w:val="nil"/>
            </w:tcBorders>
            <w:shd w:val="clear" w:color="auto" w:fill="auto"/>
            <w:noWrap/>
            <w:vAlign w:val="bottom"/>
          </w:tcPr>
          <w:p w:rsidR="009B7EF0" w:rsidRPr="00C3164A" w:rsidRDefault="009B7EF0" w:rsidP="009B7EF0">
            <w:pPr>
              <w:rPr>
                <w:rFonts w:ascii="Times New Roman" w:hAnsi="Times New Roman"/>
                <w:sz w:val="22"/>
                <w:szCs w:val="22"/>
                <w:lang w:val="en-US"/>
              </w:rPr>
            </w:pPr>
          </w:p>
        </w:tc>
        <w:tc>
          <w:tcPr>
            <w:tcW w:w="4834" w:type="dxa"/>
            <w:tcBorders>
              <w:top w:val="nil"/>
              <w:left w:val="nil"/>
              <w:bottom w:val="nil"/>
              <w:right w:val="nil"/>
            </w:tcBorders>
            <w:shd w:val="clear" w:color="auto" w:fill="auto"/>
          </w:tcPr>
          <w:p w:rsidR="009B7EF0" w:rsidRPr="00C3164A" w:rsidRDefault="009B7EF0" w:rsidP="009B7EF0">
            <w:pPr>
              <w:rPr>
                <w:rFonts w:ascii="Times New Roman" w:hAnsi="Times New Roman"/>
                <w:b/>
                <w:bCs/>
                <w:i/>
                <w:iCs/>
                <w:sz w:val="22"/>
                <w:szCs w:val="22"/>
                <w:lang w:val="en-US"/>
              </w:rPr>
            </w:pPr>
          </w:p>
        </w:tc>
        <w:tc>
          <w:tcPr>
            <w:tcW w:w="1976" w:type="dxa"/>
            <w:tcBorders>
              <w:top w:val="nil"/>
              <w:left w:val="nil"/>
              <w:bottom w:val="single" w:sz="8" w:space="0" w:color="auto"/>
              <w:right w:val="nil"/>
            </w:tcBorders>
            <w:shd w:val="clear" w:color="auto" w:fill="auto"/>
          </w:tcPr>
          <w:p w:rsidR="009B7EF0" w:rsidRPr="00C3164A" w:rsidRDefault="009B7EF0" w:rsidP="009B7EF0">
            <w:pPr>
              <w:jc w:val="center"/>
              <w:rPr>
                <w:rFonts w:ascii="Times New Roman" w:hAnsi="Times New Roman"/>
                <w:i/>
                <w:iCs/>
                <w:sz w:val="22"/>
                <w:szCs w:val="22"/>
                <w:lang w:val="en-US"/>
              </w:rPr>
            </w:pPr>
            <w:r w:rsidRPr="00C3164A">
              <w:rPr>
                <w:rFonts w:ascii="Times New Roman" w:hAnsi="Times New Roman"/>
                <w:i/>
                <w:iCs/>
                <w:sz w:val="22"/>
                <w:szCs w:val="22"/>
                <w:lang w:val="en-US"/>
              </w:rPr>
              <w:t>Năm nay</w:t>
            </w:r>
          </w:p>
        </w:tc>
        <w:tc>
          <w:tcPr>
            <w:tcW w:w="496" w:type="dxa"/>
            <w:tcBorders>
              <w:top w:val="nil"/>
              <w:left w:val="nil"/>
              <w:bottom w:val="nil"/>
              <w:right w:val="nil"/>
            </w:tcBorders>
            <w:shd w:val="clear" w:color="auto" w:fill="auto"/>
          </w:tcPr>
          <w:p w:rsidR="009B7EF0" w:rsidRPr="00C3164A" w:rsidRDefault="009B7EF0" w:rsidP="009B7EF0">
            <w:pPr>
              <w:jc w:val="center"/>
              <w:rPr>
                <w:rFonts w:ascii="Times New Roman" w:hAnsi="Times New Roman"/>
                <w:b/>
                <w:bCs/>
                <w:i/>
                <w:iCs/>
                <w:sz w:val="22"/>
                <w:szCs w:val="22"/>
                <w:lang w:val="en-US"/>
              </w:rPr>
            </w:pPr>
          </w:p>
        </w:tc>
        <w:tc>
          <w:tcPr>
            <w:tcW w:w="2016" w:type="dxa"/>
            <w:tcBorders>
              <w:top w:val="nil"/>
              <w:left w:val="nil"/>
              <w:bottom w:val="single" w:sz="8" w:space="0" w:color="auto"/>
              <w:right w:val="nil"/>
            </w:tcBorders>
            <w:shd w:val="clear" w:color="auto" w:fill="auto"/>
          </w:tcPr>
          <w:p w:rsidR="009B7EF0" w:rsidRPr="00C3164A" w:rsidRDefault="009B7EF0" w:rsidP="009B7EF0">
            <w:pPr>
              <w:jc w:val="center"/>
              <w:rPr>
                <w:rFonts w:ascii="Times New Roman" w:hAnsi="Times New Roman"/>
                <w:i/>
                <w:iCs/>
                <w:sz w:val="22"/>
                <w:szCs w:val="22"/>
                <w:lang w:val="en-US"/>
              </w:rPr>
            </w:pPr>
            <w:r w:rsidRPr="00C3164A">
              <w:rPr>
                <w:rFonts w:ascii="Times New Roman" w:hAnsi="Times New Roman"/>
                <w:i/>
                <w:iCs/>
                <w:sz w:val="22"/>
                <w:szCs w:val="22"/>
                <w:lang w:val="en-US"/>
              </w:rPr>
              <w:t>Năm trước</w:t>
            </w:r>
          </w:p>
        </w:tc>
      </w:tr>
      <w:tr w:rsidR="009B7EF0" w:rsidRPr="00C3164A" w:rsidTr="009B7EF0">
        <w:trPr>
          <w:trHeight w:val="319"/>
        </w:trPr>
        <w:tc>
          <w:tcPr>
            <w:tcW w:w="656" w:type="dxa"/>
            <w:tcBorders>
              <w:top w:val="nil"/>
              <w:left w:val="nil"/>
              <w:bottom w:val="nil"/>
              <w:right w:val="nil"/>
            </w:tcBorders>
            <w:shd w:val="clear" w:color="auto" w:fill="auto"/>
            <w:noWrap/>
            <w:vAlign w:val="bottom"/>
          </w:tcPr>
          <w:p w:rsidR="009B7EF0" w:rsidRPr="00C3164A" w:rsidRDefault="009B7EF0" w:rsidP="009B7EF0">
            <w:pPr>
              <w:rPr>
                <w:rFonts w:ascii="Times New Roman" w:hAnsi="Times New Roman"/>
                <w:sz w:val="22"/>
                <w:szCs w:val="22"/>
                <w:lang w:val="en-US"/>
              </w:rPr>
            </w:pPr>
          </w:p>
        </w:tc>
        <w:tc>
          <w:tcPr>
            <w:tcW w:w="4834" w:type="dxa"/>
            <w:tcBorders>
              <w:top w:val="nil"/>
              <w:left w:val="nil"/>
              <w:bottom w:val="nil"/>
              <w:right w:val="nil"/>
            </w:tcBorders>
            <w:shd w:val="clear" w:color="auto" w:fill="auto"/>
          </w:tcPr>
          <w:p w:rsidR="009B7EF0" w:rsidRPr="00C3164A" w:rsidRDefault="009B7EF0" w:rsidP="009B7EF0">
            <w:pPr>
              <w:jc w:val="both"/>
              <w:rPr>
                <w:rFonts w:ascii="Times New Roman" w:hAnsi="Times New Roman"/>
                <w:sz w:val="22"/>
                <w:szCs w:val="22"/>
                <w:lang w:val="en-US"/>
              </w:rPr>
            </w:pPr>
            <w:r w:rsidRPr="00C3164A">
              <w:rPr>
                <w:rFonts w:ascii="Times New Roman" w:hAnsi="Times New Roman"/>
                <w:sz w:val="22"/>
                <w:szCs w:val="22"/>
                <w:lang w:val="en-US"/>
              </w:rPr>
              <w:t>Vốn đầu tư của chủ sở hữu</w:t>
            </w:r>
          </w:p>
        </w:tc>
        <w:tc>
          <w:tcPr>
            <w:tcW w:w="1976" w:type="dxa"/>
            <w:tcBorders>
              <w:top w:val="nil"/>
              <w:left w:val="nil"/>
              <w:bottom w:val="nil"/>
              <w:right w:val="nil"/>
            </w:tcBorders>
            <w:shd w:val="clear" w:color="auto" w:fill="auto"/>
          </w:tcPr>
          <w:p w:rsidR="009B7EF0" w:rsidRPr="00C3164A" w:rsidRDefault="009B7EF0" w:rsidP="009B7EF0">
            <w:pPr>
              <w:jc w:val="right"/>
              <w:rPr>
                <w:rFonts w:ascii="Times New Roman" w:hAnsi="Times New Roman"/>
                <w:b/>
                <w:bCs/>
                <w:sz w:val="22"/>
                <w:szCs w:val="22"/>
                <w:lang w:val="en-US"/>
              </w:rPr>
            </w:pPr>
            <w:r w:rsidRPr="00C3164A">
              <w:rPr>
                <w:rFonts w:ascii="Times New Roman" w:hAnsi="Times New Roman"/>
                <w:b/>
                <w:bCs/>
                <w:sz w:val="22"/>
                <w:szCs w:val="22"/>
                <w:lang w:val="en-US"/>
              </w:rPr>
              <w:t xml:space="preserve">90.000.000.000 </w:t>
            </w:r>
          </w:p>
        </w:tc>
        <w:tc>
          <w:tcPr>
            <w:tcW w:w="496" w:type="dxa"/>
            <w:tcBorders>
              <w:top w:val="nil"/>
              <w:left w:val="nil"/>
              <w:bottom w:val="nil"/>
              <w:right w:val="nil"/>
            </w:tcBorders>
            <w:shd w:val="clear" w:color="auto" w:fill="auto"/>
          </w:tcPr>
          <w:p w:rsidR="009B7EF0" w:rsidRPr="00C3164A" w:rsidRDefault="009B7EF0" w:rsidP="009B7EF0">
            <w:pPr>
              <w:jc w:val="right"/>
              <w:rPr>
                <w:rFonts w:ascii="Times New Roman" w:hAnsi="Times New Roman"/>
                <w:b/>
                <w:bCs/>
                <w:sz w:val="22"/>
                <w:szCs w:val="22"/>
                <w:lang w:val="en-US"/>
              </w:rPr>
            </w:pPr>
          </w:p>
        </w:tc>
        <w:tc>
          <w:tcPr>
            <w:tcW w:w="2016" w:type="dxa"/>
            <w:tcBorders>
              <w:top w:val="nil"/>
              <w:left w:val="nil"/>
              <w:bottom w:val="nil"/>
              <w:right w:val="nil"/>
            </w:tcBorders>
            <w:shd w:val="clear" w:color="auto" w:fill="auto"/>
          </w:tcPr>
          <w:p w:rsidR="009B7EF0" w:rsidRPr="00C3164A" w:rsidRDefault="009B7EF0" w:rsidP="009B7EF0">
            <w:pPr>
              <w:jc w:val="right"/>
              <w:rPr>
                <w:rFonts w:ascii="Times New Roman" w:hAnsi="Times New Roman"/>
                <w:b/>
                <w:bCs/>
                <w:sz w:val="22"/>
                <w:szCs w:val="22"/>
                <w:lang w:val="en-US"/>
              </w:rPr>
            </w:pPr>
            <w:r w:rsidRPr="00C3164A">
              <w:rPr>
                <w:rFonts w:ascii="Times New Roman" w:hAnsi="Times New Roman"/>
                <w:b/>
                <w:bCs/>
                <w:sz w:val="22"/>
                <w:szCs w:val="22"/>
                <w:lang w:val="en-US"/>
              </w:rPr>
              <w:t xml:space="preserve">90.000.000.000 </w:t>
            </w:r>
          </w:p>
        </w:tc>
      </w:tr>
      <w:tr w:rsidR="000E0457" w:rsidRPr="00C3164A" w:rsidTr="009B7EF0">
        <w:trPr>
          <w:trHeight w:val="319"/>
        </w:trPr>
        <w:tc>
          <w:tcPr>
            <w:tcW w:w="656" w:type="dxa"/>
            <w:tcBorders>
              <w:top w:val="nil"/>
              <w:left w:val="nil"/>
              <w:bottom w:val="nil"/>
              <w:right w:val="nil"/>
            </w:tcBorders>
            <w:shd w:val="clear" w:color="auto" w:fill="auto"/>
            <w:noWrap/>
            <w:vAlign w:val="bottom"/>
          </w:tcPr>
          <w:p w:rsidR="000E0457" w:rsidRPr="00C3164A" w:rsidRDefault="000E0457" w:rsidP="009B7EF0">
            <w:pPr>
              <w:rPr>
                <w:rFonts w:ascii="Times New Roman" w:hAnsi="Times New Roman"/>
                <w:sz w:val="22"/>
                <w:szCs w:val="22"/>
                <w:lang w:val="en-US"/>
              </w:rPr>
            </w:pPr>
          </w:p>
        </w:tc>
        <w:tc>
          <w:tcPr>
            <w:tcW w:w="4834" w:type="dxa"/>
            <w:tcBorders>
              <w:top w:val="nil"/>
              <w:left w:val="nil"/>
              <w:bottom w:val="nil"/>
              <w:right w:val="nil"/>
            </w:tcBorders>
            <w:shd w:val="clear" w:color="auto" w:fill="auto"/>
          </w:tcPr>
          <w:p w:rsidR="000E0457" w:rsidRPr="00C3164A" w:rsidRDefault="000E0457" w:rsidP="009B7EF0">
            <w:pPr>
              <w:jc w:val="both"/>
              <w:rPr>
                <w:rFonts w:ascii="Times New Roman" w:hAnsi="Times New Roman"/>
                <w:sz w:val="22"/>
                <w:szCs w:val="22"/>
                <w:lang w:val="en-US"/>
              </w:rPr>
            </w:pPr>
            <w:r w:rsidRPr="00C3164A">
              <w:rPr>
                <w:rFonts w:ascii="Times New Roman" w:hAnsi="Times New Roman"/>
                <w:sz w:val="22"/>
                <w:szCs w:val="22"/>
                <w:lang w:val="en-US"/>
              </w:rPr>
              <w:t xml:space="preserve"> + Vốn góp đầu năm</w:t>
            </w:r>
          </w:p>
        </w:tc>
        <w:tc>
          <w:tcPr>
            <w:tcW w:w="1976" w:type="dxa"/>
            <w:tcBorders>
              <w:top w:val="nil"/>
              <w:left w:val="nil"/>
              <w:bottom w:val="nil"/>
              <w:right w:val="nil"/>
            </w:tcBorders>
            <w:shd w:val="clear" w:color="auto" w:fill="auto"/>
          </w:tcPr>
          <w:p w:rsidR="000E0457" w:rsidRPr="00C3164A" w:rsidRDefault="000E0457" w:rsidP="009B7EF0">
            <w:pPr>
              <w:jc w:val="right"/>
              <w:rPr>
                <w:rFonts w:ascii="Times New Roman" w:hAnsi="Times New Roman"/>
                <w:sz w:val="22"/>
                <w:szCs w:val="22"/>
                <w:lang w:val="en-US"/>
              </w:rPr>
            </w:pPr>
            <w:r w:rsidRPr="00C3164A">
              <w:rPr>
                <w:rFonts w:ascii="Times New Roman" w:hAnsi="Times New Roman"/>
                <w:sz w:val="22"/>
                <w:szCs w:val="22"/>
                <w:lang w:val="en-US"/>
              </w:rPr>
              <w:t xml:space="preserve">90.000.000.000 </w:t>
            </w:r>
          </w:p>
        </w:tc>
        <w:tc>
          <w:tcPr>
            <w:tcW w:w="496" w:type="dxa"/>
            <w:tcBorders>
              <w:top w:val="nil"/>
              <w:left w:val="nil"/>
              <w:bottom w:val="nil"/>
              <w:right w:val="nil"/>
            </w:tcBorders>
            <w:shd w:val="clear" w:color="auto" w:fill="auto"/>
          </w:tcPr>
          <w:p w:rsidR="000E0457" w:rsidRPr="00C3164A" w:rsidRDefault="000E0457" w:rsidP="009B7EF0">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tcPr>
          <w:p w:rsidR="000E0457" w:rsidRPr="00C3164A" w:rsidRDefault="000E0457" w:rsidP="000E0457">
            <w:pPr>
              <w:jc w:val="right"/>
              <w:rPr>
                <w:rFonts w:ascii="Times New Roman" w:hAnsi="Times New Roman"/>
                <w:sz w:val="22"/>
                <w:szCs w:val="22"/>
                <w:lang w:val="en-US"/>
              </w:rPr>
            </w:pPr>
            <w:r w:rsidRPr="00C3164A">
              <w:rPr>
                <w:rFonts w:ascii="Times New Roman" w:hAnsi="Times New Roman"/>
                <w:sz w:val="22"/>
                <w:szCs w:val="22"/>
                <w:lang w:val="en-US"/>
              </w:rPr>
              <w:t xml:space="preserve">90.000.000.000 </w:t>
            </w:r>
          </w:p>
        </w:tc>
      </w:tr>
      <w:tr w:rsidR="000E0457" w:rsidRPr="00C3164A" w:rsidTr="009B7EF0">
        <w:trPr>
          <w:trHeight w:val="319"/>
        </w:trPr>
        <w:tc>
          <w:tcPr>
            <w:tcW w:w="656" w:type="dxa"/>
            <w:tcBorders>
              <w:top w:val="nil"/>
              <w:left w:val="nil"/>
              <w:bottom w:val="nil"/>
              <w:right w:val="nil"/>
            </w:tcBorders>
            <w:shd w:val="clear" w:color="auto" w:fill="auto"/>
            <w:noWrap/>
            <w:vAlign w:val="bottom"/>
          </w:tcPr>
          <w:p w:rsidR="000E0457" w:rsidRPr="00C3164A" w:rsidRDefault="000E0457" w:rsidP="009B7EF0">
            <w:pPr>
              <w:rPr>
                <w:rFonts w:ascii="Times New Roman" w:hAnsi="Times New Roman"/>
                <w:sz w:val="22"/>
                <w:szCs w:val="22"/>
                <w:lang w:val="en-US"/>
              </w:rPr>
            </w:pPr>
          </w:p>
        </w:tc>
        <w:tc>
          <w:tcPr>
            <w:tcW w:w="4834" w:type="dxa"/>
            <w:tcBorders>
              <w:top w:val="nil"/>
              <w:left w:val="nil"/>
              <w:bottom w:val="nil"/>
              <w:right w:val="nil"/>
            </w:tcBorders>
            <w:shd w:val="clear" w:color="auto" w:fill="auto"/>
          </w:tcPr>
          <w:p w:rsidR="000E0457" w:rsidRPr="00C3164A" w:rsidRDefault="000E0457" w:rsidP="009B7EF0">
            <w:pPr>
              <w:jc w:val="both"/>
              <w:rPr>
                <w:rFonts w:ascii="Times New Roman" w:hAnsi="Times New Roman"/>
                <w:sz w:val="22"/>
                <w:szCs w:val="22"/>
                <w:lang w:val="en-US"/>
              </w:rPr>
            </w:pPr>
            <w:r w:rsidRPr="00C3164A">
              <w:rPr>
                <w:rFonts w:ascii="Times New Roman" w:hAnsi="Times New Roman"/>
                <w:sz w:val="22"/>
                <w:szCs w:val="22"/>
                <w:lang w:val="en-US"/>
              </w:rPr>
              <w:t xml:space="preserve"> + Vốn góp tăng trong năm</w:t>
            </w:r>
          </w:p>
        </w:tc>
        <w:tc>
          <w:tcPr>
            <w:tcW w:w="1976" w:type="dxa"/>
            <w:tcBorders>
              <w:top w:val="nil"/>
              <w:left w:val="nil"/>
              <w:bottom w:val="nil"/>
              <w:right w:val="nil"/>
            </w:tcBorders>
            <w:shd w:val="clear" w:color="auto" w:fill="auto"/>
          </w:tcPr>
          <w:p w:rsidR="000E0457" w:rsidRPr="00C3164A" w:rsidRDefault="000E0457" w:rsidP="009B7EF0">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tcPr>
          <w:p w:rsidR="000E0457" w:rsidRPr="00C3164A" w:rsidRDefault="000E0457" w:rsidP="009B7EF0">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tcPr>
          <w:p w:rsidR="000E0457" w:rsidRPr="00C3164A" w:rsidRDefault="000E0457" w:rsidP="000E0457">
            <w:pPr>
              <w:jc w:val="right"/>
              <w:rPr>
                <w:rFonts w:ascii="Times New Roman" w:hAnsi="Times New Roman"/>
                <w:sz w:val="22"/>
                <w:szCs w:val="22"/>
                <w:lang w:val="en-US"/>
              </w:rPr>
            </w:pPr>
          </w:p>
        </w:tc>
      </w:tr>
      <w:tr w:rsidR="009B7EF0" w:rsidRPr="00C3164A" w:rsidTr="009B7EF0">
        <w:trPr>
          <w:trHeight w:val="319"/>
        </w:trPr>
        <w:tc>
          <w:tcPr>
            <w:tcW w:w="656" w:type="dxa"/>
            <w:tcBorders>
              <w:top w:val="nil"/>
              <w:left w:val="nil"/>
              <w:bottom w:val="nil"/>
              <w:right w:val="nil"/>
            </w:tcBorders>
            <w:shd w:val="clear" w:color="auto" w:fill="auto"/>
            <w:noWrap/>
            <w:vAlign w:val="bottom"/>
          </w:tcPr>
          <w:p w:rsidR="009B7EF0" w:rsidRPr="00C3164A" w:rsidRDefault="009B7EF0" w:rsidP="009B7EF0">
            <w:pPr>
              <w:rPr>
                <w:rFonts w:ascii="Times New Roman" w:hAnsi="Times New Roman"/>
                <w:sz w:val="22"/>
                <w:szCs w:val="22"/>
                <w:lang w:val="en-US"/>
              </w:rPr>
            </w:pPr>
          </w:p>
        </w:tc>
        <w:tc>
          <w:tcPr>
            <w:tcW w:w="4834" w:type="dxa"/>
            <w:tcBorders>
              <w:top w:val="nil"/>
              <w:left w:val="nil"/>
              <w:bottom w:val="nil"/>
              <w:right w:val="nil"/>
            </w:tcBorders>
            <w:shd w:val="clear" w:color="auto" w:fill="auto"/>
          </w:tcPr>
          <w:p w:rsidR="009B7EF0" w:rsidRPr="00C3164A" w:rsidRDefault="009B7EF0" w:rsidP="009B7EF0">
            <w:pPr>
              <w:jc w:val="both"/>
              <w:rPr>
                <w:rFonts w:ascii="Times New Roman" w:hAnsi="Times New Roman"/>
                <w:sz w:val="22"/>
                <w:szCs w:val="22"/>
                <w:lang w:val="en-US"/>
              </w:rPr>
            </w:pPr>
            <w:r w:rsidRPr="00C3164A">
              <w:rPr>
                <w:rFonts w:ascii="Times New Roman" w:hAnsi="Times New Roman"/>
                <w:sz w:val="22"/>
                <w:szCs w:val="22"/>
                <w:lang w:val="en-US"/>
              </w:rPr>
              <w:t xml:space="preserve"> + Vốn góp giảm trong năm</w:t>
            </w:r>
          </w:p>
        </w:tc>
        <w:tc>
          <w:tcPr>
            <w:tcW w:w="1976" w:type="dxa"/>
            <w:tcBorders>
              <w:top w:val="nil"/>
              <w:left w:val="nil"/>
              <w:bottom w:val="nil"/>
              <w:right w:val="nil"/>
            </w:tcBorders>
            <w:shd w:val="clear" w:color="auto" w:fill="auto"/>
          </w:tcPr>
          <w:p w:rsidR="009B7EF0" w:rsidRPr="00C3164A" w:rsidRDefault="009B7EF0" w:rsidP="009B7EF0">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tcPr>
          <w:p w:rsidR="009B7EF0" w:rsidRPr="00C3164A" w:rsidRDefault="009B7EF0" w:rsidP="009B7EF0">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tcPr>
          <w:p w:rsidR="009B7EF0" w:rsidRPr="00C3164A" w:rsidRDefault="009B7EF0" w:rsidP="009B7EF0">
            <w:pPr>
              <w:jc w:val="right"/>
              <w:rPr>
                <w:rFonts w:ascii="Times New Roman" w:hAnsi="Times New Roman"/>
                <w:sz w:val="22"/>
                <w:szCs w:val="22"/>
                <w:lang w:val="en-US"/>
              </w:rPr>
            </w:pPr>
          </w:p>
        </w:tc>
      </w:tr>
      <w:tr w:rsidR="009B7EF0" w:rsidRPr="00C3164A" w:rsidTr="009B7EF0">
        <w:trPr>
          <w:trHeight w:val="300"/>
        </w:trPr>
        <w:tc>
          <w:tcPr>
            <w:tcW w:w="656" w:type="dxa"/>
            <w:tcBorders>
              <w:top w:val="nil"/>
              <w:left w:val="nil"/>
              <w:bottom w:val="nil"/>
              <w:right w:val="nil"/>
            </w:tcBorders>
            <w:shd w:val="clear" w:color="auto" w:fill="auto"/>
            <w:noWrap/>
            <w:vAlign w:val="bottom"/>
          </w:tcPr>
          <w:p w:rsidR="009B7EF0" w:rsidRPr="00C3164A" w:rsidRDefault="009B7EF0" w:rsidP="009B7EF0">
            <w:pPr>
              <w:rPr>
                <w:rFonts w:ascii="Times New Roman" w:hAnsi="Times New Roman"/>
                <w:sz w:val="22"/>
                <w:szCs w:val="22"/>
                <w:lang w:val="en-US"/>
              </w:rPr>
            </w:pPr>
          </w:p>
        </w:tc>
        <w:tc>
          <w:tcPr>
            <w:tcW w:w="4834" w:type="dxa"/>
            <w:tcBorders>
              <w:top w:val="nil"/>
              <w:left w:val="nil"/>
              <w:bottom w:val="nil"/>
              <w:right w:val="nil"/>
            </w:tcBorders>
            <w:shd w:val="clear" w:color="auto" w:fill="auto"/>
          </w:tcPr>
          <w:p w:rsidR="009B7EF0" w:rsidRPr="00C3164A" w:rsidRDefault="009B7EF0" w:rsidP="009B7EF0">
            <w:pPr>
              <w:jc w:val="both"/>
              <w:rPr>
                <w:rFonts w:ascii="Times New Roman" w:hAnsi="Times New Roman"/>
                <w:sz w:val="22"/>
                <w:szCs w:val="22"/>
                <w:lang w:val="en-US"/>
              </w:rPr>
            </w:pPr>
            <w:r w:rsidRPr="00C3164A">
              <w:rPr>
                <w:rFonts w:ascii="Times New Roman" w:hAnsi="Times New Roman"/>
                <w:sz w:val="22"/>
                <w:szCs w:val="22"/>
                <w:lang w:val="en-US"/>
              </w:rPr>
              <w:t xml:space="preserve"> + Vốn góp cuối năm</w:t>
            </w:r>
          </w:p>
        </w:tc>
        <w:tc>
          <w:tcPr>
            <w:tcW w:w="1976" w:type="dxa"/>
            <w:tcBorders>
              <w:top w:val="nil"/>
              <w:left w:val="nil"/>
              <w:bottom w:val="nil"/>
              <w:right w:val="nil"/>
            </w:tcBorders>
            <w:shd w:val="clear" w:color="auto" w:fill="auto"/>
            <w:vAlign w:val="center"/>
          </w:tcPr>
          <w:p w:rsidR="009B7EF0" w:rsidRPr="00C3164A" w:rsidRDefault="009B7EF0" w:rsidP="009B7EF0">
            <w:pPr>
              <w:jc w:val="right"/>
              <w:rPr>
                <w:rFonts w:ascii="Times New Roman" w:hAnsi="Times New Roman"/>
                <w:sz w:val="22"/>
                <w:szCs w:val="22"/>
                <w:lang w:val="en-US"/>
              </w:rPr>
            </w:pPr>
            <w:r w:rsidRPr="00C3164A">
              <w:rPr>
                <w:rFonts w:ascii="Times New Roman" w:hAnsi="Times New Roman"/>
                <w:sz w:val="22"/>
                <w:szCs w:val="22"/>
                <w:lang w:val="en-US"/>
              </w:rPr>
              <w:t xml:space="preserve">90.000.000.000 </w:t>
            </w:r>
          </w:p>
        </w:tc>
        <w:tc>
          <w:tcPr>
            <w:tcW w:w="496" w:type="dxa"/>
            <w:tcBorders>
              <w:top w:val="nil"/>
              <w:left w:val="nil"/>
              <w:bottom w:val="nil"/>
              <w:right w:val="nil"/>
            </w:tcBorders>
            <w:shd w:val="clear" w:color="auto" w:fill="auto"/>
            <w:vAlign w:val="center"/>
          </w:tcPr>
          <w:p w:rsidR="009B7EF0" w:rsidRPr="00C3164A" w:rsidRDefault="009B7EF0" w:rsidP="009B7EF0">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vAlign w:val="center"/>
          </w:tcPr>
          <w:p w:rsidR="009B7EF0" w:rsidRPr="00C3164A" w:rsidRDefault="009B7EF0" w:rsidP="009B7EF0">
            <w:pPr>
              <w:jc w:val="right"/>
              <w:rPr>
                <w:rFonts w:ascii="Times New Roman" w:hAnsi="Times New Roman"/>
                <w:sz w:val="22"/>
                <w:szCs w:val="22"/>
                <w:lang w:val="en-US"/>
              </w:rPr>
            </w:pPr>
            <w:r w:rsidRPr="00C3164A">
              <w:rPr>
                <w:rFonts w:ascii="Times New Roman" w:hAnsi="Times New Roman"/>
                <w:sz w:val="22"/>
                <w:szCs w:val="22"/>
                <w:lang w:val="en-US"/>
              </w:rPr>
              <w:t xml:space="preserve">90.000.000.000 </w:t>
            </w:r>
          </w:p>
        </w:tc>
      </w:tr>
      <w:tr w:rsidR="009B7EF0" w:rsidRPr="00C3164A" w:rsidTr="009B7EF0">
        <w:trPr>
          <w:trHeight w:val="319"/>
        </w:trPr>
        <w:tc>
          <w:tcPr>
            <w:tcW w:w="656" w:type="dxa"/>
            <w:tcBorders>
              <w:top w:val="nil"/>
              <w:left w:val="nil"/>
              <w:bottom w:val="nil"/>
              <w:right w:val="nil"/>
            </w:tcBorders>
            <w:shd w:val="clear" w:color="auto" w:fill="auto"/>
            <w:noWrap/>
            <w:vAlign w:val="bottom"/>
          </w:tcPr>
          <w:p w:rsidR="009B7EF0" w:rsidRPr="00C3164A" w:rsidRDefault="009B7EF0" w:rsidP="009B7EF0">
            <w:pPr>
              <w:rPr>
                <w:rFonts w:ascii="Times New Roman" w:hAnsi="Times New Roman"/>
                <w:sz w:val="22"/>
                <w:szCs w:val="22"/>
                <w:lang w:val="en-US"/>
              </w:rPr>
            </w:pPr>
          </w:p>
        </w:tc>
        <w:tc>
          <w:tcPr>
            <w:tcW w:w="4834" w:type="dxa"/>
            <w:tcBorders>
              <w:top w:val="nil"/>
              <w:left w:val="nil"/>
              <w:bottom w:val="nil"/>
              <w:right w:val="nil"/>
            </w:tcBorders>
            <w:shd w:val="clear" w:color="auto" w:fill="auto"/>
            <w:noWrap/>
            <w:vAlign w:val="bottom"/>
          </w:tcPr>
          <w:p w:rsidR="009B7EF0" w:rsidRPr="00C3164A" w:rsidRDefault="009B7EF0" w:rsidP="009B7EF0">
            <w:pPr>
              <w:jc w:val="both"/>
              <w:rPr>
                <w:rFonts w:ascii="Times New Roman" w:hAnsi="Times New Roman"/>
                <w:b/>
                <w:bCs/>
                <w:sz w:val="22"/>
                <w:szCs w:val="22"/>
                <w:lang w:val="en-US"/>
              </w:rPr>
            </w:pPr>
          </w:p>
        </w:tc>
        <w:tc>
          <w:tcPr>
            <w:tcW w:w="1976" w:type="dxa"/>
            <w:tcBorders>
              <w:top w:val="nil"/>
              <w:left w:val="nil"/>
              <w:bottom w:val="nil"/>
              <w:right w:val="nil"/>
            </w:tcBorders>
            <w:shd w:val="clear" w:color="auto" w:fill="auto"/>
            <w:noWrap/>
            <w:vAlign w:val="bottom"/>
          </w:tcPr>
          <w:p w:rsidR="009B7EF0" w:rsidRPr="00C3164A" w:rsidRDefault="009B7EF0" w:rsidP="009B7EF0">
            <w:pPr>
              <w:rPr>
                <w:rFonts w:ascii="Times New Roman" w:hAnsi="Times New Roman"/>
                <w:sz w:val="22"/>
                <w:szCs w:val="22"/>
                <w:lang w:val="en-US"/>
              </w:rPr>
            </w:pPr>
          </w:p>
        </w:tc>
        <w:tc>
          <w:tcPr>
            <w:tcW w:w="496" w:type="dxa"/>
            <w:tcBorders>
              <w:top w:val="nil"/>
              <w:left w:val="nil"/>
              <w:bottom w:val="nil"/>
              <w:right w:val="nil"/>
            </w:tcBorders>
            <w:shd w:val="clear" w:color="auto" w:fill="auto"/>
            <w:noWrap/>
            <w:vAlign w:val="bottom"/>
          </w:tcPr>
          <w:p w:rsidR="009B7EF0" w:rsidRPr="00C3164A" w:rsidRDefault="009B7EF0" w:rsidP="009B7EF0">
            <w:pPr>
              <w:rPr>
                <w:rFonts w:ascii="Times New Roman" w:hAnsi="Times New Roman"/>
                <w:sz w:val="22"/>
                <w:szCs w:val="22"/>
                <w:lang w:val="en-US"/>
              </w:rPr>
            </w:pPr>
          </w:p>
        </w:tc>
        <w:tc>
          <w:tcPr>
            <w:tcW w:w="2016" w:type="dxa"/>
            <w:tcBorders>
              <w:top w:val="nil"/>
              <w:left w:val="nil"/>
              <w:bottom w:val="nil"/>
              <w:right w:val="nil"/>
            </w:tcBorders>
            <w:shd w:val="clear" w:color="auto" w:fill="auto"/>
            <w:noWrap/>
            <w:vAlign w:val="bottom"/>
          </w:tcPr>
          <w:p w:rsidR="009B7EF0" w:rsidRPr="00C3164A" w:rsidRDefault="009B7EF0" w:rsidP="009B7EF0">
            <w:pPr>
              <w:rPr>
                <w:rFonts w:ascii="Times New Roman" w:hAnsi="Times New Roman"/>
                <w:sz w:val="22"/>
                <w:szCs w:val="22"/>
                <w:lang w:val="en-US"/>
              </w:rPr>
            </w:pPr>
          </w:p>
        </w:tc>
      </w:tr>
      <w:tr w:rsidR="009B7EF0" w:rsidRPr="00C3164A" w:rsidTr="009B7EF0">
        <w:trPr>
          <w:trHeight w:val="319"/>
        </w:trPr>
        <w:tc>
          <w:tcPr>
            <w:tcW w:w="656" w:type="dxa"/>
            <w:tcBorders>
              <w:top w:val="nil"/>
              <w:left w:val="nil"/>
              <w:bottom w:val="nil"/>
              <w:right w:val="nil"/>
            </w:tcBorders>
            <w:shd w:val="clear" w:color="auto" w:fill="auto"/>
            <w:noWrap/>
            <w:vAlign w:val="bottom"/>
          </w:tcPr>
          <w:p w:rsidR="009B7EF0" w:rsidRPr="00C3164A" w:rsidRDefault="000E0457" w:rsidP="009B7EF0">
            <w:pPr>
              <w:jc w:val="right"/>
              <w:rPr>
                <w:rFonts w:ascii="Times New Roman" w:hAnsi="Times New Roman"/>
                <w:b/>
                <w:bCs/>
                <w:sz w:val="22"/>
                <w:szCs w:val="22"/>
                <w:lang w:val="en-US"/>
              </w:rPr>
            </w:pPr>
            <w:r w:rsidRPr="00C3164A">
              <w:rPr>
                <w:rFonts w:ascii="Times New Roman" w:hAnsi="Times New Roman"/>
                <w:b/>
                <w:bCs/>
                <w:sz w:val="22"/>
                <w:szCs w:val="22"/>
                <w:lang w:val="en-US"/>
              </w:rPr>
              <w:t>18</w:t>
            </w:r>
            <w:r w:rsidR="00E269D7" w:rsidRPr="00C3164A">
              <w:rPr>
                <w:rFonts w:ascii="Times New Roman" w:hAnsi="Times New Roman"/>
                <w:b/>
                <w:bCs/>
                <w:sz w:val="22"/>
                <w:szCs w:val="22"/>
                <w:lang w:val="en-US"/>
              </w:rPr>
              <w:t>.4</w:t>
            </w:r>
            <w:r w:rsidR="009B7EF0" w:rsidRPr="00C3164A">
              <w:rPr>
                <w:rFonts w:ascii="Times New Roman" w:hAnsi="Times New Roman"/>
                <w:b/>
                <w:bCs/>
                <w:sz w:val="22"/>
                <w:szCs w:val="22"/>
                <w:lang w:val="en-US"/>
              </w:rPr>
              <w:t>.</w:t>
            </w:r>
          </w:p>
        </w:tc>
        <w:tc>
          <w:tcPr>
            <w:tcW w:w="4834" w:type="dxa"/>
            <w:tcBorders>
              <w:top w:val="nil"/>
              <w:left w:val="nil"/>
              <w:bottom w:val="nil"/>
              <w:right w:val="nil"/>
            </w:tcBorders>
            <w:shd w:val="clear" w:color="auto" w:fill="auto"/>
            <w:noWrap/>
            <w:vAlign w:val="bottom"/>
          </w:tcPr>
          <w:p w:rsidR="009B7EF0" w:rsidRPr="00C3164A" w:rsidRDefault="009B7EF0" w:rsidP="009B7EF0">
            <w:pPr>
              <w:rPr>
                <w:rFonts w:ascii="Times New Roman" w:hAnsi="Times New Roman"/>
                <w:b/>
                <w:bCs/>
                <w:sz w:val="22"/>
                <w:szCs w:val="22"/>
                <w:lang w:val="en-US"/>
              </w:rPr>
            </w:pPr>
            <w:r w:rsidRPr="00C3164A">
              <w:rPr>
                <w:rFonts w:ascii="Times New Roman" w:hAnsi="Times New Roman"/>
                <w:b/>
                <w:bCs/>
                <w:sz w:val="22"/>
                <w:szCs w:val="22"/>
                <w:lang w:val="en-US"/>
              </w:rPr>
              <w:t>Cổ phiếu</w:t>
            </w:r>
          </w:p>
        </w:tc>
        <w:tc>
          <w:tcPr>
            <w:tcW w:w="1976" w:type="dxa"/>
            <w:tcBorders>
              <w:top w:val="nil"/>
              <w:left w:val="nil"/>
              <w:bottom w:val="nil"/>
              <w:right w:val="nil"/>
            </w:tcBorders>
            <w:shd w:val="clear" w:color="auto" w:fill="auto"/>
            <w:noWrap/>
            <w:vAlign w:val="bottom"/>
          </w:tcPr>
          <w:p w:rsidR="009B7EF0" w:rsidRPr="00C3164A" w:rsidRDefault="009B7EF0" w:rsidP="009B7EF0">
            <w:pPr>
              <w:rPr>
                <w:rFonts w:ascii="Times New Roman" w:hAnsi="Times New Roman"/>
                <w:b/>
                <w:bCs/>
                <w:sz w:val="22"/>
                <w:szCs w:val="22"/>
                <w:lang w:val="en-US"/>
              </w:rPr>
            </w:pPr>
          </w:p>
        </w:tc>
        <w:tc>
          <w:tcPr>
            <w:tcW w:w="496" w:type="dxa"/>
            <w:tcBorders>
              <w:top w:val="nil"/>
              <w:left w:val="nil"/>
              <w:bottom w:val="nil"/>
              <w:right w:val="nil"/>
            </w:tcBorders>
            <w:shd w:val="clear" w:color="auto" w:fill="auto"/>
            <w:noWrap/>
            <w:vAlign w:val="bottom"/>
          </w:tcPr>
          <w:p w:rsidR="009B7EF0" w:rsidRPr="00C3164A" w:rsidRDefault="009B7EF0" w:rsidP="009B7EF0">
            <w:pPr>
              <w:rPr>
                <w:rFonts w:ascii="Times New Roman" w:hAnsi="Times New Roman"/>
                <w:b/>
                <w:bCs/>
                <w:sz w:val="22"/>
                <w:szCs w:val="22"/>
                <w:lang w:val="en-US"/>
              </w:rPr>
            </w:pPr>
          </w:p>
        </w:tc>
        <w:tc>
          <w:tcPr>
            <w:tcW w:w="2016" w:type="dxa"/>
            <w:tcBorders>
              <w:top w:val="nil"/>
              <w:left w:val="nil"/>
              <w:bottom w:val="nil"/>
              <w:right w:val="nil"/>
            </w:tcBorders>
            <w:shd w:val="clear" w:color="auto" w:fill="auto"/>
            <w:noWrap/>
            <w:vAlign w:val="bottom"/>
          </w:tcPr>
          <w:p w:rsidR="009B7EF0" w:rsidRPr="00C3164A" w:rsidRDefault="009B7EF0" w:rsidP="009B7EF0">
            <w:pPr>
              <w:rPr>
                <w:rFonts w:ascii="Times New Roman" w:hAnsi="Times New Roman"/>
                <w:b/>
                <w:bCs/>
                <w:sz w:val="22"/>
                <w:szCs w:val="22"/>
                <w:lang w:val="en-US"/>
              </w:rPr>
            </w:pPr>
          </w:p>
        </w:tc>
      </w:tr>
      <w:tr w:rsidR="009B7EF0" w:rsidRPr="00C3164A" w:rsidTr="009B7EF0">
        <w:trPr>
          <w:trHeight w:val="319"/>
        </w:trPr>
        <w:tc>
          <w:tcPr>
            <w:tcW w:w="656" w:type="dxa"/>
            <w:tcBorders>
              <w:top w:val="nil"/>
              <w:left w:val="nil"/>
              <w:bottom w:val="nil"/>
              <w:right w:val="nil"/>
            </w:tcBorders>
            <w:shd w:val="clear" w:color="auto" w:fill="auto"/>
            <w:noWrap/>
            <w:vAlign w:val="bottom"/>
          </w:tcPr>
          <w:p w:rsidR="009B7EF0" w:rsidRPr="00C3164A" w:rsidRDefault="009B7EF0" w:rsidP="009B7EF0">
            <w:pPr>
              <w:rPr>
                <w:rFonts w:ascii="Times New Roman" w:hAnsi="Times New Roman"/>
                <w:b/>
                <w:bCs/>
                <w:sz w:val="22"/>
                <w:szCs w:val="22"/>
                <w:lang w:val="en-US"/>
              </w:rPr>
            </w:pPr>
          </w:p>
        </w:tc>
        <w:tc>
          <w:tcPr>
            <w:tcW w:w="4834" w:type="dxa"/>
            <w:tcBorders>
              <w:top w:val="nil"/>
              <w:left w:val="nil"/>
              <w:bottom w:val="nil"/>
              <w:right w:val="nil"/>
            </w:tcBorders>
            <w:shd w:val="clear" w:color="auto" w:fill="auto"/>
            <w:noWrap/>
            <w:vAlign w:val="bottom"/>
          </w:tcPr>
          <w:p w:rsidR="009B7EF0" w:rsidRPr="00C3164A" w:rsidRDefault="009B7EF0" w:rsidP="009B7EF0">
            <w:pPr>
              <w:jc w:val="both"/>
              <w:rPr>
                <w:rFonts w:ascii="Times New Roman" w:hAnsi="Times New Roman"/>
                <w:b/>
                <w:bCs/>
                <w:sz w:val="22"/>
                <w:szCs w:val="22"/>
                <w:lang w:val="en-US"/>
              </w:rPr>
            </w:pPr>
          </w:p>
        </w:tc>
        <w:tc>
          <w:tcPr>
            <w:tcW w:w="1976" w:type="dxa"/>
            <w:tcBorders>
              <w:top w:val="nil"/>
              <w:left w:val="nil"/>
              <w:bottom w:val="single" w:sz="8" w:space="0" w:color="auto"/>
              <w:right w:val="nil"/>
            </w:tcBorders>
            <w:shd w:val="clear" w:color="auto" w:fill="auto"/>
          </w:tcPr>
          <w:p w:rsidR="009B7EF0" w:rsidRPr="00C3164A" w:rsidRDefault="009B7EF0" w:rsidP="009B7EF0">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Cuối năm </w:t>
            </w:r>
          </w:p>
        </w:tc>
        <w:tc>
          <w:tcPr>
            <w:tcW w:w="496" w:type="dxa"/>
            <w:tcBorders>
              <w:top w:val="nil"/>
              <w:left w:val="nil"/>
              <w:bottom w:val="nil"/>
              <w:right w:val="nil"/>
            </w:tcBorders>
            <w:shd w:val="clear" w:color="auto" w:fill="auto"/>
          </w:tcPr>
          <w:p w:rsidR="009B7EF0" w:rsidRPr="00C3164A" w:rsidRDefault="009B7EF0" w:rsidP="009B7EF0">
            <w:pPr>
              <w:jc w:val="center"/>
              <w:rPr>
                <w:rFonts w:ascii="Times New Roman" w:hAnsi="Times New Roman"/>
                <w:b/>
                <w:bCs/>
                <w:i/>
                <w:iCs/>
                <w:sz w:val="22"/>
                <w:szCs w:val="22"/>
                <w:lang w:val="en-US"/>
              </w:rPr>
            </w:pPr>
          </w:p>
        </w:tc>
        <w:tc>
          <w:tcPr>
            <w:tcW w:w="2016" w:type="dxa"/>
            <w:tcBorders>
              <w:top w:val="nil"/>
              <w:left w:val="nil"/>
              <w:bottom w:val="single" w:sz="8" w:space="0" w:color="auto"/>
              <w:right w:val="nil"/>
            </w:tcBorders>
            <w:shd w:val="clear" w:color="auto" w:fill="auto"/>
          </w:tcPr>
          <w:p w:rsidR="009B7EF0" w:rsidRPr="00C3164A" w:rsidRDefault="009B7EF0" w:rsidP="009B7EF0">
            <w:pPr>
              <w:jc w:val="center"/>
              <w:rPr>
                <w:rFonts w:ascii="Times New Roman" w:hAnsi="Times New Roman"/>
                <w:i/>
                <w:iCs/>
                <w:sz w:val="22"/>
                <w:szCs w:val="22"/>
                <w:lang w:val="en-US"/>
              </w:rPr>
            </w:pPr>
            <w:r w:rsidRPr="00C3164A">
              <w:rPr>
                <w:rFonts w:ascii="Times New Roman" w:hAnsi="Times New Roman"/>
                <w:i/>
                <w:iCs/>
                <w:sz w:val="22"/>
                <w:szCs w:val="22"/>
                <w:lang w:val="en-US"/>
              </w:rPr>
              <w:t>Đầu năm</w:t>
            </w:r>
          </w:p>
        </w:tc>
      </w:tr>
      <w:tr w:rsidR="009B7EF0" w:rsidRPr="00C3164A" w:rsidTr="009B7EF0">
        <w:trPr>
          <w:trHeight w:val="319"/>
        </w:trPr>
        <w:tc>
          <w:tcPr>
            <w:tcW w:w="656" w:type="dxa"/>
            <w:tcBorders>
              <w:top w:val="nil"/>
              <w:left w:val="nil"/>
              <w:bottom w:val="nil"/>
              <w:right w:val="nil"/>
            </w:tcBorders>
            <w:shd w:val="clear" w:color="auto" w:fill="auto"/>
            <w:noWrap/>
            <w:vAlign w:val="bottom"/>
          </w:tcPr>
          <w:p w:rsidR="009B7EF0" w:rsidRPr="00C3164A" w:rsidRDefault="009B7EF0" w:rsidP="009B7EF0">
            <w:pPr>
              <w:rPr>
                <w:rFonts w:ascii="Times New Roman" w:hAnsi="Times New Roman"/>
                <w:sz w:val="22"/>
                <w:szCs w:val="22"/>
                <w:lang w:val="en-US"/>
              </w:rPr>
            </w:pPr>
          </w:p>
        </w:tc>
        <w:tc>
          <w:tcPr>
            <w:tcW w:w="4834" w:type="dxa"/>
            <w:tcBorders>
              <w:top w:val="nil"/>
              <w:left w:val="nil"/>
              <w:bottom w:val="nil"/>
              <w:right w:val="nil"/>
            </w:tcBorders>
            <w:shd w:val="clear" w:color="auto" w:fill="auto"/>
          </w:tcPr>
          <w:p w:rsidR="009B7EF0" w:rsidRPr="00C3164A" w:rsidRDefault="009B7EF0" w:rsidP="009B7EF0">
            <w:pPr>
              <w:jc w:val="both"/>
              <w:rPr>
                <w:rFonts w:ascii="Times New Roman" w:hAnsi="Times New Roman"/>
                <w:sz w:val="22"/>
                <w:szCs w:val="22"/>
                <w:lang w:val="en-US"/>
              </w:rPr>
            </w:pPr>
            <w:r w:rsidRPr="00C3164A">
              <w:rPr>
                <w:rFonts w:ascii="Times New Roman" w:hAnsi="Times New Roman"/>
                <w:sz w:val="22"/>
                <w:szCs w:val="22"/>
                <w:lang w:val="en-US"/>
              </w:rPr>
              <w:t xml:space="preserve"> - Số lượng cổ phiếu đăng ký phát hành</w:t>
            </w:r>
          </w:p>
        </w:tc>
        <w:tc>
          <w:tcPr>
            <w:tcW w:w="1976" w:type="dxa"/>
            <w:tcBorders>
              <w:top w:val="nil"/>
              <w:left w:val="nil"/>
              <w:bottom w:val="nil"/>
              <w:right w:val="nil"/>
            </w:tcBorders>
            <w:shd w:val="clear" w:color="auto" w:fill="auto"/>
          </w:tcPr>
          <w:p w:rsidR="009B7EF0" w:rsidRPr="00C3164A" w:rsidRDefault="009B7EF0" w:rsidP="009B7EF0">
            <w:pPr>
              <w:jc w:val="both"/>
              <w:rPr>
                <w:rFonts w:ascii="Times New Roman" w:hAnsi="Times New Roman"/>
                <w:sz w:val="22"/>
                <w:szCs w:val="22"/>
                <w:lang w:val="en-US"/>
              </w:rPr>
            </w:pPr>
            <w:r w:rsidRPr="00C3164A">
              <w:rPr>
                <w:rFonts w:ascii="Times New Roman" w:hAnsi="Times New Roman"/>
                <w:sz w:val="22"/>
                <w:szCs w:val="22"/>
                <w:lang w:val="en-US"/>
              </w:rPr>
              <w:t xml:space="preserve">                9.000.000 </w:t>
            </w:r>
          </w:p>
        </w:tc>
        <w:tc>
          <w:tcPr>
            <w:tcW w:w="496" w:type="dxa"/>
            <w:tcBorders>
              <w:top w:val="nil"/>
              <w:left w:val="nil"/>
              <w:bottom w:val="nil"/>
              <w:right w:val="nil"/>
            </w:tcBorders>
            <w:shd w:val="clear" w:color="auto" w:fill="auto"/>
          </w:tcPr>
          <w:p w:rsidR="009B7EF0" w:rsidRPr="00C3164A" w:rsidRDefault="009B7EF0" w:rsidP="009B7EF0">
            <w:pPr>
              <w:jc w:val="both"/>
              <w:rPr>
                <w:rFonts w:ascii="Times New Roman" w:hAnsi="Times New Roman"/>
                <w:sz w:val="22"/>
                <w:szCs w:val="22"/>
                <w:lang w:val="en-US"/>
              </w:rPr>
            </w:pPr>
          </w:p>
        </w:tc>
        <w:tc>
          <w:tcPr>
            <w:tcW w:w="2016" w:type="dxa"/>
            <w:tcBorders>
              <w:top w:val="nil"/>
              <w:left w:val="nil"/>
              <w:bottom w:val="nil"/>
              <w:right w:val="nil"/>
            </w:tcBorders>
            <w:shd w:val="clear" w:color="auto" w:fill="auto"/>
          </w:tcPr>
          <w:p w:rsidR="009B7EF0" w:rsidRPr="00C3164A" w:rsidRDefault="009B7EF0" w:rsidP="009B7EF0">
            <w:pPr>
              <w:jc w:val="both"/>
              <w:rPr>
                <w:rFonts w:ascii="Times New Roman" w:hAnsi="Times New Roman"/>
                <w:sz w:val="22"/>
                <w:szCs w:val="22"/>
                <w:lang w:val="en-US"/>
              </w:rPr>
            </w:pPr>
            <w:r w:rsidRPr="00C3164A">
              <w:rPr>
                <w:rFonts w:ascii="Times New Roman" w:hAnsi="Times New Roman"/>
                <w:sz w:val="22"/>
                <w:szCs w:val="22"/>
                <w:lang w:val="en-US"/>
              </w:rPr>
              <w:t xml:space="preserve">                9.000.000 </w:t>
            </w:r>
          </w:p>
        </w:tc>
      </w:tr>
      <w:tr w:rsidR="009B7EF0" w:rsidRPr="00C3164A" w:rsidTr="009B7EF0">
        <w:trPr>
          <w:trHeight w:val="319"/>
        </w:trPr>
        <w:tc>
          <w:tcPr>
            <w:tcW w:w="656" w:type="dxa"/>
            <w:tcBorders>
              <w:top w:val="nil"/>
              <w:left w:val="nil"/>
              <w:bottom w:val="nil"/>
              <w:right w:val="nil"/>
            </w:tcBorders>
            <w:shd w:val="clear" w:color="auto" w:fill="auto"/>
            <w:noWrap/>
            <w:vAlign w:val="bottom"/>
          </w:tcPr>
          <w:p w:rsidR="009B7EF0" w:rsidRPr="00C3164A" w:rsidRDefault="009B7EF0" w:rsidP="009B7EF0">
            <w:pPr>
              <w:rPr>
                <w:rFonts w:ascii="Times New Roman" w:hAnsi="Times New Roman"/>
                <w:sz w:val="22"/>
                <w:szCs w:val="22"/>
                <w:lang w:val="en-US"/>
              </w:rPr>
            </w:pPr>
          </w:p>
        </w:tc>
        <w:tc>
          <w:tcPr>
            <w:tcW w:w="4834" w:type="dxa"/>
            <w:tcBorders>
              <w:top w:val="nil"/>
              <w:left w:val="nil"/>
              <w:bottom w:val="nil"/>
              <w:right w:val="nil"/>
            </w:tcBorders>
            <w:shd w:val="clear" w:color="auto" w:fill="auto"/>
          </w:tcPr>
          <w:p w:rsidR="009B7EF0" w:rsidRPr="00C3164A" w:rsidRDefault="009B7EF0" w:rsidP="009B7EF0">
            <w:pPr>
              <w:jc w:val="both"/>
              <w:rPr>
                <w:rFonts w:ascii="Times New Roman" w:hAnsi="Times New Roman"/>
                <w:sz w:val="22"/>
                <w:szCs w:val="22"/>
                <w:lang w:val="en-US"/>
              </w:rPr>
            </w:pPr>
            <w:r w:rsidRPr="00C3164A">
              <w:rPr>
                <w:rFonts w:ascii="Times New Roman" w:hAnsi="Times New Roman"/>
                <w:sz w:val="22"/>
                <w:szCs w:val="22"/>
                <w:lang w:val="en-US"/>
              </w:rPr>
              <w:t xml:space="preserve"> - Số lượng cổ phiếu đã bán cho công chúng</w:t>
            </w:r>
          </w:p>
        </w:tc>
        <w:tc>
          <w:tcPr>
            <w:tcW w:w="1976" w:type="dxa"/>
            <w:tcBorders>
              <w:top w:val="nil"/>
              <w:left w:val="nil"/>
              <w:bottom w:val="nil"/>
              <w:right w:val="nil"/>
            </w:tcBorders>
            <w:shd w:val="clear" w:color="auto" w:fill="auto"/>
          </w:tcPr>
          <w:p w:rsidR="009B7EF0" w:rsidRPr="00C3164A" w:rsidRDefault="009B7EF0" w:rsidP="009B7EF0">
            <w:pPr>
              <w:jc w:val="both"/>
              <w:rPr>
                <w:rFonts w:ascii="Times New Roman" w:hAnsi="Times New Roman"/>
                <w:sz w:val="22"/>
                <w:szCs w:val="22"/>
                <w:lang w:val="en-US"/>
              </w:rPr>
            </w:pPr>
            <w:r w:rsidRPr="00C3164A">
              <w:rPr>
                <w:rFonts w:ascii="Times New Roman" w:hAnsi="Times New Roman"/>
                <w:sz w:val="22"/>
                <w:szCs w:val="22"/>
                <w:lang w:val="en-US"/>
              </w:rPr>
              <w:t xml:space="preserve">                9.000.000 </w:t>
            </w:r>
          </w:p>
        </w:tc>
        <w:tc>
          <w:tcPr>
            <w:tcW w:w="496" w:type="dxa"/>
            <w:tcBorders>
              <w:top w:val="nil"/>
              <w:left w:val="nil"/>
              <w:bottom w:val="nil"/>
              <w:right w:val="nil"/>
            </w:tcBorders>
            <w:shd w:val="clear" w:color="auto" w:fill="auto"/>
          </w:tcPr>
          <w:p w:rsidR="009B7EF0" w:rsidRPr="00C3164A" w:rsidRDefault="009B7EF0" w:rsidP="009B7EF0">
            <w:pPr>
              <w:jc w:val="both"/>
              <w:rPr>
                <w:rFonts w:ascii="Times New Roman" w:hAnsi="Times New Roman"/>
                <w:sz w:val="22"/>
                <w:szCs w:val="22"/>
                <w:lang w:val="en-US"/>
              </w:rPr>
            </w:pPr>
          </w:p>
        </w:tc>
        <w:tc>
          <w:tcPr>
            <w:tcW w:w="2016" w:type="dxa"/>
            <w:tcBorders>
              <w:top w:val="nil"/>
              <w:left w:val="nil"/>
              <w:bottom w:val="nil"/>
              <w:right w:val="nil"/>
            </w:tcBorders>
            <w:shd w:val="clear" w:color="auto" w:fill="auto"/>
          </w:tcPr>
          <w:p w:rsidR="009B7EF0" w:rsidRPr="00C3164A" w:rsidRDefault="009B7EF0" w:rsidP="009B7EF0">
            <w:pPr>
              <w:jc w:val="both"/>
              <w:rPr>
                <w:rFonts w:ascii="Times New Roman" w:hAnsi="Times New Roman"/>
                <w:sz w:val="22"/>
                <w:szCs w:val="22"/>
                <w:lang w:val="en-US"/>
              </w:rPr>
            </w:pPr>
            <w:r w:rsidRPr="00C3164A">
              <w:rPr>
                <w:rFonts w:ascii="Times New Roman" w:hAnsi="Times New Roman"/>
                <w:sz w:val="22"/>
                <w:szCs w:val="22"/>
                <w:lang w:val="en-US"/>
              </w:rPr>
              <w:t xml:space="preserve">                9.000.000 </w:t>
            </w:r>
          </w:p>
        </w:tc>
      </w:tr>
      <w:tr w:rsidR="009B7EF0" w:rsidRPr="00C3164A" w:rsidTr="009B7EF0">
        <w:trPr>
          <w:trHeight w:val="319"/>
        </w:trPr>
        <w:tc>
          <w:tcPr>
            <w:tcW w:w="656" w:type="dxa"/>
            <w:tcBorders>
              <w:top w:val="nil"/>
              <w:left w:val="nil"/>
              <w:bottom w:val="nil"/>
              <w:right w:val="nil"/>
            </w:tcBorders>
            <w:shd w:val="clear" w:color="auto" w:fill="auto"/>
            <w:noWrap/>
            <w:vAlign w:val="bottom"/>
          </w:tcPr>
          <w:p w:rsidR="009B7EF0" w:rsidRPr="00C3164A" w:rsidRDefault="009B7EF0" w:rsidP="009B7EF0">
            <w:pPr>
              <w:rPr>
                <w:rFonts w:ascii="Times New Roman" w:hAnsi="Times New Roman"/>
                <w:sz w:val="22"/>
                <w:szCs w:val="22"/>
                <w:lang w:val="en-US"/>
              </w:rPr>
            </w:pPr>
          </w:p>
        </w:tc>
        <w:tc>
          <w:tcPr>
            <w:tcW w:w="4834" w:type="dxa"/>
            <w:tcBorders>
              <w:top w:val="nil"/>
              <w:left w:val="nil"/>
              <w:bottom w:val="nil"/>
              <w:right w:val="nil"/>
            </w:tcBorders>
            <w:shd w:val="clear" w:color="auto" w:fill="auto"/>
          </w:tcPr>
          <w:p w:rsidR="009B7EF0" w:rsidRPr="00C3164A" w:rsidRDefault="009B7EF0" w:rsidP="009B7EF0">
            <w:pPr>
              <w:jc w:val="both"/>
              <w:rPr>
                <w:rFonts w:ascii="Times New Roman" w:hAnsi="Times New Roman"/>
                <w:sz w:val="22"/>
                <w:szCs w:val="22"/>
                <w:lang w:val="en-US"/>
              </w:rPr>
            </w:pPr>
            <w:r w:rsidRPr="00C3164A">
              <w:rPr>
                <w:rFonts w:ascii="Times New Roman" w:hAnsi="Times New Roman"/>
                <w:sz w:val="22"/>
                <w:szCs w:val="22"/>
                <w:lang w:val="en-US"/>
              </w:rPr>
              <w:t xml:space="preserve">    + Cổ phiếu phổ thông</w:t>
            </w:r>
          </w:p>
        </w:tc>
        <w:tc>
          <w:tcPr>
            <w:tcW w:w="1976" w:type="dxa"/>
            <w:tcBorders>
              <w:top w:val="nil"/>
              <w:left w:val="nil"/>
              <w:bottom w:val="nil"/>
              <w:right w:val="nil"/>
            </w:tcBorders>
            <w:shd w:val="clear" w:color="auto" w:fill="auto"/>
          </w:tcPr>
          <w:p w:rsidR="009B7EF0" w:rsidRPr="00C3164A" w:rsidRDefault="009B7EF0" w:rsidP="009B7EF0">
            <w:pPr>
              <w:jc w:val="both"/>
              <w:rPr>
                <w:rFonts w:ascii="Times New Roman" w:hAnsi="Times New Roman"/>
                <w:sz w:val="22"/>
                <w:szCs w:val="22"/>
                <w:lang w:val="en-US"/>
              </w:rPr>
            </w:pPr>
            <w:r w:rsidRPr="00C3164A">
              <w:rPr>
                <w:rFonts w:ascii="Times New Roman" w:hAnsi="Times New Roman"/>
                <w:sz w:val="22"/>
                <w:szCs w:val="22"/>
                <w:lang w:val="en-US"/>
              </w:rPr>
              <w:t xml:space="preserve">                9.000.000 </w:t>
            </w:r>
          </w:p>
        </w:tc>
        <w:tc>
          <w:tcPr>
            <w:tcW w:w="496" w:type="dxa"/>
            <w:tcBorders>
              <w:top w:val="nil"/>
              <w:left w:val="nil"/>
              <w:bottom w:val="nil"/>
              <w:right w:val="nil"/>
            </w:tcBorders>
            <w:shd w:val="clear" w:color="auto" w:fill="auto"/>
          </w:tcPr>
          <w:p w:rsidR="009B7EF0" w:rsidRPr="00C3164A" w:rsidRDefault="009B7EF0" w:rsidP="009B7EF0">
            <w:pPr>
              <w:jc w:val="both"/>
              <w:rPr>
                <w:rFonts w:ascii="Times New Roman" w:hAnsi="Times New Roman"/>
                <w:sz w:val="22"/>
                <w:szCs w:val="22"/>
                <w:lang w:val="en-US"/>
              </w:rPr>
            </w:pPr>
          </w:p>
        </w:tc>
        <w:tc>
          <w:tcPr>
            <w:tcW w:w="2016" w:type="dxa"/>
            <w:tcBorders>
              <w:top w:val="nil"/>
              <w:left w:val="nil"/>
              <w:bottom w:val="nil"/>
              <w:right w:val="nil"/>
            </w:tcBorders>
            <w:shd w:val="clear" w:color="auto" w:fill="auto"/>
          </w:tcPr>
          <w:p w:rsidR="009B7EF0" w:rsidRPr="00C3164A" w:rsidRDefault="009B7EF0" w:rsidP="009B7EF0">
            <w:pPr>
              <w:jc w:val="both"/>
              <w:rPr>
                <w:rFonts w:ascii="Times New Roman" w:hAnsi="Times New Roman"/>
                <w:sz w:val="22"/>
                <w:szCs w:val="22"/>
                <w:lang w:val="en-US"/>
              </w:rPr>
            </w:pPr>
            <w:r w:rsidRPr="00C3164A">
              <w:rPr>
                <w:rFonts w:ascii="Times New Roman" w:hAnsi="Times New Roman"/>
                <w:sz w:val="22"/>
                <w:szCs w:val="22"/>
                <w:lang w:val="en-US"/>
              </w:rPr>
              <w:t xml:space="preserve">                9.000.000 </w:t>
            </w:r>
          </w:p>
        </w:tc>
      </w:tr>
      <w:tr w:rsidR="009B7EF0" w:rsidRPr="00C3164A" w:rsidTr="009B7EF0">
        <w:trPr>
          <w:trHeight w:val="319"/>
        </w:trPr>
        <w:tc>
          <w:tcPr>
            <w:tcW w:w="656" w:type="dxa"/>
            <w:tcBorders>
              <w:top w:val="nil"/>
              <w:left w:val="nil"/>
              <w:bottom w:val="nil"/>
              <w:right w:val="nil"/>
            </w:tcBorders>
            <w:shd w:val="clear" w:color="auto" w:fill="auto"/>
            <w:noWrap/>
            <w:vAlign w:val="bottom"/>
          </w:tcPr>
          <w:p w:rsidR="009B7EF0" w:rsidRPr="00C3164A" w:rsidRDefault="009B7EF0" w:rsidP="009B7EF0">
            <w:pPr>
              <w:rPr>
                <w:rFonts w:ascii="Times New Roman" w:hAnsi="Times New Roman"/>
                <w:sz w:val="22"/>
                <w:szCs w:val="22"/>
                <w:lang w:val="en-US"/>
              </w:rPr>
            </w:pPr>
          </w:p>
        </w:tc>
        <w:tc>
          <w:tcPr>
            <w:tcW w:w="4834" w:type="dxa"/>
            <w:tcBorders>
              <w:top w:val="nil"/>
              <w:left w:val="nil"/>
              <w:bottom w:val="nil"/>
              <w:right w:val="nil"/>
            </w:tcBorders>
            <w:shd w:val="clear" w:color="auto" w:fill="auto"/>
          </w:tcPr>
          <w:p w:rsidR="009B7EF0" w:rsidRPr="00C3164A" w:rsidRDefault="009B7EF0" w:rsidP="009B7EF0">
            <w:pPr>
              <w:jc w:val="both"/>
              <w:rPr>
                <w:rFonts w:ascii="Times New Roman" w:hAnsi="Times New Roman"/>
                <w:sz w:val="22"/>
                <w:szCs w:val="22"/>
                <w:lang w:val="en-US"/>
              </w:rPr>
            </w:pPr>
            <w:r w:rsidRPr="00C3164A">
              <w:rPr>
                <w:rFonts w:ascii="Times New Roman" w:hAnsi="Times New Roman"/>
                <w:sz w:val="22"/>
                <w:szCs w:val="22"/>
                <w:lang w:val="en-US"/>
              </w:rPr>
              <w:t xml:space="preserve">    + Cổ phiếu ưu đãi</w:t>
            </w:r>
          </w:p>
        </w:tc>
        <w:tc>
          <w:tcPr>
            <w:tcW w:w="1976" w:type="dxa"/>
            <w:tcBorders>
              <w:top w:val="nil"/>
              <w:left w:val="nil"/>
              <w:bottom w:val="nil"/>
              <w:right w:val="nil"/>
            </w:tcBorders>
            <w:shd w:val="clear" w:color="auto" w:fill="auto"/>
          </w:tcPr>
          <w:p w:rsidR="009B7EF0" w:rsidRPr="00C3164A" w:rsidRDefault="009B7EF0" w:rsidP="009B7EF0">
            <w:pPr>
              <w:jc w:val="both"/>
              <w:rPr>
                <w:rFonts w:ascii="Times New Roman" w:hAnsi="Times New Roman"/>
                <w:sz w:val="22"/>
                <w:szCs w:val="22"/>
                <w:lang w:val="en-US"/>
              </w:rPr>
            </w:pPr>
          </w:p>
        </w:tc>
        <w:tc>
          <w:tcPr>
            <w:tcW w:w="496" w:type="dxa"/>
            <w:tcBorders>
              <w:top w:val="nil"/>
              <w:left w:val="nil"/>
              <w:bottom w:val="nil"/>
              <w:right w:val="nil"/>
            </w:tcBorders>
            <w:shd w:val="clear" w:color="auto" w:fill="auto"/>
          </w:tcPr>
          <w:p w:rsidR="009B7EF0" w:rsidRPr="00C3164A" w:rsidRDefault="009B7EF0" w:rsidP="009B7EF0">
            <w:pPr>
              <w:jc w:val="both"/>
              <w:rPr>
                <w:rFonts w:ascii="Times New Roman" w:hAnsi="Times New Roman"/>
                <w:sz w:val="22"/>
                <w:szCs w:val="22"/>
                <w:lang w:val="en-US"/>
              </w:rPr>
            </w:pPr>
          </w:p>
        </w:tc>
        <w:tc>
          <w:tcPr>
            <w:tcW w:w="2016" w:type="dxa"/>
            <w:tcBorders>
              <w:top w:val="nil"/>
              <w:left w:val="nil"/>
              <w:bottom w:val="nil"/>
              <w:right w:val="nil"/>
            </w:tcBorders>
            <w:shd w:val="clear" w:color="auto" w:fill="auto"/>
          </w:tcPr>
          <w:p w:rsidR="009B7EF0" w:rsidRPr="00C3164A" w:rsidRDefault="009B7EF0" w:rsidP="009B7EF0">
            <w:pPr>
              <w:jc w:val="both"/>
              <w:rPr>
                <w:rFonts w:ascii="Times New Roman" w:hAnsi="Times New Roman"/>
                <w:sz w:val="22"/>
                <w:szCs w:val="22"/>
                <w:lang w:val="en-US"/>
              </w:rPr>
            </w:pPr>
          </w:p>
        </w:tc>
      </w:tr>
      <w:tr w:rsidR="009B7EF0" w:rsidRPr="00C3164A" w:rsidTr="009B7EF0">
        <w:trPr>
          <w:trHeight w:val="319"/>
        </w:trPr>
        <w:tc>
          <w:tcPr>
            <w:tcW w:w="656" w:type="dxa"/>
            <w:tcBorders>
              <w:top w:val="nil"/>
              <w:left w:val="nil"/>
              <w:bottom w:val="nil"/>
              <w:right w:val="nil"/>
            </w:tcBorders>
            <w:shd w:val="clear" w:color="auto" w:fill="auto"/>
            <w:noWrap/>
            <w:vAlign w:val="bottom"/>
          </w:tcPr>
          <w:p w:rsidR="009B7EF0" w:rsidRPr="00C3164A" w:rsidRDefault="009B7EF0" w:rsidP="009B7EF0">
            <w:pPr>
              <w:rPr>
                <w:rFonts w:ascii="Times New Roman" w:hAnsi="Times New Roman"/>
                <w:sz w:val="22"/>
                <w:szCs w:val="22"/>
                <w:lang w:val="en-US"/>
              </w:rPr>
            </w:pPr>
          </w:p>
        </w:tc>
        <w:tc>
          <w:tcPr>
            <w:tcW w:w="4834" w:type="dxa"/>
            <w:tcBorders>
              <w:top w:val="nil"/>
              <w:left w:val="nil"/>
              <w:bottom w:val="nil"/>
              <w:right w:val="nil"/>
            </w:tcBorders>
            <w:shd w:val="clear" w:color="auto" w:fill="auto"/>
          </w:tcPr>
          <w:p w:rsidR="009B7EF0" w:rsidRPr="00C3164A" w:rsidRDefault="009B7EF0" w:rsidP="009B7EF0">
            <w:pPr>
              <w:jc w:val="both"/>
              <w:rPr>
                <w:rFonts w:ascii="Times New Roman" w:hAnsi="Times New Roman"/>
                <w:sz w:val="22"/>
                <w:szCs w:val="22"/>
                <w:lang w:val="en-US"/>
              </w:rPr>
            </w:pPr>
            <w:r w:rsidRPr="00C3164A">
              <w:rPr>
                <w:rFonts w:ascii="Times New Roman" w:hAnsi="Times New Roman"/>
                <w:sz w:val="22"/>
                <w:szCs w:val="22"/>
                <w:lang w:val="en-US"/>
              </w:rPr>
              <w:t xml:space="preserve"> - Số lượng cổ phiếu đang lưu hành</w:t>
            </w:r>
          </w:p>
        </w:tc>
        <w:tc>
          <w:tcPr>
            <w:tcW w:w="1976" w:type="dxa"/>
            <w:tcBorders>
              <w:top w:val="nil"/>
              <w:left w:val="nil"/>
              <w:bottom w:val="nil"/>
              <w:right w:val="nil"/>
            </w:tcBorders>
            <w:shd w:val="clear" w:color="auto" w:fill="auto"/>
          </w:tcPr>
          <w:p w:rsidR="009B7EF0" w:rsidRPr="00C3164A" w:rsidRDefault="009B7EF0" w:rsidP="009B7EF0">
            <w:pPr>
              <w:jc w:val="both"/>
              <w:rPr>
                <w:rFonts w:ascii="Times New Roman" w:hAnsi="Times New Roman"/>
                <w:sz w:val="22"/>
                <w:szCs w:val="22"/>
                <w:lang w:val="en-US"/>
              </w:rPr>
            </w:pPr>
            <w:r w:rsidRPr="00C3164A">
              <w:rPr>
                <w:rFonts w:ascii="Times New Roman" w:hAnsi="Times New Roman"/>
                <w:sz w:val="22"/>
                <w:szCs w:val="22"/>
                <w:lang w:val="en-US"/>
              </w:rPr>
              <w:t xml:space="preserve">                9.000.000 </w:t>
            </w:r>
          </w:p>
        </w:tc>
        <w:tc>
          <w:tcPr>
            <w:tcW w:w="496" w:type="dxa"/>
            <w:tcBorders>
              <w:top w:val="nil"/>
              <w:left w:val="nil"/>
              <w:bottom w:val="nil"/>
              <w:right w:val="nil"/>
            </w:tcBorders>
            <w:shd w:val="clear" w:color="auto" w:fill="auto"/>
          </w:tcPr>
          <w:p w:rsidR="009B7EF0" w:rsidRPr="00C3164A" w:rsidRDefault="009B7EF0" w:rsidP="009B7EF0">
            <w:pPr>
              <w:jc w:val="both"/>
              <w:rPr>
                <w:rFonts w:ascii="Times New Roman" w:hAnsi="Times New Roman"/>
                <w:sz w:val="22"/>
                <w:szCs w:val="22"/>
                <w:lang w:val="en-US"/>
              </w:rPr>
            </w:pPr>
          </w:p>
        </w:tc>
        <w:tc>
          <w:tcPr>
            <w:tcW w:w="2016" w:type="dxa"/>
            <w:tcBorders>
              <w:top w:val="nil"/>
              <w:left w:val="nil"/>
              <w:bottom w:val="nil"/>
              <w:right w:val="nil"/>
            </w:tcBorders>
            <w:shd w:val="clear" w:color="auto" w:fill="auto"/>
          </w:tcPr>
          <w:p w:rsidR="009B7EF0" w:rsidRPr="00C3164A" w:rsidRDefault="009B7EF0" w:rsidP="009B7EF0">
            <w:pPr>
              <w:jc w:val="both"/>
              <w:rPr>
                <w:rFonts w:ascii="Times New Roman" w:hAnsi="Times New Roman"/>
                <w:sz w:val="22"/>
                <w:szCs w:val="22"/>
                <w:lang w:val="en-US"/>
              </w:rPr>
            </w:pPr>
            <w:r w:rsidRPr="00C3164A">
              <w:rPr>
                <w:rFonts w:ascii="Times New Roman" w:hAnsi="Times New Roman"/>
                <w:sz w:val="22"/>
                <w:szCs w:val="22"/>
                <w:lang w:val="en-US"/>
              </w:rPr>
              <w:t xml:space="preserve">                9.000.000 </w:t>
            </w:r>
          </w:p>
        </w:tc>
      </w:tr>
      <w:tr w:rsidR="009B7EF0" w:rsidRPr="00C3164A" w:rsidTr="009B7EF0">
        <w:trPr>
          <w:trHeight w:val="319"/>
        </w:trPr>
        <w:tc>
          <w:tcPr>
            <w:tcW w:w="656" w:type="dxa"/>
            <w:tcBorders>
              <w:top w:val="nil"/>
              <w:left w:val="nil"/>
              <w:bottom w:val="nil"/>
              <w:right w:val="nil"/>
            </w:tcBorders>
            <w:shd w:val="clear" w:color="auto" w:fill="auto"/>
            <w:noWrap/>
            <w:vAlign w:val="bottom"/>
          </w:tcPr>
          <w:p w:rsidR="009B7EF0" w:rsidRPr="00C3164A" w:rsidRDefault="009B7EF0" w:rsidP="009B7EF0">
            <w:pPr>
              <w:rPr>
                <w:rFonts w:ascii="Times New Roman" w:hAnsi="Times New Roman"/>
                <w:sz w:val="22"/>
                <w:szCs w:val="22"/>
                <w:lang w:val="en-US"/>
              </w:rPr>
            </w:pPr>
          </w:p>
        </w:tc>
        <w:tc>
          <w:tcPr>
            <w:tcW w:w="4834" w:type="dxa"/>
            <w:tcBorders>
              <w:top w:val="nil"/>
              <w:left w:val="nil"/>
              <w:bottom w:val="nil"/>
              <w:right w:val="nil"/>
            </w:tcBorders>
            <w:shd w:val="clear" w:color="auto" w:fill="auto"/>
          </w:tcPr>
          <w:p w:rsidR="009B7EF0" w:rsidRPr="00C3164A" w:rsidRDefault="009B7EF0" w:rsidP="009B7EF0">
            <w:pPr>
              <w:jc w:val="both"/>
              <w:rPr>
                <w:rFonts w:ascii="Times New Roman" w:hAnsi="Times New Roman"/>
                <w:sz w:val="22"/>
                <w:szCs w:val="22"/>
                <w:lang w:val="en-US"/>
              </w:rPr>
            </w:pPr>
            <w:r w:rsidRPr="00C3164A">
              <w:rPr>
                <w:rFonts w:ascii="Times New Roman" w:hAnsi="Times New Roman"/>
                <w:sz w:val="22"/>
                <w:szCs w:val="22"/>
                <w:lang w:val="en-US"/>
              </w:rPr>
              <w:t xml:space="preserve">    + Cổ phiếu phổ thông</w:t>
            </w:r>
          </w:p>
        </w:tc>
        <w:tc>
          <w:tcPr>
            <w:tcW w:w="1976" w:type="dxa"/>
            <w:tcBorders>
              <w:top w:val="nil"/>
              <w:left w:val="nil"/>
              <w:bottom w:val="nil"/>
              <w:right w:val="nil"/>
            </w:tcBorders>
            <w:shd w:val="clear" w:color="auto" w:fill="auto"/>
          </w:tcPr>
          <w:p w:rsidR="009B7EF0" w:rsidRPr="00C3164A" w:rsidRDefault="009B7EF0" w:rsidP="009B7EF0">
            <w:pPr>
              <w:jc w:val="both"/>
              <w:rPr>
                <w:rFonts w:ascii="Times New Roman" w:hAnsi="Times New Roman"/>
                <w:sz w:val="22"/>
                <w:szCs w:val="22"/>
                <w:lang w:val="en-US"/>
              </w:rPr>
            </w:pPr>
            <w:r w:rsidRPr="00C3164A">
              <w:rPr>
                <w:rFonts w:ascii="Times New Roman" w:hAnsi="Times New Roman"/>
                <w:sz w:val="22"/>
                <w:szCs w:val="22"/>
                <w:lang w:val="en-US"/>
              </w:rPr>
              <w:t xml:space="preserve">                9.000.000 </w:t>
            </w:r>
          </w:p>
        </w:tc>
        <w:tc>
          <w:tcPr>
            <w:tcW w:w="496" w:type="dxa"/>
            <w:tcBorders>
              <w:top w:val="nil"/>
              <w:left w:val="nil"/>
              <w:bottom w:val="nil"/>
              <w:right w:val="nil"/>
            </w:tcBorders>
            <w:shd w:val="clear" w:color="auto" w:fill="auto"/>
          </w:tcPr>
          <w:p w:rsidR="009B7EF0" w:rsidRPr="00C3164A" w:rsidRDefault="009B7EF0" w:rsidP="009B7EF0">
            <w:pPr>
              <w:jc w:val="both"/>
              <w:rPr>
                <w:rFonts w:ascii="Times New Roman" w:hAnsi="Times New Roman"/>
                <w:sz w:val="22"/>
                <w:szCs w:val="22"/>
                <w:lang w:val="en-US"/>
              </w:rPr>
            </w:pPr>
          </w:p>
        </w:tc>
        <w:tc>
          <w:tcPr>
            <w:tcW w:w="2016" w:type="dxa"/>
            <w:tcBorders>
              <w:top w:val="nil"/>
              <w:left w:val="nil"/>
              <w:bottom w:val="nil"/>
              <w:right w:val="nil"/>
            </w:tcBorders>
            <w:shd w:val="clear" w:color="auto" w:fill="auto"/>
          </w:tcPr>
          <w:p w:rsidR="009B7EF0" w:rsidRPr="00C3164A" w:rsidRDefault="009B7EF0" w:rsidP="009B7EF0">
            <w:pPr>
              <w:jc w:val="both"/>
              <w:rPr>
                <w:rFonts w:ascii="Times New Roman" w:hAnsi="Times New Roman"/>
                <w:sz w:val="22"/>
                <w:szCs w:val="22"/>
                <w:lang w:val="en-US"/>
              </w:rPr>
            </w:pPr>
            <w:r w:rsidRPr="00C3164A">
              <w:rPr>
                <w:rFonts w:ascii="Times New Roman" w:hAnsi="Times New Roman"/>
                <w:sz w:val="22"/>
                <w:szCs w:val="22"/>
                <w:lang w:val="en-US"/>
              </w:rPr>
              <w:t xml:space="preserve">                9.000.000 </w:t>
            </w:r>
          </w:p>
        </w:tc>
      </w:tr>
      <w:tr w:rsidR="009B7EF0" w:rsidRPr="00C3164A" w:rsidTr="009B7EF0">
        <w:trPr>
          <w:trHeight w:val="319"/>
        </w:trPr>
        <w:tc>
          <w:tcPr>
            <w:tcW w:w="656" w:type="dxa"/>
            <w:tcBorders>
              <w:top w:val="nil"/>
              <w:left w:val="nil"/>
              <w:bottom w:val="nil"/>
              <w:right w:val="nil"/>
            </w:tcBorders>
            <w:shd w:val="clear" w:color="auto" w:fill="auto"/>
            <w:noWrap/>
            <w:vAlign w:val="bottom"/>
          </w:tcPr>
          <w:p w:rsidR="009B7EF0" w:rsidRPr="00C3164A" w:rsidRDefault="009B7EF0" w:rsidP="009B7EF0">
            <w:pPr>
              <w:rPr>
                <w:rFonts w:ascii="Times New Roman" w:hAnsi="Times New Roman"/>
                <w:sz w:val="22"/>
                <w:szCs w:val="22"/>
                <w:lang w:val="en-US"/>
              </w:rPr>
            </w:pPr>
          </w:p>
        </w:tc>
        <w:tc>
          <w:tcPr>
            <w:tcW w:w="4834" w:type="dxa"/>
            <w:tcBorders>
              <w:top w:val="nil"/>
              <w:left w:val="nil"/>
              <w:bottom w:val="nil"/>
              <w:right w:val="nil"/>
            </w:tcBorders>
            <w:shd w:val="clear" w:color="auto" w:fill="auto"/>
          </w:tcPr>
          <w:p w:rsidR="009B7EF0" w:rsidRPr="00C3164A" w:rsidRDefault="009B7EF0" w:rsidP="009B7EF0">
            <w:pPr>
              <w:jc w:val="both"/>
              <w:rPr>
                <w:rFonts w:ascii="Times New Roman" w:hAnsi="Times New Roman"/>
                <w:sz w:val="22"/>
                <w:szCs w:val="22"/>
                <w:lang w:val="en-US"/>
              </w:rPr>
            </w:pPr>
            <w:r w:rsidRPr="00C3164A">
              <w:rPr>
                <w:rFonts w:ascii="Times New Roman" w:hAnsi="Times New Roman"/>
                <w:sz w:val="22"/>
                <w:szCs w:val="22"/>
                <w:lang w:val="en-US"/>
              </w:rPr>
              <w:t xml:space="preserve">    + Cổ phiếu ưu đãi</w:t>
            </w:r>
          </w:p>
        </w:tc>
        <w:tc>
          <w:tcPr>
            <w:tcW w:w="1976" w:type="dxa"/>
            <w:tcBorders>
              <w:top w:val="nil"/>
              <w:left w:val="nil"/>
              <w:bottom w:val="nil"/>
              <w:right w:val="nil"/>
            </w:tcBorders>
            <w:shd w:val="clear" w:color="auto" w:fill="auto"/>
          </w:tcPr>
          <w:p w:rsidR="009B7EF0" w:rsidRPr="00C3164A" w:rsidRDefault="009B7EF0" w:rsidP="009B7EF0">
            <w:pPr>
              <w:jc w:val="both"/>
              <w:rPr>
                <w:rFonts w:ascii="Times New Roman" w:hAnsi="Times New Roman"/>
                <w:sz w:val="22"/>
                <w:szCs w:val="22"/>
                <w:lang w:val="en-US"/>
              </w:rPr>
            </w:pPr>
            <w:r w:rsidRPr="00C3164A">
              <w:rPr>
                <w:rFonts w:ascii="Times New Roman" w:hAnsi="Times New Roman"/>
                <w:sz w:val="22"/>
                <w:szCs w:val="22"/>
                <w:lang w:val="en-US"/>
              </w:rPr>
              <w:t xml:space="preserve">                           -   </w:t>
            </w:r>
          </w:p>
        </w:tc>
        <w:tc>
          <w:tcPr>
            <w:tcW w:w="496" w:type="dxa"/>
            <w:tcBorders>
              <w:top w:val="nil"/>
              <w:left w:val="nil"/>
              <w:bottom w:val="nil"/>
              <w:right w:val="nil"/>
            </w:tcBorders>
            <w:shd w:val="clear" w:color="auto" w:fill="auto"/>
          </w:tcPr>
          <w:p w:rsidR="009B7EF0" w:rsidRPr="00C3164A" w:rsidRDefault="009B7EF0" w:rsidP="009B7EF0">
            <w:pPr>
              <w:jc w:val="both"/>
              <w:rPr>
                <w:rFonts w:ascii="Times New Roman" w:hAnsi="Times New Roman"/>
                <w:sz w:val="22"/>
                <w:szCs w:val="22"/>
                <w:lang w:val="en-US"/>
              </w:rPr>
            </w:pPr>
          </w:p>
        </w:tc>
        <w:tc>
          <w:tcPr>
            <w:tcW w:w="2016" w:type="dxa"/>
            <w:tcBorders>
              <w:top w:val="nil"/>
              <w:left w:val="nil"/>
              <w:bottom w:val="nil"/>
              <w:right w:val="nil"/>
            </w:tcBorders>
            <w:shd w:val="clear" w:color="auto" w:fill="auto"/>
          </w:tcPr>
          <w:p w:rsidR="009B7EF0" w:rsidRPr="00C3164A" w:rsidRDefault="009B7EF0" w:rsidP="009B7EF0">
            <w:pPr>
              <w:jc w:val="both"/>
              <w:rPr>
                <w:rFonts w:ascii="Times New Roman" w:hAnsi="Times New Roman"/>
                <w:sz w:val="22"/>
                <w:szCs w:val="22"/>
                <w:lang w:val="en-US"/>
              </w:rPr>
            </w:pPr>
          </w:p>
        </w:tc>
      </w:tr>
      <w:tr w:rsidR="009B7EF0" w:rsidRPr="00C3164A" w:rsidTr="009B7EF0">
        <w:trPr>
          <w:trHeight w:val="319"/>
        </w:trPr>
        <w:tc>
          <w:tcPr>
            <w:tcW w:w="656" w:type="dxa"/>
            <w:tcBorders>
              <w:top w:val="nil"/>
              <w:left w:val="nil"/>
              <w:bottom w:val="nil"/>
              <w:right w:val="nil"/>
            </w:tcBorders>
            <w:shd w:val="clear" w:color="auto" w:fill="auto"/>
            <w:noWrap/>
            <w:vAlign w:val="bottom"/>
          </w:tcPr>
          <w:p w:rsidR="009B7EF0" w:rsidRPr="00C3164A" w:rsidRDefault="009B7EF0" w:rsidP="009B7EF0">
            <w:pPr>
              <w:rPr>
                <w:rFonts w:ascii="Times New Roman" w:hAnsi="Times New Roman"/>
                <w:sz w:val="22"/>
                <w:szCs w:val="22"/>
                <w:lang w:val="en-US"/>
              </w:rPr>
            </w:pPr>
          </w:p>
        </w:tc>
        <w:tc>
          <w:tcPr>
            <w:tcW w:w="4834" w:type="dxa"/>
            <w:tcBorders>
              <w:top w:val="nil"/>
              <w:left w:val="nil"/>
              <w:bottom w:val="nil"/>
              <w:right w:val="nil"/>
            </w:tcBorders>
            <w:shd w:val="clear" w:color="auto" w:fill="auto"/>
            <w:vAlign w:val="bottom"/>
          </w:tcPr>
          <w:p w:rsidR="009B7EF0" w:rsidRPr="00C3164A" w:rsidRDefault="009B7EF0" w:rsidP="009B7EF0">
            <w:pPr>
              <w:jc w:val="center"/>
              <w:rPr>
                <w:rFonts w:ascii="Times New Roman" w:hAnsi="Times New Roman"/>
                <w:sz w:val="22"/>
                <w:szCs w:val="22"/>
                <w:lang w:val="en-US"/>
              </w:rPr>
            </w:pPr>
            <w:r w:rsidRPr="00C3164A">
              <w:rPr>
                <w:rFonts w:ascii="Times New Roman" w:hAnsi="Times New Roman"/>
                <w:sz w:val="22"/>
                <w:szCs w:val="22"/>
                <w:lang w:val="en-US"/>
              </w:rPr>
              <w:t xml:space="preserve">Cộng </w:t>
            </w:r>
          </w:p>
        </w:tc>
        <w:tc>
          <w:tcPr>
            <w:tcW w:w="1976" w:type="dxa"/>
            <w:tcBorders>
              <w:top w:val="single" w:sz="8" w:space="0" w:color="auto"/>
              <w:left w:val="nil"/>
              <w:bottom w:val="double" w:sz="6" w:space="0" w:color="auto"/>
              <w:right w:val="nil"/>
            </w:tcBorders>
            <w:shd w:val="clear" w:color="auto" w:fill="auto"/>
          </w:tcPr>
          <w:p w:rsidR="009B7EF0" w:rsidRPr="00C3164A" w:rsidRDefault="009B7EF0" w:rsidP="009B7EF0">
            <w:pPr>
              <w:jc w:val="right"/>
              <w:rPr>
                <w:rFonts w:ascii="Times New Roman" w:hAnsi="Times New Roman"/>
                <w:b/>
                <w:bCs/>
                <w:sz w:val="22"/>
                <w:szCs w:val="22"/>
                <w:lang w:val="en-US"/>
              </w:rPr>
            </w:pPr>
            <w:r w:rsidRPr="00C3164A">
              <w:rPr>
                <w:rFonts w:ascii="Times New Roman" w:hAnsi="Times New Roman"/>
                <w:b/>
                <w:bCs/>
                <w:sz w:val="22"/>
                <w:szCs w:val="22"/>
                <w:lang w:val="en-US"/>
              </w:rPr>
              <w:t xml:space="preserve">9.000.000 </w:t>
            </w:r>
          </w:p>
        </w:tc>
        <w:tc>
          <w:tcPr>
            <w:tcW w:w="496" w:type="dxa"/>
            <w:tcBorders>
              <w:top w:val="nil"/>
              <w:left w:val="nil"/>
              <w:bottom w:val="nil"/>
              <w:right w:val="nil"/>
            </w:tcBorders>
            <w:shd w:val="clear" w:color="auto" w:fill="auto"/>
          </w:tcPr>
          <w:p w:rsidR="009B7EF0" w:rsidRPr="00C3164A" w:rsidRDefault="009B7EF0" w:rsidP="009B7EF0">
            <w:pPr>
              <w:jc w:val="right"/>
              <w:rPr>
                <w:rFonts w:ascii="Times New Roman" w:hAnsi="Times New Roman"/>
                <w:b/>
                <w:bCs/>
                <w:sz w:val="22"/>
                <w:szCs w:val="22"/>
                <w:lang w:val="en-US"/>
              </w:rPr>
            </w:pPr>
          </w:p>
        </w:tc>
        <w:tc>
          <w:tcPr>
            <w:tcW w:w="2016" w:type="dxa"/>
            <w:tcBorders>
              <w:top w:val="single" w:sz="8" w:space="0" w:color="auto"/>
              <w:left w:val="nil"/>
              <w:bottom w:val="double" w:sz="6" w:space="0" w:color="auto"/>
              <w:right w:val="nil"/>
            </w:tcBorders>
            <w:shd w:val="clear" w:color="auto" w:fill="auto"/>
          </w:tcPr>
          <w:p w:rsidR="009B7EF0" w:rsidRPr="00C3164A" w:rsidRDefault="009B7EF0" w:rsidP="009B7EF0">
            <w:pPr>
              <w:jc w:val="right"/>
              <w:rPr>
                <w:rFonts w:ascii="Times New Roman" w:hAnsi="Times New Roman"/>
                <w:b/>
                <w:bCs/>
                <w:sz w:val="22"/>
                <w:szCs w:val="22"/>
                <w:lang w:val="en-US"/>
              </w:rPr>
            </w:pPr>
            <w:r w:rsidRPr="00C3164A">
              <w:rPr>
                <w:rFonts w:ascii="Times New Roman" w:hAnsi="Times New Roman"/>
                <w:b/>
                <w:bCs/>
                <w:sz w:val="22"/>
                <w:szCs w:val="22"/>
                <w:lang w:val="en-US"/>
              </w:rPr>
              <w:t xml:space="preserve">9.000.000 </w:t>
            </w:r>
          </w:p>
        </w:tc>
      </w:tr>
      <w:tr w:rsidR="009B7EF0" w:rsidRPr="00C3164A" w:rsidTr="009B7EF0">
        <w:trPr>
          <w:trHeight w:val="319"/>
        </w:trPr>
        <w:tc>
          <w:tcPr>
            <w:tcW w:w="656" w:type="dxa"/>
            <w:tcBorders>
              <w:top w:val="nil"/>
              <w:left w:val="nil"/>
              <w:bottom w:val="nil"/>
              <w:right w:val="nil"/>
            </w:tcBorders>
            <w:shd w:val="clear" w:color="auto" w:fill="auto"/>
            <w:noWrap/>
            <w:vAlign w:val="bottom"/>
          </w:tcPr>
          <w:p w:rsidR="009B7EF0" w:rsidRPr="00C3164A" w:rsidRDefault="009B7EF0" w:rsidP="009B7EF0">
            <w:pPr>
              <w:rPr>
                <w:rFonts w:ascii="Times New Roman" w:hAnsi="Times New Roman"/>
                <w:sz w:val="22"/>
                <w:szCs w:val="22"/>
                <w:lang w:val="en-US"/>
              </w:rPr>
            </w:pPr>
          </w:p>
        </w:tc>
        <w:tc>
          <w:tcPr>
            <w:tcW w:w="4834" w:type="dxa"/>
            <w:tcBorders>
              <w:top w:val="nil"/>
              <w:left w:val="nil"/>
              <w:bottom w:val="nil"/>
              <w:right w:val="nil"/>
            </w:tcBorders>
            <w:shd w:val="clear" w:color="auto" w:fill="auto"/>
            <w:noWrap/>
            <w:vAlign w:val="bottom"/>
          </w:tcPr>
          <w:p w:rsidR="009B7EF0" w:rsidRPr="00C3164A" w:rsidRDefault="009B7EF0" w:rsidP="009B7EF0">
            <w:pPr>
              <w:jc w:val="both"/>
              <w:rPr>
                <w:rFonts w:ascii="Times New Roman" w:hAnsi="Times New Roman"/>
                <w:b/>
                <w:bCs/>
                <w:sz w:val="22"/>
                <w:szCs w:val="22"/>
                <w:lang w:val="en-US"/>
              </w:rPr>
            </w:pPr>
          </w:p>
        </w:tc>
        <w:tc>
          <w:tcPr>
            <w:tcW w:w="1976" w:type="dxa"/>
            <w:tcBorders>
              <w:top w:val="nil"/>
              <w:left w:val="nil"/>
              <w:bottom w:val="nil"/>
              <w:right w:val="nil"/>
            </w:tcBorders>
            <w:shd w:val="clear" w:color="auto" w:fill="auto"/>
            <w:noWrap/>
            <w:vAlign w:val="bottom"/>
          </w:tcPr>
          <w:p w:rsidR="009B7EF0" w:rsidRPr="00C3164A" w:rsidRDefault="009B7EF0" w:rsidP="009B7EF0">
            <w:pPr>
              <w:rPr>
                <w:rFonts w:ascii="Times New Roman" w:hAnsi="Times New Roman"/>
                <w:sz w:val="22"/>
                <w:szCs w:val="22"/>
                <w:lang w:val="en-US"/>
              </w:rPr>
            </w:pPr>
          </w:p>
        </w:tc>
        <w:tc>
          <w:tcPr>
            <w:tcW w:w="496" w:type="dxa"/>
            <w:tcBorders>
              <w:top w:val="nil"/>
              <w:left w:val="nil"/>
              <w:bottom w:val="nil"/>
              <w:right w:val="nil"/>
            </w:tcBorders>
            <w:shd w:val="clear" w:color="auto" w:fill="auto"/>
            <w:noWrap/>
            <w:vAlign w:val="bottom"/>
          </w:tcPr>
          <w:p w:rsidR="009B7EF0" w:rsidRPr="00C3164A" w:rsidRDefault="009B7EF0" w:rsidP="009B7EF0">
            <w:pPr>
              <w:rPr>
                <w:rFonts w:ascii="Times New Roman" w:hAnsi="Times New Roman"/>
                <w:sz w:val="22"/>
                <w:szCs w:val="22"/>
                <w:lang w:val="en-US"/>
              </w:rPr>
            </w:pPr>
          </w:p>
        </w:tc>
        <w:tc>
          <w:tcPr>
            <w:tcW w:w="2016" w:type="dxa"/>
            <w:tcBorders>
              <w:top w:val="nil"/>
              <w:left w:val="nil"/>
              <w:bottom w:val="nil"/>
              <w:right w:val="nil"/>
            </w:tcBorders>
            <w:shd w:val="clear" w:color="auto" w:fill="auto"/>
            <w:noWrap/>
            <w:vAlign w:val="bottom"/>
          </w:tcPr>
          <w:p w:rsidR="009B7EF0" w:rsidRPr="00C3164A" w:rsidRDefault="009B7EF0" w:rsidP="009B7EF0">
            <w:pPr>
              <w:rPr>
                <w:rFonts w:ascii="Times New Roman" w:hAnsi="Times New Roman"/>
                <w:sz w:val="22"/>
                <w:szCs w:val="22"/>
                <w:lang w:val="en-US"/>
              </w:rPr>
            </w:pPr>
          </w:p>
        </w:tc>
      </w:tr>
      <w:tr w:rsidR="009B7EF0" w:rsidRPr="00C3164A" w:rsidTr="009B7EF0">
        <w:trPr>
          <w:trHeight w:val="319"/>
        </w:trPr>
        <w:tc>
          <w:tcPr>
            <w:tcW w:w="656" w:type="dxa"/>
            <w:tcBorders>
              <w:top w:val="nil"/>
              <w:left w:val="nil"/>
              <w:bottom w:val="nil"/>
              <w:right w:val="nil"/>
            </w:tcBorders>
            <w:shd w:val="clear" w:color="auto" w:fill="auto"/>
            <w:noWrap/>
            <w:vAlign w:val="bottom"/>
          </w:tcPr>
          <w:p w:rsidR="009B7EF0" w:rsidRPr="00C3164A" w:rsidRDefault="009B7EF0" w:rsidP="009B7EF0">
            <w:pPr>
              <w:rPr>
                <w:rFonts w:ascii="Times New Roman" w:hAnsi="Times New Roman"/>
                <w:sz w:val="22"/>
                <w:szCs w:val="22"/>
                <w:lang w:val="en-US"/>
              </w:rPr>
            </w:pPr>
          </w:p>
        </w:tc>
        <w:tc>
          <w:tcPr>
            <w:tcW w:w="6810" w:type="dxa"/>
            <w:gridSpan w:val="2"/>
            <w:tcBorders>
              <w:top w:val="nil"/>
              <w:left w:val="nil"/>
              <w:bottom w:val="nil"/>
              <w:right w:val="nil"/>
            </w:tcBorders>
            <w:shd w:val="clear" w:color="auto" w:fill="auto"/>
            <w:noWrap/>
            <w:vAlign w:val="bottom"/>
          </w:tcPr>
          <w:p w:rsidR="009B7EF0" w:rsidRPr="00C3164A" w:rsidRDefault="009B7EF0" w:rsidP="009B7EF0">
            <w:pPr>
              <w:rPr>
                <w:rFonts w:ascii="Times New Roman" w:hAnsi="Times New Roman"/>
                <w:sz w:val="22"/>
                <w:szCs w:val="22"/>
                <w:lang w:val="en-US"/>
              </w:rPr>
            </w:pPr>
            <w:r w:rsidRPr="00C3164A">
              <w:rPr>
                <w:rFonts w:ascii="Times New Roman" w:hAnsi="Times New Roman"/>
                <w:sz w:val="22"/>
                <w:szCs w:val="22"/>
                <w:lang w:val="en-US"/>
              </w:rPr>
              <w:t>* Mệnh giá cổ phiếu đang lưu hành 10.000 đồng/cổ phiếu</w:t>
            </w:r>
          </w:p>
        </w:tc>
        <w:tc>
          <w:tcPr>
            <w:tcW w:w="496" w:type="dxa"/>
            <w:tcBorders>
              <w:top w:val="nil"/>
              <w:left w:val="nil"/>
              <w:bottom w:val="nil"/>
              <w:right w:val="nil"/>
            </w:tcBorders>
            <w:shd w:val="clear" w:color="auto" w:fill="auto"/>
            <w:noWrap/>
            <w:vAlign w:val="bottom"/>
          </w:tcPr>
          <w:p w:rsidR="009B7EF0" w:rsidRPr="00C3164A" w:rsidRDefault="009B7EF0" w:rsidP="009B7EF0">
            <w:pPr>
              <w:rPr>
                <w:rFonts w:ascii="Times New Roman" w:hAnsi="Times New Roman"/>
                <w:sz w:val="22"/>
                <w:szCs w:val="22"/>
                <w:lang w:val="en-US"/>
              </w:rPr>
            </w:pPr>
          </w:p>
        </w:tc>
        <w:tc>
          <w:tcPr>
            <w:tcW w:w="2016" w:type="dxa"/>
            <w:tcBorders>
              <w:top w:val="nil"/>
              <w:left w:val="nil"/>
              <w:bottom w:val="nil"/>
              <w:right w:val="nil"/>
            </w:tcBorders>
            <w:shd w:val="clear" w:color="auto" w:fill="auto"/>
            <w:noWrap/>
            <w:vAlign w:val="bottom"/>
          </w:tcPr>
          <w:p w:rsidR="009B7EF0" w:rsidRPr="00C3164A" w:rsidRDefault="009B7EF0" w:rsidP="009B7EF0">
            <w:pPr>
              <w:rPr>
                <w:rFonts w:ascii="Times New Roman" w:hAnsi="Times New Roman"/>
                <w:sz w:val="22"/>
                <w:szCs w:val="22"/>
                <w:lang w:val="en-US"/>
              </w:rPr>
            </w:pPr>
          </w:p>
        </w:tc>
      </w:tr>
      <w:tr w:rsidR="009B7EF0" w:rsidRPr="00C3164A" w:rsidTr="009B7EF0">
        <w:trPr>
          <w:trHeight w:val="319"/>
        </w:trPr>
        <w:tc>
          <w:tcPr>
            <w:tcW w:w="656" w:type="dxa"/>
            <w:tcBorders>
              <w:top w:val="nil"/>
              <w:left w:val="nil"/>
              <w:bottom w:val="nil"/>
              <w:right w:val="nil"/>
            </w:tcBorders>
            <w:shd w:val="clear" w:color="auto" w:fill="auto"/>
            <w:noWrap/>
            <w:vAlign w:val="bottom"/>
          </w:tcPr>
          <w:p w:rsidR="009B7EF0" w:rsidRPr="00C3164A" w:rsidRDefault="009B7EF0" w:rsidP="009B7EF0">
            <w:pPr>
              <w:rPr>
                <w:rFonts w:ascii="Times New Roman" w:hAnsi="Times New Roman"/>
                <w:sz w:val="22"/>
                <w:szCs w:val="22"/>
                <w:lang w:val="en-US"/>
              </w:rPr>
            </w:pPr>
          </w:p>
        </w:tc>
        <w:tc>
          <w:tcPr>
            <w:tcW w:w="4834" w:type="dxa"/>
            <w:tcBorders>
              <w:top w:val="nil"/>
              <w:left w:val="nil"/>
              <w:bottom w:val="nil"/>
              <w:right w:val="nil"/>
            </w:tcBorders>
            <w:shd w:val="clear" w:color="auto" w:fill="auto"/>
            <w:noWrap/>
            <w:vAlign w:val="bottom"/>
          </w:tcPr>
          <w:p w:rsidR="009B7EF0" w:rsidRPr="00C3164A" w:rsidRDefault="009B7EF0" w:rsidP="009B7EF0">
            <w:pPr>
              <w:jc w:val="both"/>
              <w:rPr>
                <w:rFonts w:ascii="Times New Roman" w:hAnsi="Times New Roman"/>
                <w:b/>
                <w:bCs/>
                <w:sz w:val="22"/>
                <w:szCs w:val="22"/>
                <w:lang w:val="en-US"/>
              </w:rPr>
            </w:pPr>
          </w:p>
        </w:tc>
        <w:tc>
          <w:tcPr>
            <w:tcW w:w="1976" w:type="dxa"/>
            <w:tcBorders>
              <w:top w:val="nil"/>
              <w:left w:val="nil"/>
              <w:bottom w:val="nil"/>
              <w:right w:val="nil"/>
            </w:tcBorders>
            <w:shd w:val="clear" w:color="auto" w:fill="auto"/>
            <w:noWrap/>
            <w:vAlign w:val="bottom"/>
          </w:tcPr>
          <w:p w:rsidR="009B7EF0" w:rsidRPr="00C3164A" w:rsidRDefault="009B7EF0" w:rsidP="009B7EF0">
            <w:pPr>
              <w:rPr>
                <w:rFonts w:ascii="Times New Roman" w:hAnsi="Times New Roman"/>
                <w:sz w:val="22"/>
                <w:szCs w:val="22"/>
                <w:lang w:val="en-US"/>
              </w:rPr>
            </w:pPr>
          </w:p>
        </w:tc>
        <w:tc>
          <w:tcPr>
            <w:tcW w:w="496" w:type="dxa"/>
            <w:tcBorders>
              <w:top w:val="nil"/>
              <w:left w:val="nil"/>
              <w:bottom w:val="nil"/>
              <w:right w:val="nil"/>
            </w:tcBorders>
            <w:shd w:val="clear" w:color="auto" w:fill="auto"/>
            <w:noWrap/>
            <w:vAlign w:val="bottom"/>
          </w:tcPr>
          <w:p w:rsidR="009B7EF0" w:rsidRPr="00C3164A" w:rsidRDefault="009B7EF0" w:rsidP="009B7EF0">
            <w:pPr>
              <w:rPr>
                <w:rFonts w:ascii="Times New Roman" w:hAnsi="Times New Roman"/>
                <w:sz w:val="22"/>
                <w:szCs w:val="22"/>
                <w:lang w:val="en-US"/>
              </w:rPr>
            </w:pPr>
          </w:p>
        </w:tc>
        <w:tc>
          <w:tcPr>
            <w:tcW w:w="2016" w:type="dxa"/>
            <w:tcBorders>
              <w:top w:val="nil"/>
              <w:left w:val="nil"/>
              <w:bottom w:val="nil"/>
              <w:right w:val="nil"/>
            </w:tcBorders>
            <w:shd w:val="clear" w:color="auto" w:fill="auto"/>
            <w:noWrap/>
            <w:vAlign w:val="bottom"/>
          </w:tcPr>
          <w:p w:rsidR="009B7EF0" w:rsidRPr="00C3164A" w:rsidRDefault="009B7EF0" w:rsidP="009B7EF0">
            <w:pPr>
              <w:rPr>
                <w:rFonts w:ascii="Times New Roman" w:hAnsi="Times New Roman"/>
                <w:sz w:val="22"/>
                <w:szCs w:val="22"/>
                <w:lang w:val="en-US"/>
              </w:rPr>
            </w:pPr>
          </w:p>
        </w:tc>
      </w:tr>
      <w:tr w:rsidR="009B7EF0" w:rsidRPr="00C3164A" w:rsidTr="009B7EF0">
        <w:trPr>
          <w:trHeight w:val="319"/>
        </w:trPr>
        <w:tc>
          <w:tcPr>
            <w:tcW w:w="656" w:type="dxa"/>
            <w:tcBorders>
              <w:top w:val="nil"/>
              <w:left w:val="nil"/>
              <w:bottom w:val="nil"/>
              <w:right w:val="nil"/>
            </w:tcBorders>
            <w:shd w:val="clear" w:color="auto" w:fill="auto"/>
            <w:noWrap/>
            <w:vAlign w:val="bottom"/>
          </w:tcPr>
          <w:p w:rsidR="009B7EF0" w:rsidRPr="00C3164A" w:rsidRDefault="000E0457" w:rsidP="009B7EF0">
            <w:pPr>
              <w:jc w:val="right"/>
              <w:rPr>
                <w:rFonts w:ascii="Times New Roman" w:hAnsi="Times New Roman"/>
                <w:b/>
                <w:bCs/>
                <w:sz w:val="22"/>
                <w:szCs w:val="22"/>
                <w:lang w:val="en-US"/>
              </w:rPr>
            </w:pPr>
            <w:r w:rsidRPr="00C3164A">
              <w:rPr>
                <w:rFonts w:ascii="Times New Roman" w:hAnsi="Times New Roman"/>
                <w:b/>
                <w:bCs/>
                <w:sz w:val="22"/>
                <w:szCs w:val="22"/>
                <w:lang w:val="en-US"/>
              </w:rPr>
              <w:t>18</w:t>
            </w:r>
            <w:r w:rsidR="00E269D7" w:rsidRPr="00C3164A">
              <w:rPr>
                <w:rFonts w:ascii="Times New Roman" w:hAnsi="Times New Roman"/>
                <w:b/>
                <w:bCs/>
                <w:sz w:val="22"/>
                <w:szCs w:val="22"/>
                <w:lang w:val="en-US"/>
              </w:rPr>
              <w:t>.5</w:t>
            </w:r>
            <w:r w:rsidR="009B7EF0" w:rsidRPr="00C3164A">
              <w:rPr>
                <w:rFonts w:ascii="Times New Roman" w:hAnsi="Times New Roman"/>
                <w:b/>
                <w:bCs/>
                <w:sz w:val="22"/>
                <w:szCs w:val="22"/>
                <w:lang w:val="en-US"/>
              </w:rPr>
              <w:t>.</w:t>
            </w:r>
          </w:p>
        </w:tc>
        <w:tc>
          <w:tcPr>
            <w:tcW w:w="4834" w:type="dxa"/>
            <w:tcBorders>
              <w:top w:val="nil"/>
              <w:left w:val="nil"/>
              <w:bottom w:val="nil"/>
              <w:right w:val="nil"/>
            </w:tcBorders>
            <w:shd w:val="clear" w:color="auto" w:fill="auto"/>
            <w:noWrap/>
            <w:vAlign w:val="bottom"/>
          </w:tcPr>
          <w:p w:rsidR="009B7EF0" w:rsidRPr="00C3164A" w:rsidRDefault="009B7EF0" w:rsidP="009B7EF0">
            <w:pPr>
              <w:rPr>
                <w:rFonts w:ascii="Times New Roman" w:hAnsi="Times New Roman"/>
                <w:b/>
                <w:bCs/>
                <w:sz w:val="22"/>
                <w:szCs w:val="22"/>
                <w:lang w:val="en-US"/>
              </w:rPr>
            </w:pPr>
            <w:r w:rsidRPr="00C3164A">
              <w:rPr>
                <w:rFonts w:ascii="Times New Roman" w:hAnsi="Times New Roman"/>
                <w:b/>
                <w:bCs/>
                <w:sz w:val="22"/>
                <w:szCs w:val="22"/>
                <w:lang w:val="en-US"/>
              </w:rPr>
              <w:t>Các quỹ của doanh nghiệp</w:t>
            </w:r>
          </w:p>
        </w:tc>
        <w:tc>
          <w:tcPr>
            <w:tcW w:w="1976" w:type="dxa"/>
            <w:tcBorders>
              <w:top w:val="nil"/>
              <w:left w:val="nil"/>
              <w:bottom w:val="nil"/>
              <w:right w:val="nil"/>
            </w:tcBorders>
            <w:shd w:val="clear" w:color="auto" w:fill="auto"/>
            <w:noWrap/>
            <w:vAlign w:val="bottom"/>
          </w:tcPr>
          <w:p w:rsidR="009B7EF0" w:rsidRPr="00C3164A" w:rsidRDefault="009B7EF0" w:rsidP="009B7EF0">
            <w:pPr>
              <w:rPr>
                <w:rFonts w:ascii="Times New Roman" w:hAnsi="Times New Roman"/>
                <w:b/>
                <w:bCs/>
                <w:sz w:val="22"/>
                <w:szCs w:val="22"/>
                <w:lang w:val="en-US"/>
              </w:rPr>
            </w:pPr>
          </w:p>
        </w:tc>
        <w:tc>
          <w:tcPr>
            <w:tcW w:w="496" w:type="dxa"/>
            <w:tcBorders>
              <w:top w:val="nil"/>
              <w:left w:val="nil"/>
              <w:bottom w:val="nil"/>
              <w:right w:val="nil"/>
            </w:tcBorders>
            <w:shd w:val="clear" w:color="auto" w:fill="auto"/>
            <w:noWrap/>
            <w:vAlign w:val="bottom"/>
          </w:tcPr>
          <w:p w:rsidR="009B7EF0" w:rsidRPr="00C3164A" w:rsidRDefault="009B7EF0" w:rsidP="009B7EF0">
            <w:pPr>
              <w:rPr>
                <w:rFonts w:ascii="Times New Roman" w:hAnsi="Times New Roman"/>
                <w:b/>
                <w:bCs/>
                <w:sz w:val="22"/>
                <w:szCs w:val="22"/>
                <w:lang w:val="en-US"/>
              </w:rPr>
            </w:pPr>
          </w:p>
        </w:tc>
        <w:tc>
          <w:tcPr>
            <w:tcW w:w="2016" w:type="dxa"/>
            <w:tcBorders>
              <w:top w:val="nil"/>
              <w:left w:val="nil"/>
              <w:bottom w:val="nil"/>
              <w:right w:val="nil"/>
            </w:tcBorders>
            <w:shd w:val="clear" w:color="auto" w:fill="auto"/>
            <w:noWrap/>
            <w:vAlign w:val="bottom"/>
          </w:tcPr>
          <w:p w:rsidR="009B7EF0" w:rsidRPr="00C3164A" w:rsidRDefault="009B7EF0" w:rsidP="009B7EF0">
            <w:pPr>
              <w:rPr>
                <w:rFonts w:ascii="Times New Roman" w:hAnsi="Times New Roman"/>
                <w:b/>
                <w:bCs/>
                <w:sz w:val="22"/>
                <w:szCs w:val="22"/>
                <w:lang w:val="en-US"/>
              </w:rPr>
            </w:pPr>
          </w:p>
        </w:tc>
      </w:tr>
      <w:tr w:rsidR="009B7EF0" w:rsidRPr="00C3164A" w:rsidTr="009B7EF0">
        <w:trPr>
          <w:trHeight w:val="319"/>
        </w:trPr>
        <w:tc>
          <w:tcPr>
            <w:tcW w:w="656" w:type="dxa"/>
            <w:tcBorders>
              <w:top w:val="nil"/>
              <w:left w:val="nil"/>
              <w:bottom w:val="nil"/>
              <w:right w:val="nil"/>
            </w:tcBorders>
            <w:shd w:val="clear" w:color="auto" w:fill="auto"/>
            <w:noWrap/>
            <w:vAlign w:val="bottom"/>
          </w:tcPr>
          <w:p w:rsidR="009B7EF0" w:rsidRPr="00C3164A" w:rsidRDefault="009B7EF0" w:rsidP="009B7EF0">
            <w:pPr>
              <w:rPr>
                <w:rFonts w:ascii="Times New Roman" w:hAnsi="Times New Roman"/>
                <w:sz w:val="22"/>
                <w:szCs w:val="22"/>
                <w:lang w:val="en-US"/>
              </w:rPr>
            </w:pPr>
          </w:p>
        </w:tc>
        <w:tc>
          <w:tcPr>
            <w:tcW w:w="4834" w:type="dxa"/>
            <w:tcBorders>
              <w:top w:val="nil"/>
              <w:left w:val="nil"/>
              <w:bottom w:val="nil"/>
              <w:right w:val="nil"/>
            </w:tcBorders>
            <w:shd w:val="clear" w:color="auto" w:fill="auto"/>
            <w:noWrap/>
            <w:vAlign w:val="bottom"/>
          </w:tcPr>
          <w:p w:rsidR="009B7EF0" w:rsidRPr="00C3164A" w:rsidRDefault="009B7EF0" w:rsidP="009B7EF0">
            <w:pPr>
              <w:jc w:val="both"/>
              <w:rPr>
                <w:rFonts w:ascii="Times New Roman" w:hAnsi="Times New Roman"/>
                <w:b/>
                <w:bCs/>
                <w:sz w:val="22"/>
                <w:szCs w:val="22"/>
                <w:lang w:val="en-US"/>
              </w:rPr>
            </w:pPr>
          </w:p>
        </w:tc>
        <w:tc>
          <w:tcPr>
            <w:tcW w:w="1976" w:type="dxa"/>
            <w:tcBorders>
              <w:top w:val="nil"/>
              <w:left w:val="nil"/>
              <w:bottom w:val="single" w:sz="8" w:space="0" w:color="auto"/>
              <w:right w:val="nil"/>
            </w:tcBorders>
            <w:shd w:val="clear" w:color="auto" w:fill="auto"/>
          </w:tcPr>
          <w:p w:rsidR="009B7EF0" w:rsidRPr="00C3164A" w:rsidRDefault="009B7EF0" w:rsidP="009B7EF0">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Cuối năm </w:t>
            </w:r>
          </w:p>
        </w:tc>
        <w:tc>
          <w:tcPr>
            <w:tcW w:w="496" w:type="dxa"/>
            <w:tcBorders>
              <w:top w:val="nil"/>
              <w:left w:val="nil"/>
              <w:bottom w:val="nil"/>
              <w:right w:val="nil"/>
            </w:tcBorders>
            <w:shd w:val="clear" w:color="auto" w:fill="auto"/>
          </w:tcPr>
          <w:p w:rsidR="009B7EF0" w:rsidRPr="00C3164A" w:rsidRDefault="009B7EF0" w:rsidP="009B7EF0">
            <w:pPr>
              <w:jc w:val="center"/>
              <w:rPr>
                <w:rFonts w:ascii="Times New Roman" w:hAnsi="Times New Roman"/>
                <w:b/>
                <w:bCs/>
                <w:i/>
                <w:iCs/>
                <w:sz w:val="22"/>
                <w:szCs w:val="22"/>
                <w:lang w:val="en-US"/>
              </w:rPr>
            </w:pPr>
          </w:p>
        </w:tc>
        <w:tc>
          <w:tcPr>
            <w:tcW w:w="2016" w:type="dxa"/>
            <w:tcBorders>
              <w:top w:val="nil"/>
              <w:left w:val="nil"/>
              <w:bottom w:val="single" w:sz="8" w:space="0" w:color="auto"/>
              <w:right w:val="nil"/>
            </w:tcBorders>
            <w:shd w:val="clear" w:color="auto" w:fill="auto"/>
          </w:tcPr>
          <w:p w:rsidR="009B7EF0" w:rsidRPr="00C3164A" w:rsidRDefault="009B7EF0" w:rsidP="009B7EF0">
            <w:pPr>
              <w:jc w:val="center"/>
              <w:rPr>
                <w:rFonts w:ascii="Times New Roman" w:hAnsi="Times New Roman"/>
                <w:i/>
                <w:iCs/>
                <w:sz w:val="22"/>
                <w:szCs w:val="22"/>
                <w:lang w:val="en-US"/>
              </w:rPr>
            </w:pPr>
            <w:r w:rsidRPr="00C3164A">
              <w:rPr>
                <w:rFonts w:ascii="Times New Roman" w:hAnsi="Times New Roman"/>
                <w:i/>
                <w:iCs/>
                <w:sz w:val="22"/>
                <w:szCs w:val="22"/>
                <w:lang w:val="en-US"/>
              </w:rPr>
              <w:t>Đầu năm</w:t>
            </w:r>
          </w:p>
        </w:tc>
      </w:tr>
      <w:tr w:rsidR="000E0457" w:rsidRPr="00C3164A" w:rsidTr="009B7EF0">
        <w:trPr>
          <w:trHeight w:val="319"/>
        </w:trPr>
        <w:tc>
          <w:tcPr>
            <w:tcW w:w="656" w:type="dxa"/>
            <w:tcBorders>
              <w:top w:val="nil"/>
              <w:left w:val="nil"/>
              <w:bottom w:val="nil"/>
              <w:right w:val="nil"/>
            </w:tcBorders>
            <w:shd w:val="clear" w:color="auto" w:fill="auto"/>
            <w:noWrap/>
            <w:vAlign w:val="bottom"/>
          </w:tcPr>
          <w:p w:rsidR="000E0457" w:rsidRPr="00C3164A" w:rsidRDefault="000E0457" w:rsidP="009B7EF0">
            <w:pPr>
              <w:rPr>
                <w:rFonts w:ascii="Times New Roman" w:hAnsi="Times New Roman"/>
                <w:sz w:val="22"/>
                <w:szCs w:val="22"/>
                <w:lang w:val="en-US"/>
              </w:rPr>
            </w:pPr>
          </w:p>
        </w:tc>
        <w:tc>
          <w:tcPr>
            <w:tcW w:w="4834" w:type="dxa"/>
            <w:tcBorders>
              <w:top w:val="nil"/>
              <w:left w:val="nil"/>
              <w:bottom w:val="nil"/>
              <w:right w:val="nil"/>
            </w:tcBorders>
            <w:shd w:val="clear" w:color="auto" w:fill="auto"/>
          </w:tcPr>
          <w:p w:rsidR="000E0457" w:rsidRPr="00C3164A" w:rsidRDefault="000E0457" w:rsidP="009B7EF0">
            <w:pPr>
              <w:jc w:val="both"/>
              <w:rPr>
                <w:rFonts w:ascii="Times New Roman" w:hAnsi="Times New Roman"/>
                <w:sz w:val="22"/>
                <w:szCs w:val="22"/>
                <w:lang w:val="en-US"/>
              </w:rPr>
            </w:pPr>
            <w:r w:rsidRPr="00C3164A">
              <w:rPr>
                <w:rFonts w:ascii="Times New Roman" w:hAnsi="Times New Roman"/>
                <w:sz w:val="22"/>
                <w:szCs w:val="22"/>
                <w:lang w:val="en-US"/>
              </w:rPr>
              <w:t>- Quỹ đầu tư phát triển</w:t>
            </w:r>
          </w:p>
        </w:tc>
        <w:tc>
          <w:tcPr>
            <w:tcW w:w="1976" w:type="dxa"/>
            <w:tcBorders>
              <w:top w:val="nil"/>
              <w:left w:val="nil"/>
              <w:bottom w:val="nil"/>
              <w:right w:val="nil"/>
            </w:tcBorders>
            <w:shd w:val="clear" w:color="auto" w:fill="auto"/>
          </w:tcPr>
          <w:p w:rsidR="000E0457" w:rsidRPr="00C3164A" w:rsidRDefault="000E0457">
            <w:pPr>
              <w:jc w:val="right"/>
              <w:rPr>
                <w:rFonts w:ascii="Times New Roman" w:hAnsi="Times New Roman"/>
                <w:sz w:val="22"/>
                <w:szCs w:val="22"/>
              </w:rPr>
            </w:pPr>
            <w:r w:rsidRPr="00C3164A">
              <w:rPr>
                <w:rFonts w:ascii="Times New Roman" w:hAnsi="Times New Roman"/>
                <w:sz w:val="22"/>
                <w:szCs w:val="22"/>
              </w:rPr>
              <w:t xml:space="preserve">109.845.870.566 </w:t>
            </w:r>
          </w:p>
        </w:tc>
        <w:tc>
          <w:tcPr>
            <w:tcW w:w="496" w:type="dxa"/>
            <w:tcBorders>
              <w:top w:val="nil"/>
              <w:left w:val="nil"/>
              <w:bottom w:val="nil"/>
              <w:right w:val="nil"/>
            </w:tcBorders>
            <w:shd w:val="clear" w:color="auto" w:fill="auto"/>
          </w:tcPr>
          <w:p w:rsidR="000E0457" w:rsidRPr="00C3164A" w:rsidRDefault="000E0457">
            <w:pPr>
              <w:jc w:val="right"/>
              <w:rPr>
                <w:rFonts w:ascii="Times New Roman" w:hAnsi="Times New Roman"/>
                <w:sz w:val="22"/>
                <w:szCs w:val="22"/>
              </w:rPr>
            </w:pPr>
          </w:p>
        </w:tc>
        <w:tc>
          <w:tcPr>
            <w:tcW w:w="2016" w:type="dxa"/>
            <w:tcBorders>
              <w:top w:val="nil"/>
              <w:left w:val="nil"/>
              <w:bottom w:val="nil"/>
              <w:right w:val="nil"/>
            </w:tcBorders>
            <w:shd w:val="clear" w:color="auto" w:fill="auto"/>
          </w:tcPr>
          <w:p w:rsidR="000E0457" w:rsidRPr="00C3164A" w:rsidRDefault="000E0457">
            <w:pPr>
              <w:jc w:val="right"/>
              <w:rPr>
                <w:rFonts w:ascii="Times New Roman" w:hAnsi="Times New Roman"/>
                <w:sz w:val="22"/>
                <w:szCs w:val="22"/>
              </w:rPr>
            </w:pPr>
            <w:r w:rsidRPr="00C3164A">
              <w:rPr>
                <w:rFonts w:ascii="Times New Roman" w:hAnsi="Times New Roman"/>
                <w:sz w:val="22"/>
                <w:szCs w:val="22"/>
              </w:rPr>
              <w:t xml:space="preserve">105.531.546.586 </w:t>
            </w:r>
          </w:p>
        </w:tc>
      </w:tr>
      <w:tr w:rsidR="000E0457" w:rsidRPr="00C3164A" w:rsidTr="009B7EF0">
        <w:trPr>
          <w:trHeight w:val="319"/>
        </w:trPr>
        <w:tc>
          <w:tcPr>
            <w:tcW w:w="656" w:type="dxa"/>
            <w:tcBorders>
              <w:top w:val="nil"/>
              <w:left w:val="nil"/>
              <w:bottom w:val="nil"/>
              <w:right w:val="nil"/>
            </w:tcBorders>
            <w:shd w:val="clear" w:color="auto" w:fill="auto"/>
            <w:noWrap/>
            <w:vAlign w:val="bottom"/>
          </w:tcPr>
          <w:p w:rsidR="000E0457" w:rsidRPr="00C3164A" w:rsidRDefault="000E0457" w:rsidP="009B7EF0">
            <w:pPr>
              <w:rPr>
                <w:rFonts w:ascii="Times New Roman" w:hAnsi="Times New Roman"/>
                <w:sz w:val="22"/>
                <w:szCs w:val="22"/>
                <w:lang w:val="en-US"/>
              </w:rPr>
            </w:pPr>
          </w:p>
        </w:tc>
        <w:tc>
          <w:tcPr>
            <w:tcW w:w="4834" w:type="dxa"/>
            <w:tcBorders>
              <w:top w:val="nil"/>
              <w:left w:val="nil"/>
              <w:bottom w:val="nil"/>
              <w:right w:val="nil"/>
            </w:tcBorders>
            <w:shd w:val="clear" w:color="auto" w:fill="auto"/>
          </w:tcPr>
          <w:p w:rsidR="000E0457" w:rsidRPr="00C3164A" w:rsidRDefault="000E0457" w:rsidP="009B7EF0">
            <w:pPr>
              <w:jc w:val="both"/>
              <w:rPr>
                <w:rFonts w:ascii="Times New Roman" w:hAnsi="Times New Roman"/>
                <w:sz w:val="22"/>
                <w:szCs w:val="22"/>
                <w:lang w:val="en-US"/>
              </w:rPr>
            </w:pPr>
            <w:r w:rsidRPr="00C3164A">
              <w:rPr>
                <w:rFonts w:ascii="Times New Roman" w:hAnsi="Times New Roman"/>
                <w:sz w:val="22"/>
                <w:szCs w:val="22"/>
                <w:lang w:val="en-US"/>
              </w:rPr>
              <w:t>- Quỹ dự phòng tài chính</w:t>
            </w:r>
          </w:p>
        </w:tc>
        <w:tc>
          <w:tcPr>
            <w:tcW w:w="1976" w:type="dxa"/>
            <w:tcBorders>
              <w:top w:val="nil"/>
              <w:left w:val="nil"/>
              <w:bottom w:val="nil"/>
              <w:right w:val="nil"/>
            </w:tcBorders>
            <w:shd w:val="clear" w:color="auto" w:fill="auto"/>
          </w:tcPr>
          <w:p w:rsidR="000E0457" w:rsidRPr="00C3164A" w:rsidRDefault="000E0457">
            <w:pPr>
              <w:jc w:val="right"/>
              <w:rPr>
                <w:rFonts w:ascii="Times New Roman" w:hAnsi="Times New Roman"/>
                <w:sz w:val="22"/>
                <w:szCs w:val="22"/>
              </w:rPr>
            </w:pPr>
            <w:r w:rsidRPr="00C3164A">
              <w:rPr>
                <w:rFonts w:ascii="Times New Roman" w:hAnsi="Times New Roman"/>
                <w:sz w:val="22"/>
                <w:szCs w:val="22"/>
              </w:rPr>
              <w:t xml:space="preserve">22.500.000.000 </w:t>
            </w:r>
          </w:p>
        </w:tc>
        <w:tc>
          <w:tcPr>
            <w:tcW w:w="496" w:type="dxa"/>
            <w:tcBorders>
              <w:top w:val="nil"/>
              <w:left w:val="nil"/>
              <w:bottom w:val="nil"/>
              <w:right w:val="nil"/>
            </w:tcBorders>
            <w:shd w:val="clear" w:color="auto" w:fill="auto"/>
          </w:tcPr>
          <w:p w:rsidR="000E0457" w:rsidRPr="00C3164A" w:rsidRDefault="000E0457">
            <w:pPr>
              <w:jc w:val="right"/>
              <w:rPr>
                <w:rFonts w:ascii="Times New Roman" w:hAnsi="Times New Roman"/>
                <w:sz w:val="22"/>
                <w:szCs w:val="22"/>
              </w:rPr>
            </w:pPr>
          </w:p>
        </w:tc>
        <w:tc>
          <w:tcPr>
            <w:tcW w:w="2016" w:type="dxa"/>
            <w:tcBorders>
              <w:top w:val="nil"/>
              <w:left w:val="nil"/>
              <w:bottom w:val="nil"/>
              <w:right w:val="nil"/>
            </w:tcBorders>
            <w:shd w:val="clear" w:color="auto" w:fill="auto"/>
          </w:tcPr>
          <w:p w:rsidR="000E0457" w:rsidRPr="00C3164A" w:rsidRDefault="000E0457">
            <w:pPr>
              <w:jc w:val="right"/>
              <w:rPr>
                <w:rFonts w:ascii="Times New Roman" w:hAnsi="Times New Roman"/>
                <w:sz w:val="22"/>
                <w:szCs w:val="22"/>
              </w:rPr>
            </w:pPr>
            <w:r w:rsidRPr="00C3164A">
              <w:rPr>
                <w:rFonts w:ascii="Times New Roman" w:hAnsi="Times New Roman"/>
                <w:sz w:val="22"/>
                <w:szCs w:val="22"/>
              </w:rPr>
              <w:t xml:space="preserve">19.420.689.189 </w:t>
            </w:r>
          </w:p>
        </w:tc>
      </w:tr>
      <w:tr w:rsidR="000E0457" w:rsidRPr="00C3164A" w:rsidTr="009B7EF0">
        <w:trPr>
          <w:trHeight w:val="319"/>
        </w:trPr>
        <w:tc>
          <w:tcPr>
            <w:tcW w:w="656" w:type="dxa"/>
            <w:tcBorders>
              <w:top w:val="nil"/>
              <w:left w:val="nil"/>
              <w:bottom w:val="nil"/>
              <w:right w:val="nil"/>
            </w:tcBorders>
            <w:shd w:val="clear" w:color="auto" w:fill="auto"/>
            <w:noWrap/>
            <w:vAlign w:val="bottom"/>
          </w:tcPr>
          <w:p w:rsidR="000E0457" w:rsidRPr="00C3164A" w:rsidRDefault="000E0457" w:rsidP="009B7EF0">
            <w:pPr>
              <w:rPr>
                <w:rFonts w:ascii="Times New Roman" w:hAnsi="Times New Roman"/>
                <w:sz w:val="22"/>
                <w:szCs w:val="22"/>
                <w:lang w:val="en-US"/>
              </w:rPr>
            </w:pPr>
          </w:p>
        </w:tc>
        <w:tc>
          <w:tcPr>
            <w:tcW w:w="4834" w:type="dxa"/>
            <w:tcBorders>
              <w:top w:val="nil"/>
              <w:left w:val="nil"/>
              <w:bottom w:val="nil"/>
              <w:right w:val="nil"/>
            </w:tcBorders>
            <w:shd w:val="clear" w:color="auto" w:fill="auto"/>
          </w:tcPr>
          <w:p w:rsidR="000E0457" w:rsidRPr="00C3164A" w:rsidRDefault="000E0457" w:rsidP="009B7EF0">
            <w:pPr>
              <w:jc w:val="both"/>
              <w:rPr>
                <w:rFonts w:ascii="Times New Roman" w:hAnsi="Times New Roman"/>
                <w:sz w:val="22"/>
                <w:szCs w:val="22"/>
                <w:lang w:val="en-US"/>
              </w:rPr>
            </w:pPr>
            <w:r w:rsidRPr="00C3164A">
              <w:rPr>
                <w:rFonts w:ascii="Times New Roman" w:hAnsi="Times New Roman"/>
                <w:sz w:val="22"/>
                <w:szCs w:val="22"/>
                <w:lang w:val="en-US"/>
              </w:rPr>
              <w:t>- Quỹ khác thuộc vốn chủ sở hữu</w:t>
            </w:r>
          </w:p>
        </w:tc>
        <w:tc>
          <w:tcPr>
            <w:tcW w:w="1976" w:type="dxa"/>
            <w:tcBorders>
              <w:top w:val="nil"/>
              <w:left w:val="nil"/>
              <w:bottom w:val="nil"/>
              <w:right w:val="nil"/>
            </w:tcBorders>
            <w:shd w:val="clear" w:color="auto" w:fill="auto"/>
          </w:tcPr>
          <w:p w:rsidR="000E0457" w:rsidRPr="00C3164A" w:rsidRDefault="000E0457">
            <w:pPr>
              <w:jc w:val="right"/>
              <w:rPr>
                <w:rFonts w:ascii="Times New Roman" w:hAnsi="Times New Roman"/>
                <w:sz w:val="22"/>
                <w:szCs w:val="22"/>
              </w:rPr>
            </w:pPr>
            <w:r w:rsidRPr="00C3164A">
              <w:rPr>
                <w:rFonts w:ascii="Times New Roman" w:hAnsi="Times New Roman"/>
                <w:sz w:val="22"/>
                <w:szCs w:val="22"/>
              </w:rPr>
              <w:t xml:space="preserve">8.057.588.898 </w:t>
            </w:r>
          </w:p>
        </w:tc>
        <w:tc>
          <w:tcPr>
            <w:tcW w:w="496" w:type="dxa"/>
            <w:tcBorders>
              <w:top w:val="nil"/>
              <w:left w:val="nil"/>
              <w:bottom w:val="nil"/>
              <w:right w:val="nil"/>
            </w:tcBorders>
            <w:shd w:val="clear" w:color="auto" w:fill="auto"/>
          </w:tcPr>
          <w:p w:rsidR="000E0457" w:rsidRPr="00C3164A" w:rsidRDefault="000E0457">
            <w:pPr>
              <w:jc w:val="right"/>
              <w:rPr>
                <w:rFonts w:ascii="Times New Roman" w:hAnsi="Times New Roman"/>
                <w:sz w:val="22"/>
                <w:szCs w:val="22"/>
              </w:rPr>
            </w:pPr>
          </w:p>
        </w:tc>
        <w:tc>
          <w:tcPr>
            <w:tcW w:w="2016" w:type="dxa"/>
            <w:tcBorders>
              <w:top w:val="nil"/>
              <w:left w:val="nil"/>
              <w:bottom w:val="nil"/>
              <w:right w:val="nil"/>
            </w:tcBorders>
            <w:shd w:val="clear" w:color="auto" w:fill="auto"/>
          </w:tcPr>
          <w:p w:rsidR="000E0457" w:rsidRPr="00C3164A" w:rsidRDefault="000E0457">
            <w:pPr>
              <w:jc w:val="right"/>
              <w:rPr>
                <w:rFonts w:ascii="Times New Roman" w:hAnsi="Times New Roman"/>
                <w:sz w:val="22"/>
                <w:szCs w:val="22"/>
              </w:rPr>
            </w:pPr>
            <w:r w:rsidRPr="00C3164A">
              <w:rPr>
                <w:rFonts w:ascii="Times New Roman" w:hAnsi="Times New Roman"/>
                <w:sz w:val="22"/>
                <w:szCs w:val="22"/>
              </w:rPr>
              <w:t xml:space="preserve">6.442.678.139 </w:t>
            </w:r>
          </w:p>
        </w:tc>
      </w:tr>
    </w:tbl>
    <w:p w:rsidR="00A4777A" w:rsidRPr="00C3164A" w:rsidRDefault="00A4777A" w:rsidP="00AC1C48">
      <w:pPr>
        <w:keepNext/>
        <w:tabs>
          <w:tab w:val="left" w:pos="5760"/>
        </w:tabs>
        <w:rPr>
          <w:rFonts w:ascii="Times New Roman" w:hAnsi="Times New Roman"/>
          <w:b/>
          <w:sz w:val="22"/>
          <w:szCs w:val="22"/>
          <w:lang w:val="de-DE"/>
        </w:rPr>
      </w:pPr>
    </w:p>
    <w:p w:rsidR="00DC54A7" w:rsidRPr="00C3164A" w:rsidRDefault="00DC54A7">
      <w:pPr>
        <w:rPr>
          <w:rFonts w:ascii="Times New Roman" w:hAnsi="Times New Roman"/>
          <w:b/>
          <w:sz w:val="22"/>
          <w:szCs w:val="22"/>
          <w:lang w:val="de-DE"/>
        </w:rPr>
      </w:pPr>
    </w:p>
    <w:p w:rsidR="00DC54A7" w:rsidRPr="00C3164A" w:rsidRDefault="00DC54A7">
      <w:pPr>
        <w:rPr>
          <w:rFonts w:ascii="Times New Roman" w:hAnsi="Times New Roman"/>
          <w:b/>
          <w:sz w:val="22"/>
          <w:szCs w:val="22"/>
          <w:lang w:val="de-DE"/>
        </w:rPr>
      </w:pPr>
    </w:p>
    <w:p w:rsidR="00DC54A7" w:rsidRPr="00C3164A" w:rsidRDefault="00DC54A7">
      <w:pPr>
        <w:rPr>
          <w:rFonts w:ascii="Times New Roman" w:hAnsi="Times New Roman"/>
          <w:b/>
          <w:sz w:val="22"/>
          <w:szCs w:val="22"/>
          <w:lang w:val="de-DE"/>
        </w:rPr>
      </w:pPr>
    </w:p>
    <w:p w:rsidR="00DC54A7" w:rsidRPr="00C3164A" w:rsidRDefault="00DC54A7">
      <w:pPr>
        <w:rPr>
          <w:rFonts w:ascii="Times New Roman" w:hAnsi="Times New Roman"/>
          <w:b/>
          <w:sz w:val="22"/>
          <w:szCs w:val="22"/>
          <w:lang w:val="de-DE"/>
        </w:rPr>
      </w:pPr>
    </w:p>
    <w:p w:rsidR="00DC54A7" w:rsidRPr="00C3164A" w:rsidRDefault="00DC54A7">
      <w:pPr>
        <w:rPr>
          <w:rFonts w:ascii="Times New Roman" w:hAnsi="Times New Roman"/>
          <w:b/>
          <w:sz w:val="22"/>
          <w:szCs w:val="22"/>
          <w:lang w:val="de-DE"/>
        </w:rPr>
      </w:pPr>
    </w:p>
    <w:p w:rsidR="00DC54A7" w:rsidRPr="00C3164A" w:rsidRDefault="00DC54A7">
      <w:pPr>
        <w:rPr>
          <w:rFonts w:ascii="Times New Roman" w:hAnsi="Times New Roman"/>
          <w:b/>
          <w:sz w:val="22"/>
          <w:szCs w:val="22"/>
          <w:lang w:val="de-DE"/>
        </w:rPr>
      </w:pPr>
    </w:p>
    <w:p w:rsidR="00DC54A7" w:rsidRPr="00C3164A" w:rsidRDefault="00DC54A7">
      <w:pPr>
        <w:rPr>
          <w:rFonts w:ascii="Times New Roman" w:hAnsi="Times New Roman"/>
          <w:b/>
          <w:sz w:val="22"/>
          <w:szCs w:val="22"/>
          <w:lang w:val="de-DE"/>
        </w:rPr>
      </w:pPr>
    </w:p>
    <w:p w:rsidR="00DC54A7" w:rsidRPr="00C3164A" w:rsidRDefault="00DC54A7">
      <w:pPr>
        <w:rPr>
          <w:rFonts w:ascii="Times New Roman" w:hAnsi="Times New Roman"/>
          <w:b/>
          <w:sz w:val="22"/>
          <w:szCs w:val="22"/>
          <w:lang w:val="de-DE"/>
        </w:rPr>
      </w:pPr>
    </w:p>
    <w:p w:rsidR="00DC54A7" w:rsidRPr="00C3164A" w:rsidRDefault="00DC54A7">
      <w:pPr>
        <w:rPr>
          <w:rFonts w:ascii="Times New Roman" w:hAnsi="Times New Roman"/>
          <w:b/>
          <w:sz w:val="22"/>
          <w:szCs w:val="22"/>
          <w:lang w:val="de-DE"/>
        </w:rPr>
      </w:pPr>
    </w:p>
    <w:p w:rsidR="00DC54A7" w:rsidRPr="00C3164A" w:rsidRDefault="00DC54A7">
      <w:pPr>
        <w:rPr>
          <w:rFonts w:ascii="Times New Roman" w:hAnsi="Times New Roman"/>
          <w:b/>
          <w:sz w:val="22"/>
          <w:szCs w:val="22"/>
          <w:lang w:val="de-DE"/>
        </w:rPr>
      </w:pPr>
    </w:p>
    <w:p w:rsidR="00DC54A7" w:rsidRPr="00C3164A" w:rsidRDefault="00DC54A7">
      <w:pPr>
        <w:rPr>
          <w:rFonts w:ascii="Times New Roman" w:hAnsi="Times New Roman"/>
          <w:b/>
          <w:sz w:val="22"/>
          <w:szCs w:val="22"/>
          <w:lang w:val="de-DE"/>
        </w:rPr>
      </w:pPr>
    </w:p>
    <w:p w:rsidR="00DC54A7" w:rsidRPr="00C3164A" w:rsidRDefault="00DC54A7">
      <w:pPr>
        <w:rPr>
          <w:rFonts w:ascii="Times New Roman" w:hAnsi="Times New Roman"/>
          <w:b/>
          <w:sz w:val="22"/>
          <w:szCs w:val="22"/>
          <w:lang w:val="de-DE"/>
        </w:rPr>
      </w:pPr>
    </w:p>
    <w:p w:rsidR="00D26A0D" w:rsidRPr="00C3164A" w:rsidRDefault="00E83967">
      <w:pPr>
        <w:rPr>
          <w:rFonts w:ascii="Times New Roman" w:hAnsi="Times New Roman"/>
          <w:b/>
          <w:sz w:val="22"/>
          <w:szCs w:val="22"/>
          <w:lang w:val="de-DE"/>
        </w:rPr>
      </w:pPr>
      <w:r w:rsidRPr="00C3164A">
        <w:rPr>
          <w:rFonts w:ascii="Times New Roman" w:hAnsi="Times New Roman"/>
          <w:b/>
          <w:sz w:val="22"/>
          <w:szCs w:val="22"/>
          <w:lang w:val="de-DE"/>
        </w:rPr>
        <w:t>VI. THÔNG TIN BỔ SUNG CHO CÁC KHOẢN MỤC TRÌNH BÀY TRONG BÁO CÁO KẾT QUẢ HOẠT ĐỘNG KINH DOANH</w:t>
      </w:r>
    </w:p>
    <w:p w:rsidR="00D26A0D" w:rsidRPr="00C3164A" w:rsidRDefault="00E83967" w:rsidP="00AC1C48">
      <w:pPr>
        <w:keepNext/>
        <w:tabs>
          <w:tab w:val="left" w:pos="5760"/>
        </w:tabs>
        <w:rPr>
          <w:rFonts w:ascii="Times New Roman" w:hAnsi="Times New Roman"/>
          <w:i/>
          <w:sz w:val="22"/>
          <w:szCs w:val="22"/>
          <w:lang w:val="de-DE"/>
        </w:rPr>
      </w:pPr>
      <w:r w:rsidRPr="00C3164A">
        <w:rPr>
          <w:rFonts w:ascii="Times New Roman" w:hAnsi="Times New Roman"/>
          <w:i/>
          <w:sz w:val="22"/>
          <w:szCs w:val="22"/>
          <w:lang w:val="de-DE"/>
        </w:rPr>
        <w:t xml:space="preserve">                                                                                                                                                 Đơn vị tính: VND</w:t>
      </w:r>
    </w:p>
    <w:p w:rsidR="00E83967" w:rsidRPr="00C3164A" w:rsidRDefault="00E83967" w:rsidP="00AC1C48">
      <w:pPr>
        <w:keepNext/>
        <w:tabs>
          <w:tab w:val="left" w:pos="5760"/>
        </w:tabs>
        <w:rPr>
          <w:rFonts w:ascii="Times New Roman" w:hAnsi="Times New Roman"/>
          <w:i/>
          <w:sz w:val="22"/>
          <w:szCs w:val="22"/>
          <w:lang w:val="de-DE"/>
        </w:rPr>
      </w:pPr>
    </w:p>
    <w:tbl>
      <w:tblPr>
        <w:tblW w:w="10004" w:type="dxa"/>
        <w:tblInd w:w="108" w:type="dxa"/>
        <w:tblLook w:val="04A0"/>
      </w:tblPr>
      <w:tblGrid>
        <w:gridCol w:w="5416"/>
        <w:gridCol w:w="2076"/>
        <w:gridCol w:w="496"/>
        <w:gridCol w:w="2016"/>
      </w:tblGrid>
      <w:tr w:rsidR="00643533" w:rsidRPr="00C3164A" w:rsidTr="00643533">
        <w:trPr>
          <w:trHeight w:val="319"/>
        </w:trPr>
        <w:tc>
          <w:tcPr>
            <w:tcW w:w="541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b/>
                <w:bCs/>
                <w:sz w:val="22"/>
                <w:szCs w:val="22"/>
                <w:lang w:val="en-US"/>
              </w:rPr>
            </w:pPr>
            <w:r w:rsidRPr="00C3164A">
              <w:rPr>
                <w:rFonts w:ascii="Times New Roman" w:hAnsi="Times New Roman"/>
                <w:b/>
                <w:bCs/>
                <w:sz w:val="22"/>
                <w:szCs w:val="22"/>
                <w:lang w:val="en-US"/>
              </w:rPr>
              <w:t>19.Doanh thu</w:t>
            </w:r>
          </w:p>
        </w:tc>
        <w:tc>
          <w:tcPr>
            <w:tcW w:w="207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b/>
                <w:bCs/>
                <w:sz w:val="22"/>
                <w:szCs w:val="22"/>
                <w:lang w:val="en-US"/>
              </w:rPr>
            </w:pPr>
          </w:p>
        </w:tc>
        <w:tc>
          <w:tcPr>
            <w:tcW w:w="49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b/>
                <w:bCs/>
                <w:sz w:val="22"/>
                <w:szCs w:val="22"/>
                <w:lang w:val="en-US"/>
              </w:rPr>
            </w:pPr>
          </w:p>
        </w:tc>
        <w:tc>
          <w:tcPr>
            <w:tcW w:w="201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b/>
                <w:bCs/>
                <w:sz w:val="22"/>
                <w:szCs w:val="22"/>
                <w:lang w:val="en-US"/>
              </w:rPr>
            </w:pPr>
          </w:p>
        </w:tc>
      </w:tr>
      <w:tr w:rsidR="00643533" w:rsidRPr="00C3164A" w:rsidTr="00643533">
        <w:trPr>
          <w:trHeight w:val="319"/>
        </w:trPr>
        <w:tc>
          <w:tcPr>
            <w:tcW w:w="5416" w:type="dxa"/>
            <w:tcBorders>
              <w:top w:val="nil"/>
              <w:left w:val="nil"/>
              <w:bottom w:val="nil"/>
              <w:right w:val="nil"/>
            </w:tcBorders>
            <w:shd w:val="clear" w:color="auto" w:fill="auto"/>
            <w:noWrap/>
            <w:vAlign w:val="bottom"/>
            <w:hideMark/>
          </w:tcPr>
          <w:p w:rsidR="00643533" w:rsidRPr="00C3164A" w:rsidRDefault="00643533" w:rsidP="00643533">
            <w:pPr>
              <w:jc w:val="both"/>
              <w:rPr>
                <w:rFonts w:ascii="Times New Roman" w:hAnsi="Times New Roman"/>
                <w:b/>
                <w:bCs/>
                <w:sz w:val="22"/>
                <w:szCs w:val="22"/>
                <w:lang w:val="en-US"/>
              </w:rPr>
            </w:pPr>
          </w:p>
        </w:tc>
        <w:tc>
          <w:tcPr>
            <w:tcW w:w="2076" w:type="dxa"/>
            <w:tcBorders>
              <w:top w:val="nil"/>
              <w:left w:val="nil"/>
              <w:bottom w:val="single" w:sz="8" w:space="0" w:color="auto"/>
              <w:right w:val="nil"/>
            </w:tcBorders>
            <w:shd w:val="clear" w:color="auto" w:fill="auto"/>
            <w:hideMark/>
          </w:tcPr>
          <w:p w:rsidR="00643533" w:rsidRPr="00C3164A" w:rsidRDefault="00643533" w:rsidP="00643533">
            <w:pPr>
              <w:jc w:val="center"/>
              <w:rPr>
                <w:rFonts w:ascii="Times New Roman" w:hAnsi="Times New Roman"/>
                <w:i/>
                <w:iCs/>
                <w:sz w:val="22"/>
                <w:szCs w:val="22"/>
                <w:lang w:val="en-US"/>
              </w:rPr>
            </w:pPr>
            <w:r w:rsidRPr="00C3164A">
              <w:rPr>
                <w:rFonts w:ascii="Times New Roman" w:hAnsi="Times New Roman"/>
                <w:i/>
                <w:iCs/>
                <w:sz w:val="22"/>
                <w:szCs w:val="22"/>
                <w:lang w:val="en-US"/>
              </w:rPr>
              <w:t>Năm nay</w:t>
            </w:r>
          </w:p>
        </w:tc>
        <w:tc>
          <w:tcPr>
            <w:tcW w:w="496" w:type="dxa"/>
            <w:tcBorders>
              <w:top w:val="nil"/>
              <w:left w:val="nil"/>
              <w:bottom w:val="nil"/>
              <w:right w:val="nil"/>
            </w:tcBorders>
            <w:shd w:val="clear" w:color="auto" w:fill="auto"/>
            <w:hideMark/>
          </w:tcPr>
          <w:p w:rsidR="00643533" w:rsidRPr="00C3164A" w:rsidRDefault="00643533" w:rsidP="00643533">
            <w:pPr>
              <w:jc w:val="center"/>
              <w:rPr>
                <w:rFonts w:ascii="Times New Roman" w:hAnsi="Times New Roman"/>
                <w:b/>
                <w:bCs/>
                <w:i/>
                <w:iCs/>
                <w:sz w:val="22"/>
                <w:szCs w:val="22"/>
                <w:lang w:val="en-US"/>
              </w:rPr>
            </w:pPr>
          </w:p>
        </w:tc>
        <w:tc>
          <w:tcPr>
            <w:tcW w:w="2016" w:type="dxa"/>
            <w:tcBorders>
              <w:top w:val="nil"/>
              <w:left w:val="nil"/>
              <w:bottom w:val="single" w:sz="8" w:space="0" w:color="auto"/>
              <w:right w:val="nil"/>
            </w:tcBorders>
            <w:shd w:val="clear" w:color="auto" w:fill="auto"/>
            <w:hideMark/>
          </w:tcPr>
          <w:p w:rsidR="00643533" w:rsidRPr="00C3164A" w:rsidRDefault="00643533" w:rsidP="00643533">
            <w:pPr>
              <w:jc w:val="center"/>
              <w:rPr>
                <w:rFonts w:ascii="Times New Roman" w:hAnsi="Times New Roman"/>
                <w:i/>
                <w:iCs/>
                <w:sz w:val="22"/>
                <w:szCs w:val="22"/>
                <w:lang w:val="en-US"/>
              </w:rPr>
            </w:pPr>
            <w:r w:rsidRPr="00C3164A">
              <w:rPr>
                <w:rFonts w:ascii="Times New Roman" w:hAnsi="Times New Roman"/>
                <w:i/>
                <w:iCs/>
                <w:sz w:val="22"/>
                <w:szCs w:val="22"/>
                <w:lang w:val="en-US"/>
              </w:rPr>
              <w:t>Năm trước</w:t>
            </w:r>
          </w:p>
        </w:tc>
      </w:tr>
      <w:tr w:rsidR="00643533" w:rsidRPr="00C3164A" w:rsidTr="00643533">
        <w:trPr>
          <w:trHeight w:val="319"/>
        </w:trPr>
        <w:tc>
          <w:tcPr>
            <w:tcW w:w="5416" w:type="dxa"/>
            <w:tcBorders>
              <w:top w:val="nil"/>
              <w:left w:val="nil"/>
              <w:bottom w:val="nil"/>
              <w:right w:val="nil"/>
            </w:tcBorders>
            <w:shd w:val="clear" w:color="auto" w:fill="auto"/>
            <w:noWrap/>
            <w:vAlign w:val="bottom"/>
            <w:hideMark/>
          </w:tcPr>
          <w:p w:rsidR="00643533" w:rsidRPr="00C3164A" w:rsidRDefault="00643533" w:rsidP="00643533">
            <w:pPr>
              <w:jc w:val="both"/>
              <w:rPr>
                <w:rFonts w:ascii="Times New Roman" w:hAnsi="Times New Roman"/>
                <w:sz w:val="22"/>
                <w:szCs w:val="22"/>
                <w:lang w:val="en-US"/>
              </w:rPr>
            </w:pPr>
            <w:r w:rsidRPr="00C3164A">
              <w:rPr>
                <w:rFonts w:ascii="Times New Roman" w:hAnsi="Times New Roman"/>
                <w:sz w:val="22"/>
                <w:szCs w:val="22"/>
                <w:lang w:val="en-US"/>
              </w:rPr>
              <w:t>Doanh thu bán hàng và cung cấp dịch vụ</w:t>
            </w:r>
          </w:p>
        </w:tc>
        <w:tc>
          <w:tcPr>
            <w:tcW w:w="2076" w:type="dxa"/>
            <w:tcBorders>
              <w:top w:val="nil"/>
              <w:left w:val="nil"/>
              <w:bottom w:val="nil"/>
              <w:right w:val="nil"/>
            </w:tcBorders>
            <w:shd w:val="clear" w:color="auto" w:fill="auto"/>
            <w:hideMark/>
          </w:tcPr>
          <w:p w:rsidR="00643533" w:rsidRPr="00C3164A" w:rsidRDefault="00643533" w:rsidP="00643533">
            <w:pPr>
              <w:jc w:val="both"/>
              <w:rPr>
                <w:rFonts w:ascii="Times New Roman" w:hAnsi="Times New Roman"/>
                <w:sz w:val="22"/>
                <w:szCs w:val="22"/>
                <w:lang w:val="en-US"/>
              </w:rPr>
            </w:pPr>
            <w:r w:rsidRPr="00C3164A">
              <w:rPr>
                <w:rFonts w:ascii="Times New Roman" w:hAnsi="Times New Roman"/>
                <w:sz w:val="22"/>
                <w:szCs w:val="22"/>
                <w:lang w:val="en-US"/>
              </w:rPr>
              <w:t xml:space="preserve">      188.651.225.391 </w:t>
            </w:r>
          </w:p>
        </w:tc>
        <w:tc>
          <w:tcPr>
            <w:tcW w:w="496" w:type="dxa"/>
            <w:tcBorders>
              <w:top w:val="nil"/>
              <w:left w:val="nil"/>
              <w:bottom w:val="nil"/>
              <w:right w:val="nil"/>
            </w:tcBorders>
            <w:shd w:val="clear" w:color="auto" w:fill="auto"/>
            <w:hideMark/>
          </w:tcPr>
          <w:p w:rsidR="00643533" w:rsidRPr="00C3164A" w:rsidRDefault="00643533" w:rsidP="00643533">
            <w:pPr>
              <w:jc w:val="both"/>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643533" w:rsidRPr="00C3164A" w:rsidRDefault="00643533" w:rsidP="00643533">
            <w:pPr>
              <w:jc w:val="both"/>
              <w:rPr>
                <w:rFonts w:ascii="Times New Roman" w:hAnsi="Times New Roman"/>
                <w:sz w:val="22"/>
                <w:szCs w:val="22"/>
                <w:lang w:val="en-US"/>
              </w:rPr>
            </w:pPr>
            <w:r w:rsidRPr="00C3164A">
              <w:rPr>
                <w:rFonts w:ascii="Times New Roman" w:hAnsi="Times New Roman"/>
                <w:sz w:val="22"/>
                <w:szCs w:val="22"/>
                <w:lang w:val="en-US"/>
              </w:rPr>
              <w:t xml:space="preserve">     222.472.172.835 </w:t>
            </w:r>
          </w:p>
        </w:tc>
      </w:tr>
      <w:tr w:rsidR="00643533" w:rsidRPr="00C3164A" w:rsidTr="00643533">
        <w:trPr>
          <w:trHeight w:val="319"/>
        </w:trPr>
        <w:tc>
          <w:tcPr>
            <w:tcW w:w="5416" w:type="dxa"/>
            <w:tcBorders>
              <w:top w:val="nil"/>
              <w:left w:val="nil"/>
              <w:bottom w:val="nil"/>
              <w:right w:val="nil"/>
            </w:tcBorders>
            <w:shd w:val="clear" w:color="auto" w:fill="auto"/>
            <w:noWrap/>
            <w:vAlign w:val="bottom"/>
            <w:hideMark/>
          </w:tcPr>
          <w:p w:rsidR="00643533" w:rsidRPr="00C3164A" w:rsidRDefault="00643533" w:rsidP="00643533">
            <w:pPr>
              <w:jc w:val="both"/>
              <w:rPr>
                <w:rFonts w:ascii="Times New Roman" w:hAnsi="Times New Roman"/>
                <w:sz w:val="22"/>
                <w:szCs w:val="22"/>
                <w:lang w:val="en-US"/>
              </w:rPr>
            </w:pPr>
            <w:r w:rsidRPr="00C3164A">
              <w:rPr>
                <w:rFonts w:ascii="Times New Roman" w:hAnsi="Times New Roman"/>
                <w:sz w:val="22"/>
                <w:szCs w:val="22"/>
                <w:lang w:val="en-US"/>
              </w:rPr>
              <w:t>Doanh thu hoạt động xây lắp</w:t>
            </w:r>
          </w:p>
        </w:tc>
        <w:tc>
          <w:tcPr>
            <w:tcW w:w="2076" w:type="dxa"/>
            <w:tcBorders>
              <w:top w:val="nil"/>
              <w:left w:val="nil"/>
              <w:bottom w:val="nil"/>
              <w:right w:val="nil"/>
            </w:tcBorders>
            <w:shd w:val="clear" w:color="auto" w:fill="auto"/>
            <w:noWrap/>
            <w:vAlign w:val="bottom"/>
            <w:hideMark/>
          </w:tcPr>
          <w:p w:rsidR="00643533" w:rsidRPr="00C3164A" w:rsidRDefault="00643533" w:rsidP="00643533">
            <w:pPr>
              <w:jc w:val="right"/>
              <w:rPr>
                <w:rFonts w:ascii="Times New Roman" w:hAnsi="Times New Roman"/>
                <w:sz w:val="22"/>
                <w:szCs w:val="22"/>
                <w:lang w:val="en-US"/>
              </w:rPr>
            </w:pPr>
            <w:r w:rsidRPr="00C3164A">
              <w:rPr>
                <w:rFonts w:ascii="Times New Roman" w:hAnsi="Times New Roman"/>
                <w:sz w:val="22"/>
                <w:szCs w:val="22"/>
                <w:lang w:val="en-US"/>
              </w:rPr>
              <w:t xml:space="preserve">825.706.263.448 </w:t>
            </w:r>
          </w:p>
        </w:tc>
        <w:tc>
          <w:tcPr>
            <w:tcW w:w="49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sz w:val="22"/>
                <w:szCs w:val="22"/>
                <w:lang w:val="en-US"/>
              </w:rPr>
            </w:pPr>
          </w:p>
        </w:tc>
        <w:tc>
          <w:tcPr>
            <w:tcW w:w="2016" w:type="dxa"/>
            <w:tcBorders>
              <w:top w:val="nil"/>
              <w:left w:val="nil"/>
              <w:bottom w:val="nil"/>
              <w:right w:val="nil"/>
            </w:tcBorders>
            <w:shd w:val="clear" w:color="auto" w:fill="auto"/>
            <w:noWrap/>
            <w:vAlign w:val="bottom"/>
            <w:hideMark/>
          </w:tcPr>
          <w:p w:rsidR="00643533" w:rsidRPr="00C3164A" w:rsidRDefault="00643533" w:rsidP="00643533">
            <w:pPr>
              <w:jc w:val="right"/>
              <w:rPr>
                <w:rFonts w:ascii="Times New Roman" w:hAnsi="Times New Roman"/>
                <w:sz w:val="22"/>
                <w:szCs w:val="22"/>
                <w:lang w:val="en-US"/>
              </w:rPr>
            </w:pPr>
            <w:r w:rsidRPr="00C3164A">
              <w:rPr>
                <w:rFonts w:ascii="Times New Roman" w:hAnsi="Times New Roman"/>
                <w:sz w:val="22"/>
                <w:szCs w:val="22"/>
                <w:lang w:val="en-US"/>
              </w:rPr>
              <w:t xml:space="preserve">759.818.959.474 </w:t>
            </w:r>
          </w:p>
        </w:tc>
      </w:tr>
      <w:tr w:rsidR="00643533" w:rsidRPr="00C3164A" w:rsidTr="00643533">
        <w:trPr>
          <w:trHeight w:val="319"/>
        </w:trPr>
        <w:tc>
          <w:tcPr>
            <w:tcW w:w="5416" w:type="dxa"/>
            <w:tcBorders>
              <w:top w:val="nil"/>
              <w:left w:val="nil"/>
              <w:bottom w:val="nil"/>
              <w:right w:val="nil"/>
            </w:tcBorders>
            <w:shd w:val="clear" w:color="auto" w:fill="auto"/>
            <w:vAlign w:val="bottom"/>
            <w:hideMark/>
          </w:tcPr>
          <w:p w:rsidR="00643533" w:rsidRPr="00C3164A" w:rsidRDefault="00643533" w:rsidP="00643533">
            <w:pPr>
              <w:jc w:val="center"/>
              <w:rPr>
                <w:rFonts w:ascii="Times New Roman" w:hAnsi="Times New Roman"/>
                <w:sz w:val="22"/>
                <w:szCs w:val="22"/>
                <w:lang w:val="en-US"/>
              </w:rPr>
            </w:pPr>
            <w:r w:rsidRPr="00C3164A">
              <w:rPr>
                <w:rFonts w:ascii="Times New Roman" w:hAnsi="Times New Roman"/>
                <w:sz w:val="22"/>
                <w:szCs w:val="22"/>
                <w:lang w:val="en-US"/>
              </w:rPr>
              <w:t xml:space="preserve">Cộng </w:t>
            </w:r>
          </w:p>
        </w:tc>
        <w:tc>
          <w:tcPr>
            <w:tcW w:w="2076" w:type="dxa"/>
            <w:tcBorders>
              <w:top w:val="single" w:sz="8" w:space="0" w:color="auto"/>
              <w:left w:val="nil"/>
              <w:bottom w:val="double" w:sz="6" w:space="0" w:color="auto"/>
              <w:right w:val="nil"/>
            </w:tcBorders>
            <w:shd w:val="clear" w:color="auto" w:fill="auto"/>
            <w:hideMark/>
          </w:tcPr>
          <w:p w:rsidR="00643533" w:rsidRPr="00C3164A" w:rsidRDefault="00643533" w:rsidP="00643533">
            <w:pPr>
              <w:jc w:val="right"/>
              <w:rPr>
                <w:rFonts w:ascii="Times New Roman" w:hAnsi="Times New Roman"/>
                <w:b/>
                <w:bCs/>
                <w:sz w:val="22"/>
                <w:szCs w:val="22"/>
                <w:lang w:val="en-US"/>
              </w:rPr>
            </w:pPr>
            <w:r w:rsidRPr="00C3164A">
              <w:rPr>
                <w:rFonts w:ascii="Times New Roman" w:hAnsi="Times New Roman"/>
                <w:b/>
                <w:bCs/>
                <w:sz w:val="22"/>
                <w:szCs w:val="22"/>
                <w:lang w:val="en-US"/>
              </w:rPr>
              <w:t xml:space="preserve">  1.014.357.488.839 </w:t>
            </w:r>
          </w:p>
        </w:tc>
        <w:tc>
          <w:tcPr>
            <w:tcW w:w="49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b/>
                <w:bCs/>
                <w:sz w:val="22"/>
                <w:szCs w:val="22"/>
                <w:lang w:val="en-US"/>
              </w:rPr>
            </w:pPr>
          </w:p>
        </w:tc>
        <w:tc>
          <w:tcPr>
            <w:tcW w:w="2016" w:type="dxa"/>
            <w:tcBorders>
              <w:top w:val="single" w:sz="8" w:space="0" w:color="auto"/>
              <w:left w:val="nil"/>
              <w:bottom w:val="double" w:sz="6" w:space="0" w:color="auto"/>
              <w:right w:val="nil"/>
            </w:tcBorders>
            <w:shd w:val="clear" w:color="auto" w:fill="auto"/>
            <w:hideMark/>
          </w:tcPr>
          <w:p w:rsidR="00643533" w:rsidRPr="00C3164A" w:rsidRDefault="00643533" w:rsidP="00643533">
            <w:pPr>
              <w:jc w:val="right"/>
              <w:rPr>
                <w:rFonts w:ascii="Times New Roman" w:hAnsi="Times New Roman"/>
                <w:b/>
                <w:bCs/>
                <w:sz w:val="22"/>
                <w:szCs w:val="22"/>
                <w:lang w:val="en-US"/>
              </w:rPr>
            </w:pPr>
            <w:r w:rsidRPr="00C3164A">
              <w:rPr>
                <w:rFonts w:ascii="Times New Roman" w:hAnsi="Times New Roman"/>
                <w:b/>
                <w:bCs/>
                <w:sz w:val="22"/>
                <w:szCs w:val="22"/>
                <w:lang w:val="en-US"/>
              </w:rPr>
              <w:t xml:space="preserve">    982.291.132.309 </w:t>
            </w:r>
          </w:p>
        </w:tc>
      </w:tr>
      <w:tr w:rsidR="00643533" w:rsidRPr="00C3164A" w:rsidTr="00643533">
        <w:trPr>
          <w:trHeight w:val="319"/>
        </w:trPr>
        <w:tc>
          <w:tcPr>
            <w:tcW w:w="5416" w:type="dxa"/>
            <w:tcBorders>
              <w:top w:val="nil"/>
              <w:left w:val="nil"/>
              <w:bottom w:val="nil"/>
              <w:right w:val="nil"/>
            </w:tcBorders>
            <w:shd w:val="clear" w:color="auto" w:fill="auto"/>
            <w:noWrap/>
            <w:vAlign w:val="bottom"/>
            <w:hideMark/>
          </w:tcPr>
          <w:p w:rsidR="00643533" w:rsidRPr="00C3164A" w:rsidRDefault="00643533" w:rsidP="00643533">
            <w:pPr>
              <w:jc w:val="both"/>
              <w:rPr>
                <w:rFonts w:ascii="Times New Roman" w:hAnsi="Times New Roman"/>
                <w:b/>
                <w:bCs/>
                <w:sz w:val="22"/>
                <w:szCs w:val="22"/>
                <w:lang w:val="en-US"/>
              </w:rPr>
            </w:pPr>
          </w:p>
        </w:tc>
        <w:tc>
          <w:tcPr>
            <w:tcW w:w="207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sz w:val="22"/>
                <w:szCs w:val="22"/>
                <w:lang w:val="en-US"/>
              </w:rPr>
            </w:pPr>
          </w:p>
        </w:tc>
        <w:tc>
          <w:tcPr>
            <w:tcW w:w="49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sz w:val="22"/>
                <w:szCs w:val="22"/>
                <w:lang w:val="en-US"/>
              </w:rPr>
            </w:pPr>
          </w:p>
        </w:tc>
        <w:tc>
          <w:tcPr>
            <w:tcW w:w="201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sz w:val="22"/>
                <w:szCs w:val="22"/>
                <w:lang w:val="en-US"/>
              </w:rPr>
            </w:pPr>
          </w:p>
        </w:tc>
      </w:tr>
      <w:tr w:rsidR="00643533" w:rsidRPr="00C3164A" w:rsidTr="00643533">
        <w:trPr>
          <w:trHeight w:val="319"/>
        </w:trPr>
        <w:tc>
          <w:tcPr>
            <w:tcW w:w="541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b/>
                <w:bCs/>
                <w:sz w:val="22"/>
                <w:szCs w:val="22"/>
                <w:lang w:val="en-US"/>
              </w:rPr>
            </w:pPr>
            <w:r w:rsidRPr="00C3164A">
              <w:rPr>
                <w:rFonts w:ascii="Times New Roman" w:hAnsi="Times New Roman"/>
                <w:b/>
                <w:bCs/>
                <w:sz w:val="22"/>
                <w:szCs w:val="22"/>
                <w:lang w:val="en-US"/>
              </w:rPr>
              <w:t>20.Các khoản giảm trừ doanh thu</w:t>
            </w:r>
          </w:p>
        </w:tc>
        <w:tc>
          <w:tcPr>
            <w:tcW w:w="207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sz w:val="22"/>
                <w:szCs w:val="22"/>
                <w:lang w:val="en-US"/>
              </w:rPr>
            </w:pPr>
          </w:p>
        </w:tc>
        <w:tc>
          <w:tcPr>
            <w:tcW w:w="49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sz w:val="22"/>
                <w:szCs w:val="22"/>
                <w:lang w:val="en-US"/>
              </w:rPr>
            </w:pPr>
          </w:p>
        </w:tc>
        <w:tc>
          <w:tcPr>
            <w:tcW w:w="201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sz w:val="22"/>
                <w:szCs w:val="22"/>
                <w:lang w:val="en-US"/>
              </w:rPr>
            </w:pPr>
          </w:p>
        </w:tc>
      </w:tr>
      <w:tr w:rsidR="00643533" w:rsidRPr="00C3164A" w:rsidTr="00643533">
        <w:trPr>
          <w:trHeight w:val="319"/>
        </w:trPr>
        <w:tc>
          <w:tcPr>
            <w:tcW w:w="5416" w:type="dxa"/>
            <w:tcBorders>
              <w:top w:val="nil"/>
              <w:left w:val="nil"/>
              <w:bottom w:val="nil"/>
              <w:right w:val="nil"/>
            </w:tcBorders>
            <w:shd w:val="clear" w:color="auto" w:fill="auto"/>
            <w:hideMark/>
          </w:tcPr>
          <w:p w:rsidR="00643533" w:rsidRPr="00C3164A" w:rsidRDefault="00643533" w:rsidP="00643533">
            <w:pPr>
              <w:rPr>
                <w:rFonts w:ascii="Times New Roman" w:hAnsi="Times New Roman"/>
                <w:b/>
                <w:bCs/>
                <w:i/>
                <w:iCs/>
                <w:sz w:val="22"/>
                <w:szCs w:val="22"/>
                <w:lang w:val="en-US"/>
              </w:rPr>
            </w:pPr>
          </w:p>
        </w:tc>
        <w:tc>
          <w:tcPr>
            <w:tcW w:w="2076" w:type="dxa"/>
            <w:tcBorders>
              <w:top w:val="nil"/>
              <w:left w:val="nil"/>
              <w:bottom w:val="single" w:sz="8" w:space="0" w:color="auto"/>
              <w:right w:val="nil"/>
            </w:tcBorders>
            <w:shd w:val="clear" w:color="auto" w:fill="auto"/>
            <w:hideMark/>
          </w:tcPr>
          <w:p w:rsidR="00643533" w:rsidRPr="00C3164A" w:rsidRDefault="00643533" w:rsidP="00643533">
            <w:pPr>
              <w:jc w:val="center"/>
              <w:rPr>
                <w:rFonts w:ascii="Times New Roman" w:hAnsi="Times New Roman"/>
                <w:i/>
                <w:iCs/>
                <w:sz w:val="22"/>
                <w:szCs w:val="22"/>
                <w:lang w:val="en-US"/>
              </w:rPr>
            </w:pPr>
            <w:r w:rsidRPr="00C3164A">
              <w:rPr>
                <w:rFonts w:ascii="Times New Roman" w:hAnsi="Times New Roman"/>
                <w:i/>
                <w:iCs/>
                <w:sz w:val="22"/>
                <w:szCs w:val="22"/>
                <w:lang w:val="en-US"/>
              </w:rPr>
              <w:t>Năm nay</w:t>
            </w:r>
          </w:p>
        </w:tc>
        <w:tc>
          <w:tcPr>
            <w:tcW w:w="496" w:type="dxa"/>
            <w:tcBorders>
              <w:top w:val="nil"/>
              <w:left w:val="nil"/>
              <w:bottom w:val="nil"/>
              <w:right w:val="nil"/>
            </w:tcBorders>
            <w:shd w:val="clear" w:color="auto" w:fill="auto"/>
            <w:hideMark/>
          </w:tcPr>
          <w:p w:rsidR="00643533" w:rsidRPr="00C3164A" w:rsidRDefault="00643533" w:rsidP="00643533">
            <w:pPr>
              <w:jc w:val="center"/>
              <w:rPr>
                <w:rFonts w:ascii="Times New Roman" w:hAnsi="Times New Roman"/>
                <w:b/>
                <w:bCs/>
                <w:i/>
                <w:iCs/>
                <w:sz w:val="22"/>
                <w:szCs w:val="22"/>
                <w:lang w:val="en-US"/>
              </w:rPr>
            </w:pPr>
          </w:p>
        </w:tc>
        <w:tc>
          <w:tcPr>
            <w:tcW w:w="2016" w:type="dxa"/>
            <w:tcBorders>
              <w:top w:val="nil"/>
              <w:left w:val="nil"/>
              <w:bottom w:val="single" w:sz="8" w:space="0" w:color="auto"/>
              <w:right w:val="nil"/>
            </w:tcBorders>
            <w:shd w:val="clear" w:color="auto" w:fill="auto"/>
            <w:hideMark/>
          </w:tcPr>
          <w:p w:rsidR="00643533" w:rsidRPr="00C3164A" w:rsidRDefault="00643533" w:rsidP="00643533">
            <w:pPr>
              <w:jc w:val="center"/>
              <w:rPr>
                <w:rFonts w:ascii="Times New Roman" w:hAnsi="Times New Roman"/>
                <w:i/>
                <w:iCs/>
                <w:sz w:val="22"/>
                <w:szCs w:val="22"/>
                <w:lang w:val="en-US"/>
              </w:rPr>
            </w:pPr>
            <w:r w:rsidRPr="00C3164A">
              <w:rPr>
                <w:rFonts w:ascii="Times New Roman" w:hAnsi="Times New Roman"/>
                <w:i/>
                <w:iCs/>
                <w:sz w:val="22"/>
                <w:szCs w:val="22"/>
                <w:lang w:val="en-US"/>
              </w:rPr>
              <w:t>Năm trước</w:t>
            </w:r>
          </w:p>
        </w:tc>
      </w:tr>
      <w:tr w:rsidR="00643533" w:rsidRPr="00C3164A" w:rsidTr="00643533">
        <w:trPr>
          <w:trHeight w:val="319"/>
        </w:trPr>
        <w:tc>
          <w:tcPr>
            <w:tcW w:w="5416" w:type="dxa"/>
            <w:tcBorders>
              <w:top w:val="nil"/>
              <w:left w:val="nil"/>
              <w:bottom w:val="nil"/>
              <w:right w:val="nil"/>
            </w:tcBorders>
            <w:shd w:val="clear" w:color="auto" w:fill="auto"/>
            <w:hideMark/>
          </w:tcPr>
          <w:p w:rsidR="00643533" w:rsidRPr="00C3164A" w:rsidRDefault="00643533" w:rsidP="00643533">
            <w:pPr>
              <w:jc w:val="both"/>
              <w:rPr>
                <w:rFonts w:ascii="Times New Roman" w:hAnsi="Times New Roman"/>
                <w:sz w:val="22"/>
                <w:szCs w:val="22"/>
                <w:lang w:val="en-US"/>
              </w:rPr>
            </w:pPr>
            <w:r w:rsidRPr="00C3164A">
              <w:rPr>
                <w:rFonts w:ascii="Times New Roman" w:hAnsi="Times New Roman"/>
                <w:sz w:val="22"/>
                <w:szCs w:val="22"/>
                <w:lang w:val="en-US"/>
              </w:rPr>
              <w:t>Giảm giá hàng bán</w:t>
            </w:r>
          </w:p>
        </w:tc>
        <w:tc>
          <w:tcPr>
            <w:tcW w:w="207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r w:rsidRPr="00C3164A">
              <w:rPr>
                <w:rFonts w:ascii="Times New Roman" w:hAnsi="Times New Roman"/>
                <w:sz w:val="22"/>
                <w:szCs w:val="22"/>
                <w:lang w:val="en-US"/>
              </w:rPr>
              <w:t xml:space="preserve">             922.692.447 </w:t>
            </w:r>
          </w:p>
        </w:tc>
        <w:tc>
          <w:tcPr>
            <w:tcW w:w="49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r w:rsidRPr="00C3164A">
              <w:rPr>
                <w:rFonts w:ascii="Times New Roman" w:hAnsi="Times New Roman"/>
                <w:sz w:val="22"/>
                <w:szCs w:val="22"/>
                <w:lang w:val="en-US"/>
              </w:rPr>
              <w:t xml:space="preserve">            746.519.634 </w:t>
            </w:r>
          </w:p>
        </w:tc>
      </w:tr>
      <w:tr w:rsidR="00643533" w:rsidRPr="00C3164A" w:rsidTr="00643533">
        <w:trPr>
          <w:trHeight w:val="319"/>
        </w:trPr>
        <w:tc>
          <w:tcPr>
            <w:tcW w:w="5416" w:type="dxa"/>
            <w:tcBorders>
              <w:top w:val="nil"/>
              <w:left w:val="nil"/>
              <w:bottom w:val="nil"/>
              <w:right w:val="nil"/>
            </w:tcBorders>
            <w:shd w:val="clear" w:color="auto" w:fill="auto"/>
            <w:vAlign w:val="bottom"/>
            <w:hideMark/>
          </w:tcPr>
          <w:p w:rsidR="00643533" w:rsidRPr="00C3164A" w:rsidRDefault="00643533" w:rsidP="00643533">
            <w:pPr>
              <w:jc w:val="center"/>
              <w:rPr>
                <w:rFonts w:ascii="Times New Roman" w:hAnsi="Times New Roman"/>
                <w:sz w:val="22"/>
                <w:szCs w:val="22"/>
                <w:lang w:val="en-US"/>
              </w:rPr>
            </w:pPr>
            <w:r w:rsidRPr="00C3164A">
              <w:rPr>
                <w:rFonts w:ascii="Times New Roman" w:hAnsi="Times New Roman"/>
                <w:sz w:val="22"/>
                <w:szCs w:val="22"/>
                <w:lang w:val="en-US"/>
              </w:rPr>
              <w:t xml:space="preserve">Cộng </w:t>
            </w:r>
          </w:p>
        </w:tc>
        <w:tc>
          <w:tcPr>
            <w:tcW w:w="2076" w:type="dxa"/>
            <w:tcBorders>
              <w:top w:val="single" w:sz="8" w:space="0" w:color="auto"/>
              <w:left w:val="nil"/>
              <w:bottom w:val="double" w:sz="6" w:space="0" w:color="auto"/>
              <w:right w:val="nil"/>
            </w:tcBorders>
            <w:shd w:val="clear" w:color="auto" w:fill="auto"/>
            <w:hideMark/>
          </w:tcPr>
          <w:p w:rsidR="00643533" w:rsidRPr="00C3164A" w:rsidRDefault="00643533" w:rsidP="00643533">
            <w:pPr>
              <w:jc w:val="right"/>
              <w:rPr>
                <w:rFonts w:ascii="Times New Roman" w:hAnsi="Times New Roman"/>
                <w:b/>
                <w:bCs/>
                <w:sz w:val="22"/>
                <w:szCs w:val="22"/>
                <w:lang w:val="en-US"/>
              </w:rPr>
            </w:pPr>
            <w:r w:rsidRPr="00C3164A">
              <w:rPr>
                <w:rFonts w:ascii="Times New Roman" w:hAnsi="Times New Roman"/>
                <w:b/>
                <w:bCs/>
                <w:sz w:val="22"/>
                <w:szCs w:val="22"/>
                <w:lang w:val="en-US"/>
              </w:rPr>
              <w:t xml:space="preserve">            922.692.447 </w:t>
            </w:r>
          </w:p>
        </w:tc>
        <w:tc>
          <w:tcPr>
            <w:tcW w:w="49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b/>
                <w:bCs/>
                <w:sz w:val="22"/>
                <w:szCs w:val="22"/>
                <w:lang w:val="en-US"/>
              </w:rPr>
            </w:pPr>
          </w:p>
        </w:tc>
        <w:tc>
          <w:tcPr>
            <w:tcW w:w="2016" w:type="dxa"/>
            <w:tcBorders>
              <w:top w:val="single" w:sz="8" w:space="0" w:color="auto"/>
              <w:left w:val="nil"/>
              <w:bottom w:val="double" w:sz="6" w:space="0" w:color="auto"/>
              <w:right w:val="nil"/>
            </w:tcBorders>
            <w:shd w:val="clear" w:color="auto" w:fill="auto"/>
            <w:hideMark/>
          </w:tcPr>
          <w:p w:rsidR="00643533" w:rsidRPr="00C3164A" w:rsidRDefault="00643533" w:rsidP="00643533">
            <w:pPr>
              <w:jc w:val="right"/>
              <w:rPr>
                <w:rFonts w:ascii="Times New Roman" w:hAnsi="Times New Roman"/>
                <w:b/>
                <w:bCs/>
                <w:sz w:val="22"/>
                <w:szCs w:val="22"/>
                <w:lang w:val="en-US"/>
              </w:rPr>
            </w:pPr>
            <w:r w:rsidRPr="00C3164A">
              <w:rPr>
                <w:rFonts w:ascii="Times New Roman" w:hAnsi="Times New Roman"/>
                <w:b/>
                <w:bCs/>
                <w:sz w:val="22"/>
                <w:szCs w:val="22"/>
                <w:lang w:val="en-US"/>
              </w:rPr>
              <w:t xml:space="preserve">           746.519.634 </w:t>
            </w:r>
          </w:p>
        </w:tc>
      </w:tr>
      <w:tr w:rsidR="00643533" w:rsidRPr="00C3164A" w:rsidTr="00643533">
        <w:trPr>
          <w:trHeight w:val="319"/>
        </w:trPr>
        <w:tc>
          <w:tcPr>
            <w:tcW w:w="5416" w:type="dxa"/>
            <w:tcBorders>
              <w:top w:val="nil"/>
              <w:left w:val="nil"/>
              <w:bottom w:val="nil"/>
              <w:right w:val="nil"/>
            </w:tcBorders>
            <w:shd w:val="clear" w:color="auto" w:fill="auto"/>
            <w:noWrap/>
            <w:vAlign w:val="bottom"/>
            <w:hideMark/>
          </w:tcPr>
          <w:p w:rsidR="00643533" w:rsidRPr="00C3164A" w:rsidRDefault="00643533" w:rsidP="00643533">
            <w:pPr>
              <w:jc w:val="both"/>
              <w:rPr>
                <w:rFonts w:ascii="Times New Roman" w:hAnsi="Times New Roman"/>
                <w:b/>
                <w:bCs/>
                <w:sz w:val="22"/>
                <w:szCs w:val="22"/>
                <w:lang w:val="en-US"/>
              </w:rPr>
            </w:pPr>
          </w:p>
        </w:tc>
        <w:tc>
          <w:tcPr>
            <w:tcW w:w="207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sz w:val="22"/>
                <w:szCs w:val="22"/>
                <w:lang w:val="en-US"/>
              </w:rPr>
            </w:pPr>
          </w:p>
        </w:tc>
        <w:tc>
          <w:tcPr>
            <w:tcW w:w="49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sz w:val="22"/>
                <w:szCs w:val="22"/>
                <w:lang w:val="en-US"/>
              </w:rPr>
            </w:pPr>
          </w:p>
        </w:tc>
        <w:tc>
          <w:tcPr>
            <w:tcW w:w="201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sz w:val="22"/>
                <w:szCs w:val="22"/>
                <w:lang w:val="en-US"/>
              </w:rPr>
            </w:pPr>
          </w:p>
        </w:tc>
      </w:tr>
      <w:tr w:rsidR="00643533" w:rsidRPr="00C3164A" w:rsidTr="00643533">
        <w:trPr>
          <w:trHeight w:val="319"/>
        </w:trPr>
        <w:tc>
          <w:tcPr>
            <w:tcW w:w="541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b/>
                <w:bCs/>
                <w:sz w:val="22"/>
                <w:szCs w:val="22"/>
                <w:lang w:val="en-US"/>
              </w:rPr>
            </w:pPr>
            <w:r w:rsidRPr="00C3164A">
              <w:rPr>
                <w:rFonts w:ascii="Times New Roman" w:hAnsi="Times New Roman"/>
                <w:b/>
                <w:bCs/>
                <w:sz w:val="22"/>
                <w:szCs w:val="22"/>
                <w:lang w:val="en-US"/>
              </w:rPr>
              <w:t>21.Doanh thu thuần về bán hàng và cung cấp dịch vụ</w:t>
            </w:r>
          </w:p>
        </w:tc>
        <w:tc>
          <w:tcPr>
            <w:tcW w:w="207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sz w:val="22"/>
                <w:szCs w:val="22"/>
                <w:lang w:val="en-US"/>
              </w:rPr>
            </w:pPr>
          </w:p>
        </w:tc>
        <w:tc>
          <w:tcPr>
            <w:tcW w:w="49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sz w:val="22"/>
                <w:szCs w:val="22"/>
                <w:lang w:val="en-US"/>
              </w:rPr>
            </w:pPr>
          </w:p>
        </w:tc>
        <w:tc>
          <w:tcPr>
            <w:tcW w:w="201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sz w:val="22"/>
                <w:szCs w:val="22"/>
                <w:lang w:val="en-US"/>
              </w:rPr>
            </w:pPr>
          </w:p>
        </w:tc>
      </w:tr>
      <w:tr w:rsidR="00643533" w:rsidRPr="00C3164A" w:rsidTr="00643533">
        <w:trPr>
          <w:trHeight w:val="319"/>
        </w:trPr>
        <w:tc>
          <w:tcPr>
            <w:tcW w:w="5416" w:type="dxa"/>
            <w:tcBorders>
              <w:top w:val="nil"/>
              <w:left w:val="nil"/>
              <w:bottom w:val="nil"/>
              <w:right w:val="nil"/>
            </w:tcBorders>
            <w:shd w:val="clear" w:color="auto" w:fill="auto"/>
            <w:hideMark/>
          </w:tcPr>
          <w:p w:rsidR="00643533" w:rsidRPr="00C3164A" w:rsidRDefault="00643533" w:rsidP="00643533">
            <w:pPr>
              <w:jc w:val="both"/>
              <w:rPr>
                <w:rFonts w:ascii="Times New Roman" w:hAnsi="Times New Roman"/>
                <w:b/>
                <w:bCs/>
                <w:sz w:val="22"/>
                <w:szCs w:val="22"/>
                <w:lang w:val="en-US"/>
              </w:rPr>
            </w:pPr>
          </w:p>
        </w:tc>
        <w:tc>
          <w:tcPr>
            <w:tcW w:w="2076" w:type="dxa"/>
            <w:tcBorders>
              <w:top w:val="nil"/>
              <w:left w:val="nil"/>
              <w:bottom w:val="single" w:sz="8" w:space="0" w:color="auto"/>
              <w:right w:val="nil"/>
            </w:tcBorders>
            <w:shd w:val="clear" w:color="auto" w:fill="auto"/>
            <w:hideMark/>
          </w:tcPr>
          <w:p w:rsidR="00643533" w:rsidRPr="00C3164A" w:rsidRDefault="00643533" w:rsidP="00643533">
            <w:pPr>
              <w:jc w:val="center"/>
              <w:rPr>
                <w:rFonts w:ascii="Times New Roman" w:hAnsi="Times New Roman"/>
                <w:i/>
                <w:iCs/>
                <w:sz w:val="22"/>
                <w:szCs w:val="22"/>
                <w:lang w:val="en-US"/>
              </w:rPr>
            </w:pPr>
            <w:r w:rsidRPr="00C3164A">
              <w:rPr>
                <w:rFonts w:ascii="Times New Roman" w:hAnsi="Times New Roman"/>
                <w:i/>
                <w:iCs/>
                <w:sz w:val="22"/>
                <w:szCs w:val="22"/>
                <w:lang w:val="en-US"/>
              </w:rPr>
              <w:t>Năm nay</w:t>
            </w:r>
          </w:p>
        </w:tc>
        <w:tc>
          <w:tcPr>
            <w:tcW w:w="496" w:type="dxa"/>
            <w:tcBorders>
              <w:top w:val="nil"/>
              <w:left w:val="nil"/>
              <w:bottom w:val="nil"/>
              <w:right w:val="nil"/>
            </w:tcBorders>
            <w:shd w:val="clear" w:color="auto" w:fill="auto"/>
            <w:hideMark/>
          </w:tcPr>
          <w:p w:rsidR="00643533" w:rsidRPr="00C3164A" w:rsidRDefault="00643533" w:rsidP="00643533">
            <w:pPr>
              <w:jc w:val="center"/>
              <w:rPr>
                <w:rFonts w:ascii="Times New Roman" w:hAnsi="Times New Roman"/>
                <w:b/>
                <w:bCs/>
                <w:i/>
                <w:iCs/>
                <w:sz w:val="22"/>
                <w:szCs w:val="22"/>
                <w:lang w:val="en-US"/>
              </w:rPr>
            </w:pPr>
          </w:p>
        </w:tc>
        <w:tc>
          <w:tcPr>
            <w:tcW w:w="2016" w:type="dxa"/>
            <w:tcBorders>
              <w:top w:val="nil"/>
              <w:left w:val="nil"/>
              <w:bottom w:val="single" w:sz="8" w:space="0" w:color="auto"/>
              <w:right w:val="nil"/>
            </w:tcBorders>
            <w:shd w:val="clear" w:color="auto" w:fill="auto"/>
            <w:hideMark/>
          </w:tcPr>
          <w:p w:rsidR="00643533" w:rsidRPr="00C3164A" w:rsidRDefault="00643533" w:rsidP="00643533">
            <w:pPr>
              <w:jc w:val="center"/>
              <w:rPr>
                <w:rFonts w:ascii="Times New Roman" w:hAnsi="Times New Roman"/>
                <w:i/>
                <w:iCs/>
                <w:sz w:val="22"/>
                <w:szCs w:val="22"/>
                <w:lang w:val="en-US"/>
              </w:rPr>
            </w:pPr>
            <w:r w:rsidRPr="00C3164A">
              <w:rPr>
                <w:rFonts w:ascii="Times New Roman" w:hAnsi="Times New Roman"/>
                <w:i/>
                <w:iCs/>
                <w:sz w:val="22"/>
                <w:szCs w:val="22"/>
                <w:lang w:val="en-US"/>
              </w:rPr>
              <w:t>Năm trước</w:t>
            </w:r>
          </w:p>
        </w:tc>
      </w:tr>
      <w:tr w:rsidR="00643533" w:rsidRPr="00C3164A" w:rsidTr="00643533">
        <w:trPr>
          <w:trHeight w:val="319"/>
        </w:trPr>
        <w:tc>
          <w:tcPr>
            <w:tcW w:w="5416" w:type="dxa"/>
            <w:tcBorders>
              <w:top w:val="nil"/>
              <w:left w:val="nil"/>
              <w:bottom w:val="nil"/>
              <w:right w:val="nil"/>
            </w:tcBorders>
            <w:shd w:val="clear" w:color="auto" w:fill="auto"/>
            <w:noWrap/>
            <w:vAlign w:val="bottom"/>
            <w:hideMark/>
          </w:tcPr>
          <w:p w:rsidR="00643533" w:rsidRPr="00C3164A" w:rsidRDefault="00643533" w:rsidP="00643533">
            <w:pPr>
              <w:jc w:val="both"/>
              <w:rPr>
                <w:rFonts w:ascii="Times New Roman" w:hAnsi="Times New Roman"/>
                <w:sz w:val="22"/>
                <w:szCs w:val="22"/>
                <w:lang w:val="en-US"/>
              </w:rPr>
            </w:pPr>
            <w:r w:rsidRPr="00C3164A">
              <w:rPr>
                <w:rFonts w:ascii="Times New Roman" w:hAnsi="Times New Roman"/>
                <w:sz w:val="22"/>
                <w:szCs w:val="22"/>
                <w:lang w:val="en-US"/>
              </w:rPr>
              <w:t>Doanh thu bán hàng và cung cấp dịch vụ</w:t>
            </w:r>
          </w:p>
        </w:tc>
        <w:tc>
          <w:tcPr>
            <w:tcW w:w="207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r w:rsidRPr="00C3164A">
              <w:rPr>
                <w:rFonts w:ascii="Times New Roman" w:hAnsi="Times New Roman"/>
                <w:sz w:val="22"/>
                <w:szCs w:val="22"/>
                <w:lang w:val="en-US"/>
              </w:rPr>
              <w:t xml:space="preserve">      187.728.532.944 </w:t>
            </w:r>
          </w:p>
        </w:tc>
        <w:tc>
          <w:tcPr>
            <w:tcW w:w="496" w:type="dxa"/>
            <w:tcBorders>
              <w:top w:val="nil"/>
              <w:left w:val="nil"/>
              <w:bottom w:val="nil"/>
              <w:right w:val="nil"/>
            </w:tcBorders>
            <w:shd w:val="clear" w:color="auto" w:fill="auto"/>
            <w:hideMark/>
          </w:tcPr>
          <w:p w:rsidR="00643533" w:rsidRPr="00C3164A" w:rsidRDefault="00643533" w:rsidP="00643533">
            <w:pPr>
              <w:jc w:val="center"/>
              <w:rPr>
                <w:rFonts w:ascii="Times New Roman" w:hAnsi="Times New Roman"/>
                <w:i/>
                <w:iCs/>
                <w:sz w:val="22"/>
                <w:szCs w:val="22"/>
                <w:lang w:val="en-US"/>
              </w:rPr>
            </w:pPr>
          </w:p>
        </w:tc>
        <w:tc>
          <w:tcPr>
            <w:tcW w:w="2016" w:type="dxa"/>
            <w:tcBorders>
              <w:top w:val="nil"/>
              <w:left w:val="nil"/>
              <w:bottom w:val="nil"/>
              <w:right w:val="nil"/>
            </w:tcBorders>
            <w:shd w:val="clear" w:color="auto" w:fill="auto"/>
            <w:noWrap/>
            <w:vAlign w:val="bottom"/>
            <w:hideMark/>
          </w:tcPr>
          <w:p w:rsidR="00643533" w:rsidRPr="00C3164A" w:rsidRDefault="00643533" w:rsidP="00643533">
            <w:pPr>
              <w:jc w:val="right"/>
              <w:rPr>
                <w:rFonts w:ascii="Times New Roman" w:hAnsi="Times New Roman"/>
                <w:sz w:val="22"/>
                <w:szCs w:val="22"/>
                <w:lang w:val="en-US"/>
              </w:rPr>
            </w:pPr>
            <w:r w:rsidRPr="00C3164A">
              <w:rPr>
                <w:rFonts w:ascii="Times New Roman" w:hAnsi="Times New Roman"/>
                <w:sz w:val="22"/>
                <w:szCs w:val="22"/>
                <w:lang w:val="en-US"/>
              </w:rPr>
              <w:t xml:space="preserve">221.725.653.201 </w:t>
            </w:r>
          </w:p>
        </w:tc>
      </w:tr>
      <w:tr w:rsidR="00643533" w:rsidRPr="00C3164A" w:rsidTr="00643533">
        <w:trPr>
          <w:trHeight w:val="319"/>
        </w:trPr>
        <w:tc>
          <w:tcPr>
            <w:tcW w:w="5416" w:type="dxa"/>
            <w:tcBorders>
              <w:top w:val="nil"/>
              <w:left w:val="nil"/>
              <w:bottom w:val="nil"/>
              <w:right w:val="nil"/>
            </w:tcBorders>
            <w:shd w:val="clear" w:color="auto" w:fill="auto"/>
            <w:noWrap/>
            <w:vAlign w:val="bottom"/>
            <w:hideMark/>
          </w:tcPr>
          <w:p w:rsidR="00643533" w:rsidRPr="00C3164A" w:rsidRDefault="00643533" w:rsidP="00643533">
            <w:pPr>
              <w:jc w:val="both"/>
              <w:rPr>
                <w:rFonts w:ascii="Times New Roman" w:hAnsi="Times New Roman"/>
                <w:sz w:val="22"/>
                <w:szCs w:val="22"/>
                <w:lang w:val="en-US"/>
              </w:rPr>
            </w:pPr>
            <w:r w:rsidRPr="00C3164A">
              <w:rPr>
                <w:rFonts w:ascii="Times New Roman" w:hAnsi="Times New Roman"/>
                <w:sz w:val="22"/>
                <w:szCs w:val="22"/>
                <w:lang w:val="en-US"/>
              </w:rPr>
              <w:t>Doanh thu hoạt động xây lắp</w:t>
            </w:r>
          </w:p>
        </w:tc>
        <w:tc>
          <w:tcPr>
            <w:tcW w:w="207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r w:rsidRPr="00C3164A">
              <w:rPr>
                <w:rFonts w:ascii="Times New Roman" w:hAnsi="Times New Roman"/>
                <w:sz w:val="22"/>
                <w:szCs w:val="22"/>
                <w:lang w:val="en-US"/>
              </w:rPr>
              <w:t xml:space="preserve">      825.706.263.448 </w:t>
            </w:r>
          </w:p>
        </w:tc>
        <w:tc>
          <w:tcPr>
            <w:tcW w:w="49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noWrap/>
            <w:vAlign w:val="bottom"/>
            <w:hideMark/>
          </w:tcPr>
          <w:p w:rsidR="00643533" w:rsidRPr="00C3164A" w:rsidRDefault="00643533" w:rsidP="00643533">
            <w:pPr>
              <w:jc w:val="right"/>
              <w:rPr>
                <w:rFonts w:ascii="Times New Roman" w:hAnsi="Times New Roman"/>
                <w:sz w:val="22"/>
                <w:szCs w:val="22"/>
                <w:lang w:val="en-US"/>
              </w:rPr>
            </w:pPr>
            <w:r w:rsidRPr="00C3164A">
              <w:rPr>
                <w:rFonts w:ascii="Times New Roman" w:hAnsi="Times New Roman"/>
                <w:sz w:val="22"/>
                <w:szCs w:val="22"/>
                <w:lang w:val="en-US"/>
              </w:rPr>
              <w:t xml:space="preserve">759.818.959.474 </w:t>
            </w:r>
          </w:p>
        </w:tc>
      </w:tr>
      <w:tr w:rsidR="00643533" w:rsidRPr="00C3164A" w:rsidTr="00643533">
        <w:trPr>
          <w:trHeight w:val="319"/>
        </w:trPr>
        <w:tc>
          <w:tcPr>
            <w:tcW w:w="5416" w:type="dxa"/>
            <w:tcBorders>
              <w:top w:val="nil"/>
              <w:left w:val="nil"/>
              <w:bottom w:val="nil"/>
              <w:right w:val="nil"/>
            </w:tcBorders>
            <w:shd w:val="clear" w:color="auto" w:fill="auto"/>
            <w:vAlign w:val="bottom"/>
            <w:hideMark/>
          </w:tcPr>
          <w:p w:rsidR="00643533" w:rsidRPr="00C3164A" w:rsidRDefault="00643533" w:rsidP="00643533">
            <w:pPr>
              <w:jc w:val="center"/>
              <w:rPr>
                <w:rFonts w:ascii="Times New Roman" w:hAnsi="Times New Roman"/>
                <w:sz w:val="22"/>
                <w:szCs w:val="22"/>
                <w:lang w:val="en-US"/>
              </w:rPr>
            </w:pPr>
            <w:r w:rsidRPr="00C3164A">
              <w:rPr>
                <w:rFonts w:ascii="Times New Roman" w:hAnsi="Times New Roman"/>
                <w:sz w:val="22"/>
                <w:szCs w:val="22"/>
                <w:lang w:val="en-US"/>
              </w:rPr>
              <w:t xml:space="preserve">Cộng </w:t>
            </w:r>
          </w:p>
        </w:tc>
        <w:tc>
          <w:tcPr>
            <w:tcW w:w="2076" w:type="dxa"/>
            <w:tcBorders>
              <w:top w:val="single" w:sz="8" w:space="0" w:color="auto"/>
              <w:left w:val="nil"/>
              <w:bottom w:val="double" w:sz="6" w:space="0" w:color="auto"/>
              <w:right w:val="nil"/>
            </w:tcBorders>
            <w:shd w:val="clear" w:color="auto" w:fill="auto"/>
            <w:hideMark/>
          </w:tcPr>
          <w:p w:rsidR="00643533" w:rsidRPr="00C3164A" w:rsidRDefault="00643533" w:rsidP="00643533">
            <w:pPr>
              <w:jc w:val="right"/>
              <w:rPr>
                <w:rFonts w:ascii="Times New Roman" w:hAnsi="Times New Roman"/>
                <w:b/>
                <w:bCs/>
                <w:sz w:val="22"/>
                <w:szCs w:val="22"/>
                <w:lang w:val="en-US"/>
              </w:rPr>
            </w:pPr>
            <w:r w:rsidRPr="00C3164A">
              <w:rPr>
                <w:rFonts w:ascii="Times New Roman" w:hAnsi="Times New Roman"/>
                <w:b/>
                <w:bCs/>
                <w:sz w:val="22"/>
                <w:szCs w:val="22"/>
                <w:lang w:val="en-US"/>
              </w:rPr>
              <w:t xml:space="preserve">  1.013.434.796.392 </w:t>
            </w:r>
          </w:p>
        </w:tc>
        <w:tc>
          <w:tcPr>
            <w:tcW w:w="496" w:type="dxa"/>
            <w:tcBorders>
              <w:top w:val="nil"/>
              <w:left w:val="nil"/>
              <w:bottom w:val="nil"/>
              <w:right w:val="nil"/>
            </w:tcBorders>
            <w:shd w:val="clear" w:color="auto" w:fill="auto"/>
            <w:hideMark/>
          </w:tcPr>
          <w:p w:rsidR="00643533" w:rsidRPr="00C3164A" w:rsidRDefault="00643533" w:rsidP="00643533">
            <w:pPr>
              <w:jc w:val="both"/>
              <w:rPr>
                <w:rFonts w:ascii="Times New Roman" w:hAnsi="Times New Roman"/>
                <w:b/>
                <w:bCs/>
                <w:sz w:val="22"/>
                <w:szCs w:val="22"/>
                <w:lang w:val="en-US"/>
              </w:rPr>
            </w:pPr>
          </w:p>
        </w:tc>
        <w:tc>
          <w:tcPr>
            <w:tcW w:w="2016" w:type="dxa"/>
            <w:tcBorders>
              <w:top w:val="single" w:sz="8" w:space="0" w:color="auto"/>
              <w:left w:val="nil"/>
              <w:bottom w:val="double" w:sz="6" w:space="0" w:color="auto"/>
              <w:right w:val="nil"/>
            </w:tcBorders>
            <w:shd w:val="clear" w:color="auto" w:fill="auto"/>
            <w:hideMark/>
          </w:tcPr>
          <w:p w:rsidR="00643533" w:rsidRPr="00C3164A" w:rsidRDefault="00643533" w:rsidP="00643533">
            <w:pPr>
              <w:jc w:val="right"/>
              <w:rPr>
                <w:rFonts w:ascii="Times New Roman" w:hAnsi="Times New Roman"/>
                <w:b/>
                <w:bCs/>
                <w:sz w:val="22"/>
                <w:szCs w:val="22"/>
                <w:lang w:val="en-US"/>
              </w:rPr>
            </w:pPr>
            <w:r w:rsidRPr="00C3164A">
              <w:rPr>
                <w:rFonts w:ascii="Times New Roman" w:hAnsi="Times New Roman"/>
                <w:b/>
                <w:bCs/>
                <w:sz w:val="22"/>
                <w:szCs w:val="22"/>
                <w:lang w:val="en-US"/>
              </w:rPr>
              <w:t xml:space="preserve">    981.544.612.675 </w:t>
            </w:r>
          </w:p>
        </w:tc>
      </w:tr>
      <w:tr w:rsidR="00643533" w:rsidRPr="00C3164A" w:rsidTr="00643533">
        <w:trPr>
          <w:trHeight w:val="319"/>
        </w:trPr>
        <w:tc>
          <w:tcPr>
            <w:tcW w:w="5416" w:type="dxa"/>
            <w:tcBorders>
              <w:top w:val="nil"/>
              <w:left w:val="nil"/>
              <w:bottom w:val="nil"/>
              <w:right w:val="nil"/>
            </w:tcBorders>
            <w:shd w:val="clear" w:color="auto" w:fill="auto"/>
            <w:hideMark/>
          </w:tcPr>
          <w:p w:rsidR="00643533" w:rsidRPr="00C3164A" w:rsidRDefault="00643533" w:rsidP="00643533">
            <w:pPr>
              <w:jc w:val="both"/>
              <w:rPr>
                <w:rFonts w:ascii="Times New Roman" w:hAnsi="Times New Roman"/>
                <w:sz w:val="22"/>
                <w:szCs w:val="22"/>
                <w:lang w:val="en-US"/>
              </w:rPr>
            </w:pPr>
          </w:p>
        </w:tc>
        <w:tc>
          <w:tcPr>
            <w:tcW w:w="2076" w:type="dxa"/>
            <w:tcBorders>
              <w:top w:val="nil"/>
              <w:left w:val="nil"/>
              <w:bottom w:val="nil"/>
              <w:right w:val="nil"/>
            </w:tcBorders>
            <w:shd w:val="clear" w:color="auto" w:fill="auto"/>
            <w:hideMark/>
          </w:tcPr>
          <w:p w:rsidR="00643533" w:rsidRPr="00C3164A" w:rsidRDefault="00643533" w:rsidP="00643533">
            <w:pPr>
              <w:jc w:val="both"/>
              <w:rPr>
                <w:rFonts w:ascii="Times New Roman" w:hAnsi="Times New Roman"/>
                <w:b/>
                <w:bCs/>
                <w:sz w:val="22"/>
                <w:szCs w:val="22"/>
                <w:lang w:val="en-US"/>
              </w:rPr>
            </w:pPr>
          </w:p>
        </w:tc>
        <w:tc>
          <w:tcPr>
            <w:tcW w:w="496" w:type="dxa"/>
            <w:tcBorders>
              <w:top w:val="nil"/>
              <w:left w:val="nil"/>
              <w:bottom w:val="nil"/>
              <w:right w:val="nil"/>
            </w:tcBorders>
            <w:shd w:val="clear" w:color="auto" w:fill="auto"/>
            <w:hideMark/>
          </w:tcPr>
          <w:p w:rsidR="00643533" w:rsidRPr="00C3164A" w:rsidRDefault="00643533" w:rsidP="00643533">
            <w:pPr>
              <w:jc w:val="both"/>
              <w:rPr>
                <w:rFonts w:ascii="Times New Roman" w:hAnsi="Times New Roman"/>
                <w:b/>
                <w:bCs/>
                <w:sz w:val="22"/>
                <w:szCs w:val="22"/>
                <w:lang w:val="en-US"/>
              </w:rPr>
            </w:pPr>
          </w:p>
        </w:tc>
        <w:tc>
          <w:tcPr>
            <w:tcW w:w="2016" w:type="dxa"/>
            <w:tcBorders>
              <w:top w:val="nil"/>
              <w:left w:val="nil"/>
              <w:bottom w:val="nil"/>
              <w:right w:val="nil"/>
            </w:tcBorders>
            <w:shd w:val="clear" w:color="auto" w:fill="auto"/>
            <w:hideMark/>
          </w:tcPr>
          <w:p w:rsidR="00643533" w:rsidRPr="00C3164A" w:rsidRDefault="00643533" w:rsidP="00643533">
            <w:pPr>
              <w:jc w:val="both"/>
              <w:rPr>
                <w:rFonts w:ascii="Times New Roman" w:hAnsi="Times New Roman"/>
                <w:b/>
                <w:bCs/>
                <w:sz w:val="22"/>
                <w:szCs w:val="22"/>
                <w:lang w:val="en-US"/>
              </w:rPr>
            </w:pPr>
          </w:p>
        </w:tc>
      </w:tr>
      <w:tr w:rsidR="00643533" w:rsidRPr="00C3164A" w:rsidTr="00643533">
        <w:trPr>
          <w:trHeight w:val="300"/>
        </w:trPr>
        <w:tc>
          <w:tcPr>
            <w:tcW w:w="541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b/>
                <w:bCs/>
                <w:sz w:val="22"/>
                <w:szCs w:val="22"/>
                <w:lang w:val="en-US"/>
              </w:rPr>
            </w:pPr>
            <w:r w:rsidRPr="00C3164A">
              <w:rPr>
                <w:rFonts w:ascii="Times New Roman" w:hAnsi="Times New Roman"/>
                <w:b/>
                <w:bCs/>
                <w:sz w:val="22"/>
                <w:szCs w:val="22"/>
                <w:lang w:val="en-US"/>
              </w:rPr>
              <w:t>22.Giá vốn hàng bán</w:t>
            </w:r>
          </w:p>
        </w:tc>
        <w:tc>
          <w:tcPr>
            <w:tcW w:w="207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b/>
                <w:bCs/>
                <w:sz w:val="22"/>
                <w:szCs w:val="22"/>
                <w:lang w:val="en-US"/>
              </w:rPr>
            </w:pPr>
          </w:p>
        </w:tc>
        <w:tc>
          <w:tcPr>
            <w:tcW w:w="49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b/>
                <w:bCs/>
                <w:sz w:val="22"/>
                <w:szCs w:val="22"/>
                <w:lang w:val="en-US"/>
              </w:rPr>
            </w:pPr>
          </w:p>
        </w:tc>
        <w:tc>
          <w:tcPr>
            <w:tcW w:w="201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b/>
                <w:bCs/>
                <w:sz w:val="22"/>
                <w:szCs w:val="22"/>
                <w:lang w:val="en-US"/>
              </w:rPr>
            </w:pPr>
          </w:p>
        </w:tc>
      </w:tr>
      <w:tr w:rsidR="00643533" w:rsidRPr="00C3164A" w:rsidTr="00643533">
        <w:trPr>
          <w:trHeight w:val="315"/>
        </w:trPr>
        <w:tc>
          <w:tcPr>
            <w:tcW w:w="5416" w:type="dxa"/>
            <w:tcBorders>
              <w:top w:val="nil"/>
              <w:left w:val="nil"/>
              <w:bottom w:val="nil"/>
              <w:right w:val="nil"/>
            </w:tcBorders>
            <w:shd w:val="clear" w:color="auto" w:fill="auto"/>
            <w:noWrap/>
            <w:vAlign w:val="bottom"/>
            <w:hideMark/>
          </w:tcPr>
          <w:p w:rsidR="00643533" w:rsidRPr="00C3164A" w:rsidRDefault="00643533" w:rsidP="00643533">
            <w:pPr>
              <w:jc w:val="both"/>
              <w:rPr>
                <w:rFonts w:ascii="Times New Roman" w:hAnsi="Times New Roman"/>
                <w:b/>
                <w:bCs/>
                <w:sz w:val="22"/>
                <w:szCs w:val="22"/>
                <w:lang w:val="en-US"/>
              </w:rPr>
            </w:pPr>
          </w:p>
        </w:tc>
        <w:tc>
          <w:tcPr>
            <w:tcW w:w="2076" w:type="dxa"/>
            <w:tcBorders>
              <w:top w:val="nil"/>
              <w:left w:val="nil"/>
              <w:bottom w:val="single" w:sz="8" w:space="0" w:color="auto"/>
              <w:right w:val="nil"/>
            </w:tcBorders>
            <w:shd w:val="clear" w:color="auto" w:fill="auto"/>
            <w:hideMark/>
          </w:tcPr>
          <w:p w:rsidR="00643533" w:rsidRPr="00C3164A" w:rsidRDefault="00643533" w:rsidP="00643533">
            <w:pPr>
              <w:jc w:val="center"/>
              <w:rPr>
                <w:rFonts w:ascii="Times New Roman" w:hAnsi="Times New Roman"/>
                <w:i/>
                <w:iCs/>
                <w:sz w:val="22"/>
                <w:szCs w:val="22"/>
                <w:lang w:val="en-US"/>
              </w:rPr>
            </w:pPr>
            <w:r w:rsidRPr="00C3164A">
              <w:rPr>
                <w:rFonts w:ascii="Times New Roman" w:hAnsi="Times New Roman"/>
                <w:i/>
                <w:iCs/>
                <w:sz w:val="22"/>
                <w:szCs w:val="22"/>
                <w:lang w:val="en-US"/>
              </w:rPr>
              <w:t>Năm nay</w:t>
            </w:r>
          </w:p>
        </w:tc>
        <w:tc>
          <w:tcPr>
            <w:tcW w:w="496" w:type="dxa"/>
            <w:tcBorders>
              <w:top w:val="nil"/>
              <w:left w:val="nil"/>
              <w:bottom w:val="nil"/>
              <w:right w:val="nil"/>
            </w:tcBorders>
            <w:shd w:val="clear" w:color="auto" w:fill="auto"/>
            <w:hideMark/>
          </w:tcPr>
          <w:p w:rsidR="00643533" w:rsidRPr="00C3164A" w:rsidRDefault="00643533" w:rsidP="00643533">
            <w:pPr>
              <w:jc w:val="center"/>
              <w:rPr>
                <w:rFonts w:ascii="Times New Roman" w:hAnsi="Times New Roman"/>
                <w:b/>
                <w:bCs/>
                <w:i/>
                <w:iCs/>
                <w:sz w:val="22"/>
                <w:szCs w:val="22"/>
                <w:lang w:val="en-US"/>
              </w:rPr>
            </w:pPr>
          </w:p>
        </w:tc>
        <w:tc>
          <w:tcPr>
            <w:tcW w:w="2016" w:type="dxa"/>
            <w:tcBorders>
              <w:top w:val="nil"/>
              <w:left w:val="nil"/>
              <w:bottom w:val="single" w:sz="8" w:space="0" w:color="auto"/>
              <w:right w:val="nil"/>
            </w:tcBorders>
            <w:shd w:val="clear" w:color="auto" w:fill="auto"/>
            <w:hideMark/>
          </w:tcPr>
          <w:p w:rsidR="00643533" w:rsidRPr="00C3164A" w:rsidRDefault="00643533" w:rsidP="00643533">
            <w:pPr>
              <w:jc w:val="center"/>
              <w:rPr>
                <w:rFonts w:ascii="Times New Roman" w:hAnsi="Times New Roman"/>
                <w:i/>
                <w:iCs/>
                <w:sz w:val="22"/>
                <w:szCs w:val="22"/>
                <w:lang w:val="en-US"/>
              </w:rPr>
            </w:pPr>
            <w:r w:rsidRPr="00C3164A">
              <w:rPr>
                <w:rFonts w:ascii="Times New Roman" w:hAnsi="Times New Roman"/>
                <w:i/>
                <w:iCs/>
                <w:sz w:val="22"/>
                <w:szCs w:val="22"/>
                <w:lang w:val="en-US"/>
              </w:rPr>
              <w:t>Năm trước</w:t>
            </w:r>
          </w:p>
        </w:tc>
      </w:tr>
      <w:tr w:rsidR="00643533" w:rsidRPr="00C3164A" w:rsidTr="00643533">
        <w:trPr>
          <w:trHeight w:val="300"/>
        </w:trPr>
        <w:tc>
          <w:tcPr>
            <w:tcW w:w="5416" w:type="dxa"/>
            <w:tcBorders>
              <w:top w:val="nil"/>
              <w:left w:val="nil"/>
              <w:bottom w:val="nil"/>
              <w:right w:val="nil"/>
            </w:tcBorders>
            <w:shd w:val="clear" w:color="auto" w:fill="auto"/>
            <w:hideMark/>
          </w:tcPr>
          <w:p w:rsidR="00643533" w:rsidRPr="00C3164A" w:rsidRDefault="00643533" w:rsidP="00643533">
            <w:pPr>
              <w:jc w:val="both"/>
              <w:rPr>
                <w:rFonts w:ascii="Times New Roman" w:hAnsi="Times New Roman"/>
                <w:sz w:val="22"/>
                <w:szCs w:val="22"/>
                <w:lang w:val="en-US"/>
              </w:rPr>
            </w:pPr>
            <w:r w:rsidRPr="00C3164A">
              <w:rPr>
                <w:rFonts w:ascii="Times New Roman" w:hAnsi="Times New Roman"/>
                <w:sz w:val="22"/>
                <w:szCs w:val="22"/>
                <w:lang w:val="en-US"/>
              </w:rPr>
              <w:t>Giá vốn hàng bán và dịch vụ đã cung cấp</w:t>
            </w:r>
          </w:p>
        </w:tc>
        <w:tc>
          <w:tcPr>
            <w:tcW w:w="2076" w:type="dxa"/>
            <w:tcBorders>
              <w:top w:val="nil"/>
              <w:left w:val="nil"/>
              <w:bottom w:val="nil"/>
              <w:right w:val="nil"/>
            </w:tcBorders>
            <w:shd w:val="clear" w:color="auto" w:fill="auto"/>
            <w:hideMark/>
          </w:tcPr>
          <w:p w:rsidR="00643533" w:rsidRPr="00C3164A" w:rsidRDefault="00643533" w:rsidP="00643533">
            <w:pPr>
              <w:jc w:val="both"/>
              <w:rPr>
                <w:rFonts w:ascii="Times New Roman" w:hAnsi="Times New Roman"/>
                <w:sz w:val="22"/>
                <w:szCs w:val="22"/>
                <w:lang w:val="en-US"/>
              </w:rPr>
            </w:pPr>
            <w:r w:rsidRPr="00C3164A">
              <w:rPr>
                <w:rFonts w:ascii="Times New Roman" w:hAnsi="Times New Roman"/>
                <w:sz w:val="22"/>
                <w:szCs w:val="22"/>
                <w:lang w:val="en-US"/>
              </w:rPr>
              <w:t xml:space="preserve">      270.932.761.877 </w:t>
            </w:r>
          </w:p>
        </w:tc>
        <w:tc>
          <w:tcPr>
            <w:tcW w:w="496" w:type="dxa"/>
            <w:tcBorders>
              <w:top w:val="nil"/>
              <w:left w:val="nil"/>
              <w:bottom w:val="nil"/>
              <w:right w:val="nil"/>
            </w:tcBorders>
            <w:shd w:val="clear" w:color="auto" w:fill="auto"/>
            <w:hideMark/>
          </w:tcPr>
          <w:p w:rsidR="00643533" w:rsidRPr="00C3164A" w:rsidRDefault="00643533" w:rsidP="00643533">
            <w:pPr>
              <w:jc w:val="both"/>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643533" w:rsidRPr="00C3164A" w:rsidRDefault="00643533" w:rsidP="00643533">
            <w:pPr>
              <w:jc w:val="both"/>
              <w:rPr>
                <w:rFonts w:ascii="Times New Roman" w:hAnsi="Times New Roman"/>
                <w:sz w:val="22"/>
                <w:szCs w:val="22"/>
                <w:lang w:val="en-US"/>
              </w:rPr>
            </w:pPr>
            <w:r w:rsidRPr="00C3164A">
              <w:rPr>
                <w:rFonts w:ascii="Times New Roman" w:hAnsi="Times New Roman"/>
                <w:sz w:val="22"/>
                <w:szCs w:val="22"/>
                <w:lang w:val="en-US"/>
              </w:rPr>
              <w:t xml:space="preserve">     181.977.923.688 </w:t>
            </w:r>
          </w:p>
        </w:tc>
      </w:tr>
      <w:tr w:rsidR="00643533" w:rsidRPr="00C3164A" w:rsidTr="00643533">
        <w:trPr>
          <w:trHeight w:val="315"/>
        </w:trPr>
        <w:tc>
          <w:tcPr>
            <w:tcW w:w="5416" w:type="dxa"/>
            <w:tcBorders>
              <w:top w:val="nil"/>
              <w:left w:val="nil"/>
              <w:bottom w:val="nil"/>
              <w:right w:val="nil"/>
            </w:tcBorders>
            <w:shd w:val="clear" w:color="auto" w:fill="auto"/>
            <w:hideMark/>
          </w:tcPr>
          <w:p w:rsidR="00643533" w:rsidRPr="00C3164A" w:rsidRDefault="00643533" w:rsidP="00643533">
            <w:pPr>
              <w:jc w:val="both"/>
              <w:rPr>
                <w:rFonts w:ascii="Times New Roman" w:hAnsi="Times New Roman"/>
                <w:sz w:val="22"/>
                <w:szCs w:val="22"/>
                <w:lang w:val="en-US"/>
              </w:rPr>
            </w:pPr>
            <w:r w:rsidRPr="00C3164A">
              <w:rPr>
                <w:rFonts w:ascii="Times New Roman" w:hAnsi="Times New Roman"/>
                <w:sz w:val="22"/>
                <w:szCs w:val="22"/>
                <w:lang w:val="en-US"/>
              </w:rPr>
              <w:t>Giá vốn hoạt động xây lắp</w:t>
            </w:r>
          </w:p>
        </w:tc>
        <w:tc>
          <w:tcPr>
            <w:tcW w:w="2076" w:type="dxa"/>
            <w:tcBorders>
              <w:top w:val="nil"/>
              <w:left w:val="nil"/>
              <w:bottom w:val="nil"/>
              <w:right w:val="nil"/>
            </w:tcBorders>
            <w:shd w:val="clear" w:color="auto" w:fill="auto"/>
            <w:hideMark/>
          </w:tcPr>
          <w:p w:rsidR="00643533" w:rsidRPr="00C3164A" w:rsidRDefault="00643533" w:rsidP="00643533">
            <w:pPr>
              <w:jc w:val="both"/>
              <w:rPr>
                <w:rFonts w:ascii="Times New Roman" w:hAnsi="Times New Roman"/>
                <w:sz w:val="22"/>
                <w:szCs w:val="22"/>
                <w:lang w:val="en-US"/>
              </w:rPr>
            </w:pPr>
            <w:r w:rsidRPr="00C3164A">
              <w:rPr>
                <w:rFonts w:ascii="Times New Roman" w:hAnsi="Times New Roman"/>
                <w:sz w:val="22"/>
                <w:szCs w:val="22"/>
                <w:lang w:val="en-US"/>
              </w:rPr>
              <w:t xml:space="preserve">      540.688.701.906 </w:t>
            </w:r>
          </w:p>
        </w:tc>
        <w:tc>
          <w:tcPr>
            <w:tcW w:w="496" w:type="dxa"/>
            <w:tcBorders>
              <w:top w:val="nil"/>
              <w:left w:val="nil"/>
              <w:bottom w:val="nil"/>
              <w:right w:val="nil"/>
            </w:tcBorders>
            <w:shd w:val="clear" w:color="auto" w:fill="auto"/>
            <w:hideMark/>
          </w:tcPr>
          <w:p w:rsidR="00643533" w:rsidRPr="00C3164A" w:rsidRDefault="00643533" w:rsidP="00643533">
            <w:pPr>
              <w:jc w:val="both"/>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643533" w:rsidRPr="00C3164A" w:rsidRDefault="00643533" w:rsidP="00643533">
            <w:pPr>
              <w:jc w:val="both"/>
              <w:rPr>
                <w:rFonts w:ascii="Times New Roman" w:hAnsi="Times New Roman"/>
                <w:sz w:val="22"/>
                <w:szCs w:val="22"/>
                <w:lang w:val="en-US"/>
              </w:rPr>
            </w:pPr>
            <w:r w:rsidRPr="00C3164A">
              <w:rPr>
                <w:rFonts w:ascii="Times New Roman" w:hAnsi="Times New Roman"/>
                <w:sz w:val="22"/>
                <w:szCs w:val="22"/>
                <w:lang w:val="en-US"/>
              </w:rPr>
              <w:t xml:space="preserve">     648.981.151.000 </w:t>
            </w:r>
          </w:p>
        </w:tc>
      </w:tr>
      <w:tr w:rsidR="00643533" w:rsidRPr="00C3164A" w:rsidTr="00643533">
        <w:trPr>
          <w:trHeight w:val="315"/>
        </w:trPr>
        <w:tc>
          <w:tcPr>
            <w:tcW w:w="5416" w:type="dxa"/>
            <w:tcBorders>
              <w:top w:val="nil"/>
              <w:left w:val="nil"/>
              <w:bottom w:val="nil"/>
              <w:right w:val="nil"/>
            </w:tcBorders>
            <w:shd w:val="clear" w:color="auto" w:fill="auto"/>
            <w:vAlign w:val="bottom"/>
            <w:hideMark/>
          </w:tcPr>
          <w:p w:rsidR="00643533" w:rsidRPr="00C3164A" w:rsidRDefault="00643533" w:rsidP="00643533">
            <w:pPr>
              <w:jc w:val="center"/>
              <w:rPr>
                <w:rFonts w:ascii="Times New Roman" w:hAnsi="Times New Roman"/>
                <w:sz w:val="22"/>
                <w:szCs w:val="22"/>
                <w:lang w:val="en-US"/>
              </w:rPr>
            </w:pPr>
            <w:r w:rsidRPr="00C3164A">
              <w:rPr>
                <w:rFonts w:ascii="Times New Roman" w:hAnsi="Times New Roman"/>
                <w:sz w:val="22"/>
                <w:szCs w:val="22"/>
                <w:lang w:val="en-US"/>
              </w:rPr>
              <w:t xml:space="preserve">Cộng </w:t>
            </w:r>
          </w:p>
        </w:tc>
        <w:tc>
          <w:tcPr>
            <w:tcW w:w="2076" w:type="dxa"/>
            <w:tcBorders>
              <w:top w:val="single" w:sz="8" w:space="0" w:color="auto"/>
              <w:left w:val="nil"/>
              <w:bottom w:val="double" w:sz="6" w:space="0" w:color="auto"/>
              <w:right w:val="nil"/>
            </w:tcBorders>
            <w:shd w:val="clear" w:color="auto" w:fill="auto"/>
            <w:hideMark/>
          </w:tcPr>
          <w:p w:rsidR="00643533" w:rsidRPr="00C3164A" w:rsidRDefault="00643533" w:rsidP="00643533">
            <w:pPr>
              <w:jc w:val="right"/>
              <w:rPr>
                <w:rFonts w:ascii="Times New Roman" w:hAnsi="Times New Roman"/>
                <w:b/>
                <w:bCs/>
                <w:sz w:val="22"/>
                <w:szCs w:val="22"/>
                <w:lang w:val="en-US"/>
              </w:rPr>
            </w:pPr>
            <w:r w:rsidRPr="00C3164A">
              <w:rPr>
                <w:rFonts w:ascii="Times New Roman" w:hAnsi="Times New Roman"/>
                <w:b/>
                <w:bCs/>
                <w:sz w:val="22"/>
                <w:szCs w:val="22"/>
                <w:lang w:val="en-US"/>
              </w:rPr>
              <w:t xml:space="preserve">     811.621.463.783 </w:t>
            </w:r>
          </w:p>
        </w:tc>
        <w:tc>
          <w:tcPr>
            <w:tcW w:w="49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b/>
                <w:bCs/>
                <w:sz w:val="22"/>
                <w:szCs w:val="22"/>
                <w:lang w:val="en-US"/>
              </w:rPr>
            </w:pPr>
          </w:p>
        </w:tc>
        <w:tc>
          <w:tcPr>
            <w:tcW w:w="2016" w:type="dxa"/>
            <w:tcBorders>
              <w:top w:val="single" w:sz="8" w:space="0" w:color="auto"/>
              <w:left w:val="nil"/>
              <w:bottom w:val="double" w:sz="6" w:space="0" w:color="auto"/>
              <w:right w:val="nil"/>
            </w:tcBorders>
            <w:shd w:val="clear" w:color="auto" w:fill="auto"/>
            <w:hideMark/>
          </w:tcPr>
          <w:p w:rsidR="00643533" w:rsidRPr="00C3164A" w:rsidRDefault="00643533" w:rsidP="00643533">
            <w:pPr>
              <w:jc w:val="right"/>
              <w:rPr>
                <w:rFonts w:ascii="Times New Roman" w:hAnsi="Times New Roman"/>
                <w:b/>
                <w:bCs/>
                <w:sz w:val="22"/>
                <w:szCs w:val="22"/>
                <w:lang w:val="en-US"/>
              </w:rPr>
            </w:pPr>
            <w:r w:rsidRPr="00C3164A">
              <w:rPr>
                <w:rFonts w:ascii="Times New Roman" w:hAnsi="Times New Roman"/>
                <w:b/>
                <w:bCs/>
                <w:sz w:val="22"/>
                <w:szCs w:val="22"/>
                <w:lang w:val="en-US"/>
              </w:rPr>
              <w:t xml:space="preserve">    830.959.074.688 </w:t>
            </w:r>
          </w:p>
        </w:tc>
      </w:tr>
      <w:tr w:rsidR="00643533" w:rsidRPr="00C3164A" w:rsidTr="00643533">
        <w:trPr>
          <w:trHeight w:val="315"/>
        </w:trPr>
        <w:tc>
          <w:tcPr>
            <w:tcW w:w="5416" w:type="dxa"/>
            <w:tcBorders>
              <w:top w:val="nil"/>
              <w:left w:val="nil"/>
              <w:bottom w:val="nil"/>
              <w:right w:val="nil"/>
            </w:tcBorders>
            <w:shd w:val="clear" w:color="auto" w:fill="auto"/>
            <w:noWrap/>
            <w:vAlign w:val="bottom"/>
            <w:hideMark/>
          </w:tcPr>
          <w:p w:rsidR="00643533" w:rsidRPr="00C3164A" w:rsidRDefault="00643533" w:rsidP="00643533">
            <w:pPr>
              <w:jc w:val="both"/>
              <w:rPr>
                <w:rFonts w:ascii="Times New Roman" w:hAnsi="Times New Roman"/>
                <w:b/>
                <w:bCs/>
                <w:sz w:val="22"/>
                <w:szCs w:val="22"/>
                <w:lang w:val="en-US"/>
              </w:rPr>
            </w:pPr>
          </w:p>
        </w:tc>
        <w:tc>
          <w:tcPr>
            <w:tcW w:w="207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sz w:val="22"/>
                <w:szCs w:val="22"/>
                <w:lang w:val="en-US"/>
              </w:rPr>
            </w:pPr>
          </w:p>
        </w:tc>
        <w:tc>
          <w:tcPr>
            <w:tcW w:w="49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sz w:val="22"/>
                <w:szCs w:val="22"/>
                <w:lang w:val="en-US"/>
              </w:rPr>
            </w:pPr>
          </w:p>
        </w:tc>
        <w:tc>
          <w:tcPr>
            <w:tcW w:w="201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sz w:val="22"/>
                <w:szCs w:val="22"/>
                <w:lang w:val="en-US"/>
              </w:rPr>
            </w:pPr>
          </w:p>
        </w:tc>
      </w:tr>
      <w:tr w:rsidR="00643533" w:rsidRPr="00C3164A" w:rsidTr="00643533">
        <w:trPr>
          <w:trHeight w:val="319"/>
        </w:trPr>
        <w:tc>
          <w:tcPr>
            <w:tcW w:w="541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b/>
                <w:bCs/>
                <w:sz w:val="22"/>
                <w:szCs w:val="22"/>
                <w:lang w:val="en-US"/>
              </w:rPr>
            </w:pPr>
            <w:r w:rsidRPr="00C3164A">
              <w:rPr>
                <w:rFonts w:ascii="Times New Roman" w:hAnsi="Times New Roman"/>
                <w:b/>
                <w:bCs/>
                <w:sz w:val="22"/>
                <w:szCs w:val="22"/>
                <w:lang w:val="en-US"/>
              </w:rPr>
              <w:t>23.Doanh thu hoạt động tài chính</w:t>
            </w:r>
          </w:p>
        </w:tc>
        <w:tc>
          <w:tcPr>
            <w:tcW w:w="207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b/>
                <w:bCs/>
                <w:sz w:val="22"/>
                <w:szCs w:val="22"/>
                <w:lang w:val="en-US"/>
              </w:rPr>
            </w:pPr>
          </w:p>
        </w:tc>
        <w:tc>
          <w:tcPr>
            <w:tcW w:w="49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b/>
                <w:bCs/>
                <w:sz w:val="22"/>
                <w:szCs w:val="22"/>
                <w:lang w:val="en-US"/>
              </w:rPr>
            </w:pPr>
          </w:p>
        </w:tc>
        <w:tc>
          <w:tcPr>
            <w:tcW w:w="201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b/>
                <w:bCs/>
                <w:sz w:val="22"/>
                <w:szCs w:val="22"/>
                <w:lang w:val="en-US"/>
              </w:rPr>
            </w:pPr>
          </w:p>
        </w:tc>
      </w:tr>
      <w:tr w:rsidR="00643533" w:rsidRPr="00C3164A" w:rsidTr="00643533">
        <w:trPr>
          <w:trHeight w:val="319"/>
        </w:trPr>
        <w:tc>
          <w:tcPr>
            <w:tcW w:w="5416" w:type="dxa"/>
            <w:tcBorders>
              <w:top w:val="nil"/>
              <w:left w:val="nil"/>
              <w:bottom w:val="nil"/>
              <w:right w:val="nil"/>
            </w:tcBorders>
            <w:shd w:val="clear" w:color="auto" w:fill="auto"/>
            <w:noWrap/>
            <w:vAlign w:val="bottom"/>
            <w:hideMark/>
          </w:tcPr>
          <w:p w:rsidR="00643533" w:rsidRPr="00C3164A" w:rsidRDefault="00643533" w:rsidP="00643533">
            <w:pPr>
              <w:jc w:val="both"/>
              <w:rPr>
                <w:rFonts w:ascii="Times New Roman" w:hAnsi="Times New Roman"/>
                <w:b/>
                <w:bCs/>
                <w:sz w:val="22"/>
                <w:szCs w:val="22"/>
                <w:lang w:val="en-US"/>
              </w:rPr>
            </w:pPr>
          </w:p>
        </w:tc>
        <w:tc>
          <w:tcPr>
            <w:tcW w:w="2076" w:type="dxa"/>
            <w:tcBorders>
              <w:top w:val="nil"/>
              <w:left w:val="nil"/>
              <w:bottom w:val="single" w:sz="8" w:space="0" w:color="auto"/>
              <w:right w:val="nil"/>
            </w:tcBorders>
            <w:shd w:val="clear" w:color="auto" w:fill="auto"/>
            <w:hideMark/>
          </w:tcPr>
          <w:p w:rsidR="00643533" w:rsidRPr="00C3164A" w:rsidRDefault="00643533" w:rsidP="00643533">
            <w:pPr>
              <w:jc w:val="center"/>
              <w:rPr>
                <w:rFonts w:ascii="Times New Roman" w:hAnsi="Times New Roman"/>
                <w:i/>
                <w:iCs/>
                <w:sz w:val="22"/>
                <w:szCs w:val="22"/>
                <w:lang w:val="en-US"/>
              </w:rPr>
            </w:pPr>
            <w:r w:rsidRPr="00C3164A">
              <w:rPr>
                <w:rFonts w:ascii="Times New Roman" w:hAnsi="Times New Roman"/>
                <w:i/>
                <w:iCs/>
                <w:sz w:val="22"/>
                <w:szCs w:val="22"/>
                <w:lang w:val="en-US"/>
              </w:rPr>
              <w:t>Năm nay</w:t>
            </w:r>
          </w:p>
        </w:tc>
        <w:tc>
          <w:tcPr>
            <w:tcW w:w="496" w:type="dxa"/>
            <w:tcBorders>
              <w:top w:val="nil"/>
              <w:left w:val="nil"/>
              <w:bottom w:val="nil"/>
              <w:right w:val="nil"/>
            </w:tcBorders>
            <w:shd w:val="clear" w:color="auto" w:fill="auto"/>
            <w:hideMark/>
          </w:tcPr>
          <w:p w:rsidR="00643533" w:rsidRPr="00C3164A" w:rsidRDefault="00643533" w:rsidP="00643533">
            <w:pPr>
              <w:jc w:val="center"/>
              <w:rPr>
                <w:rFonts w:ascii="Times New Roman" w:hAnsi="Times New Roman"/>
                <w:b/>
                <w:bCs/>
                <w:i/>
                <w:iCs/>
                <w:sz w:val="22"/>
                <w:szCs w:val="22"/>
                <w:lang w:val="en-US"/>
              </w:rPr>
            </w:pPr>
          </w:p>
        </w:tc>
        <w:tc>
          <w:tcPr>
            <w:tcW w:w="2016" w:type="dxa"/>
            <w:tcBorders>
              <w:top w:val="nil"/>
              <w:left w:val="nil"/>
              <w:bottom w:val="single" w:sz="8" w:space="0" w:color="auto"/>
              <w:right w:val="nil"/>
            </w:tcBorders>
            <w:shd w:val="clear" w:color="auto" w:fill="auto"/>
            <w:hideMark/>
          </w:tcPr>
          <w:p w:rsidR="00643533" w:rsidRPr="00C3164A" w:rsidRDefault="00643533" w:rsidP="00643533">
            <w:pPr>
              <w:jc w:val="center"/>
              <w:rPr>
                <w:rFonts w:ascii="Times New Roman" w:hAnsi="Times New Roman"/>
                <w:i/>
                <w:iCs/>
                <w:sz w:val="22"/>
                <w:szCs w:val="22"/>
                <w:lang w:val="en-US"/>
              </w:rPr>
            </w:pPr>
            <w:r w:rsidRPr="00C3164A">
              <w:rPr>
                <w:rFonts w:ascii="Times New Roman" w:hAnsi="Times New Roman"/>
                <w:i/>
                <w:iCs/>
                <w:sz w:val="22"/>
                <w:szCs w:val="22"/>
                <w:lang w:val="en-US"/>
              </w:rPr>
              <w:t>Năm trước</w:t>
            </w:r>
          </w:p>
        </w:tc>
      </w:tr>
      <w:tr w:rsidR="00643533" w:rsidRPr="00C3164A" w:rsidTr="00643533">
        <w:trPr>
          <w:trHeight w:val="319"/>
        </w:trPr>
        <w:tc>
          <w:tcPr>
            <w:tcW w:w="5416" w:type="dxa"/>
            <w:tcBorders>
              <w:top w:val="nil"/>
              <w:left w:val="nil"/>
              <w:bottom w:val="nil"/>
              <w:right w:val="nil"/>
            </w:tcBorders>
            <w:shd w:val="clear" w:color="auto" w:fill="auto"/>
            <w:hideMark/>
          </w:tcPr>
          <w:p w:rsidR="00643533" w:rsidRPr="00C3164A" w:rsidRDefault="00643533" w:rsidP="00643533">
            <w:pPr>
              <w:jc w:val="both"/>
              <w:rPr>
                <w:rFonts w:ascii="Times New Roman" w:hAnsi="Times New Roman"/>
                <w:sz w:val="22"/>
                <w:szCs w:val="22"/>
                <w:lang w:val="en-US"/>
              </w:rPr>
            </w:pPr>
            <w:r w:rsidRPr="00C3164A">
              <w:rPr>
                <w:rFonts w:ascii="Times New Roman" w:hAnsi="Times New Roman"/>
                <w:sz w:val="22"/>
                <w:szCs w:val="22"/>
                <w:lang w:val="en-US"/>
              </w:rPr>
              <w:t>Lãi tiền gửi ngân hàng</w:t>
            </w:r>
          </w:p>
        </w:tc>
        <w:tc>
          <w:tcPr>
            <w:tcW w:w="207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r w:rsidRPr="00C3164A">
              <w:rPr>
                <w:rFonts w:ascii="Times New Roman" w:hAnsi="Times New Roman"/>
                <w:sz w:val="22"/>
                <w:szCs w:val="22"/>
                <w:lang w:val="en-US"/>
              </w:rPr>
              <w:t xml:space="preserve">525.598.794 </w:t>
            </w:r>
          </w:p>
        </w:tc>
        <w:tc>
          <w:tcPr>
            <w:tcW w:w="49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r w:rsidRPr="00C3164A">
              <w:rPr>
                <w:rFonts w:ascii="Times New Roman" w:hAnsi="Times New Roman"/>
                <w:sz w:val="22"/>
                <w:szCs w:val="22"/>
                <w:lang w:val="en-US"/>
              </w:rPr>
              <w:t xml:space="preserve">2.035.209.275 </w:t>
            </w:r>
          </w:p>
        </w:tc>
      </w:tr>
      <w:tr w:rsidR="00643533" w:rsidRPr="00C3164A" w:rsidTr="00643533">
        <w:trPr>
          <w:trHeight w:val="319"/>
        </w:trPr>
        <w:tc>
          <w:tcPr>
            <w:tcW w:w="5416" w:type="dxa"/>
            <w:tcBorders>
              <w:top w:val="nil"/>
              <w:left w:val="nil"/>
              <w:bottom w:val="nil"/>
              <w:right w:val="nil"/>
            </w:tcBorders>
            <w:shd w:val="clear" w:color="auto" w:fill="auto"/>
            <w:hideMark/>
          </w:tcPr>
          <w:p w:rsidR="00643533" w:rsidRPr="00C3164A" w:rsidRDefault="00643533" w:rsidP="00643533">
            <w:pPr>
              <w:jc w:val="both"/>
              <w:rPr>
                <w:rFonts w:ascii="Times New Roman" w:hAnsi="Times New Roman"/>
                <w:sz w:val="22"/>
                <w:szCs w:val="22"/>
                <w:lang w:val="en-US"/>
              </w:rPr>
            </w:pPr>
            <w:r w:rsidRPr="00C3164A">
              <w:rPr>
                <w:rFonts w:ascii="Times New Roman" w:hAnsi="Times New Roman"/>
                <w:sz w:val="22"/>
                <w:szCs w:val="22"/>
                <w:lang w:val="en-US"/>
              </w:rPr>
              <w:t>Lãi chênh lệch tỷ giá ngoại tệ</w:t>
            </w:r>
          </w:p>
        </w:tc>
        <w:tc>
          <w:tcPr>
            <w:tcW w:w="207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r w:rsidRPr="00C3164A">
              <w:rPr>
                <w:rFonts w:ascii="Times New Roman" w:hAnsi="Times New Roman"/>
                <w:sz w:val="22"/>
                <w:szCs w:val="22"/>
                <w:lang w:val="en-US"/>
              </w:rPr>
              <w:t xml:space="preserve">40.519.803 </w:t>
            </w:r>
          </w:p>
        </w:tc>
        <w:tc>
          <w:tcPr>
            <w:tcW w:w="49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r w:rsidRPr="00C3164A">
              <w:rPr>
                <w:rFonts w:ascii="Times New Roman" w:hAnsi="Times New Roman"/>
                <w:sz w:val="22"/>
                <w:szCs w:val="22"/>
                <w:lang w:val="en-US"/>
              </w:rPr>
              <w:t xml:space="preserve">81.661.672 </w:t>
            </w:r>
          </w:p>
        </w:tc>
      </w:tr>
      <w:tr w:rsidR="00643533" w:rsidRPr="00C3164A" w:rsidTr="00643533">
        <w:trPr>
          <w:trHeight w:val="319"/>
        </w:trPr>
        <w:tc>
          <w:tcPr>
            <w:tcW w:w="5416" w:type="dxa"/>
            <w:tcBorders>
              <w:top w:val="nil"/>
              <w:left w:val="nil"/>
              <w:bottom w:val="nil"/>
              <w:right w:val="nil"/>
            </w:tcBorders>
            <w:shd w:val="clear" w:color="auto" w:fill="auto"/>
            <w:hideMark/>
          </w:tcPr>
          <w:p w:rsidR="00643533" w:rsidRPr="00C3164A" w:rsidRDefault="00643533" w:rsidP="00643533">
            <w:pPr>
              <w:jc w:val="both"/>
              <w:rPr>
                <w:rFonts w:ascii="Times New Roman" w:hAnsi="Times New Roman"/>
                <w:sz w:val="22"/>
                <w:szCs w:val="22"/>
                <w:lang w:val="en-US"/>
              </w:rPr>
            </w:pPr>
            <w:r w:rsidRPr="00C3164A">
              <w:rPr>
                <w:rFonts w:ascii="Times New Roman" w:hAnsi="Times New Roman"/>
                <w:sz w:val="22"/>
                <w:szCs w:val="22"/>
                <w:lang w:val="en-US"/>
              </w:rPr>
              <w:t>Cổ tức, lợi nhuận được chia</w:t>
            </w:r>
          </w:p>
        </w:tc>
        <w:tc>
          <w:tcPr>
            <w:tcW w:w="207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r w:rsidRPr="00C3164A">
              <w:rPr>
                <w:rFonts w:ascii="Times New Roman" w:hAnsi="Times New Roman"/>
                <w:sz w:val="22"/>
                <w:szCs w:val="22"/>
                <w:lang w:val="en-US"/>
              </w:rPr>
              <w:t xml:space="preserve">1.627.920.000 </w:t>
            </w:r>
          </w:p>
        </w:tc>
        <w:tc>
          <w:tcPr>
            <w:tcW w:w="49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r w:rsidRPr="00C3164A">
              <w:rPr>
                <w:rFonts w:ascii="Times New Roman" w:hAnsi="Times New Roman"/>
                <w:sz w:val="22"/>
                <w:szCs w:val="22"/>
                <w:lang w:val="en-US"/>
              </w:rPr>
              <w:t xml:space="preserve">2.034.900.000 </w:t>
            </w:r>
          </w:p>
        </w:tc>
      </w:tr>
      <w:tr w:rsidR="00643533" w:rsidRPr="00C3164A" w:rsidTr="00643533">
        <w:trPr>
          <w:trHeight w:val="319"/>
        </w:trPr>
        <w:tc>
          <w:tcPr>
            <w:tcW w:w="5416" w:type="dxa"/>
            <w:tcBorders>
              <w:top w:val="nil"/>
              <w:left w:val="nil"/>
              <w:bottom w:val="nil"/>
              <w:right w:val="nil"/>
            </w:tcBorders>
            <w:shd w:val="clear" w:color="auto" w:fill="auto"/>
            <w:vAlign w:val="bottom"/>
            <w:hideMark/>
          </w:tcPr>
          <w:p w:rsidR="00643533" w:rsidRPr="00C3164A" w:rsidRDefault="00643533" w:rsidP="00643533">
            <w:pPr>
              <w:jc w:val="center"/>
              <w:rPr>
                <w:rFonts w:ascii="Times New Roman" w:hAnsi="Times New Roman"/>
                <w:sz w:val="22"/>
                <w:szCs w:val="22"/>
                <w:lang w:val="en-US"/>
              </w:rPr>
            </w:pPr>
            <w:r w:rsidRPr="00C3164A">
              <w:rPr>
                <w:rFonts w:ascii="Times New Roman" w:hAnsi="Times New Roman"/>
                <w:sz w:val="22"/>
                <w:szCs w:val="22"/>
                <w:lang w:val="en-US"/>
              </w:rPr>
              <w:t xml:space="preserve">Cộng </w:t>
            </w:r>
          </w:p>
        </w:tc>
        <w:tc>
          <w:tcPr>
            <w:tcW w:w="2076" w:type="dxa"/>
            <w:tcBorders>
              <w:top w:val="single" w:sz="8" w:space="0" w:color="auto"/>
              <w:left w:val="nil"/>
              <w:bottom w:val="double" w:sz="6" w:space="0" w:color="auto"/>
              <w:right w:val="nil"/>
            </w:tcBorders>
            <w:shd w:val="clear" w:color="auto" w:fill="auto"/>
            <w:hideMark/>
          </w:tcPr>
          <w:p w:rsidR="00643533" w:rsidRPr="00C3164A" w:rsidRDefault="00643533" w:rsidP="00643533">
            <w:pPr>
              <w:jc w:val="right"/>
              <w:rPr>
                <w:rFonts w:ascii="Times New Roman" w:hAnsi="Times New Roman"/>
                <w:b/>
                <w:bCs/>
                <w:sz w:val="22"/>
                <w:szCs w:val="22"/>
                <w:lang w:val="en-US"/>
              </w:rPr>
            </w:pPr>
            <w:r w:rsidRPr="00C3164A">
              <w:rPr>
                <w:rFonts w:ascii="Times New Roman" w:hAnsi="Times New Roman"/>
                <w:b/>
                <w:bCs/>
                <w:sz w:val="22"/>
                <w:szCs w:val="22"/>
                <w:lang w:val="en-US"/>
              </w:rPr>
              <w:t xml:space="preserve">         2.194.038.597 </w:t>
            </w:r>
          </w:p>
        </w:tc>
        <w:tc>
          <w:tcPr>
            <w:tcW w:w="49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b/>
                <w:bCs/>
                <w:sz w:val="22"/>
                <w:szCs w:val="22"/>
                <w:lang w:val="en-US"/>
              </w:rPr>
            </w:pPr>
          </w:p>
        </w:tc>
        <w:tc>
          <w:tcPr>
            <w:tcW w:w="2016" w:type="dxa"/>
            <w:tcBorders>
              <w:top w:val="single" w:sz="8" w:space="0" w:color="auto"/>
              <w:left w:val="nil"/>
              <w:bottom w:val="double" w:sz="6" w:space="0" w:color="auto"/>
              <w:right w:val="nil"/>
            </w:tcBorders>
            <w:shd w:val="clear" w:color="auto" w:fill="auto"/>
            <w:hideMark/>
          </w:tcPr>
          <w:p w:rsidR="00643533" w:rsidRPr="00C3164A" w:rsidRDefault="00643533" w:rsidP="00643533">
            <w:pPr>
              <w:jc w:val="right"/>
              <w:rPr>
                <w:rFonts w:ascii="Times New Roman" w:hAnsi="Times New Roman"/>
                <w:b/>
                <w:bCs/>
                <w:sz w:val="22"/>
                <w:szCs w:val="22"/>
                <w:lang w:val="en-US"/>
              </w:rPr>
            </w:pPr>
            <w:r w:rsidRPr="00C3164A">
              <w:rPr>
                <w:rFonts w:ascii="Times New Roman" w:hAnsi="Times New Roman"/>
                <w:b/>
                <w:bCs/>
                <w:sz w:val="22"/>
                <w:szCs w:val="22"/>
                <w:lang w:val="en-US"/>
              </w:rPr>
              <w:t xml:space="preserve">        4.151.770.947 </w:t>
            </w:r>
          </w:p>
        </w:tc>
      </w:tr>
      <w:tr w:rsidR="00643533" w:rsidRPr="00C3164A" w:rsidTr="00643533">
        <w:trPr>
          <w:trHeight w:val="315"/>
        </w:trPr>
        <w:tc>
          <w:tcPr>
            <w:tcW w:w="541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b/>
                <w:bCs/>
                <w:sz w:val="22"/>
                <w:szCs w:val="22"/>
                <w:lang w:val="en-US"/>
              </w:rPr>
            </w:pPr>
          </w:p>
        </w:tc>
        <w:tc>
          <w:tcPr>
            <w:tcW w:w="207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b/>
                <w:bCs/>
                <w:sz w:val="22"/>
                <w:szCs w:val="22"/>
                <w:lang w:val="en-US"/>
              </w:rPr>
            </w:pPr>
          </w:p>
        </w:tc>
        <w:tc>
          <w:tcPr>
            <w:tcW w:w="49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b/>
                <w:bCs/>
                <w:sz w:val="22"/>
                <w:szCs w:val="22"/>
                <w:lang w:val="en-US"/>
              </w:rPr>
            </w:pPr>
          </w:p>
        </w:tc>
        <w:tc>
          <w:tcPr>
            <w:tcW w:w="201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b/>
                <w:bCs/>
                <w:sz w:val="22"/>
                <w:szCs w:val="22"/>
                <w:lang w:val="en-US"/>
              </w:rPr>
            </w:pPr>
          </w:p>
        </w:tc>
      </w:tr>
      <w:tr w:rsidR="00643533" w:rsidRPr="00C3164A" w:rsidTr="00643533">
        <w:trPr>
          <w:trHeight w:val="319"/>
        </w:trPr>
        <w:tc>
          <w:tcPr>
            <w:tcW w:w="541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b/>
                <w:bCs/>
                <w:sz w:val="22"/>
                <w:szCs w:val="22"/>
                <w:lang w:val="en-US"/>
              </w:rPr>
            </w:pPr>
            <w:r w:rsidRPr="00C3164A">
              <w:rPr>
                <w:rFonts w:ascii="Times New Roman" w:hAnsi="Times New Roman"/>
                <w:b/>
                <w:bCs/>
                <w:sz w:val="22"/>
                <w:szCs w:val="22"/>
                <w:lang w:val="en-US"/>
              </w:rPr>
              <w:t>24.Chi phí tài chính</w:t>
            </w:r>
          </w:p>
        </w:tc>
        <w:tc>
          <w:tcPr>
            <w:tcW w:w="207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b/>
                <w:bCs/>
                <w:sz w:val="22"/>
                <w:szCs w:val="22"/>
                <w:lang w:val="en-US"/>
              </w:rPr>
            </w:pPr>
          </w:p>
        </w:tc>
        <w:tc>
          <w:tcPr>
            <w:tcW w:w="49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b/>
                <w:bCs/>
                <w:sz w:val="22"/>
                <w:szCs w:val="22"/>
                <w:lang w:val="en-US"/>
              </w:rPr>
            </w:pPr>
          </w:p>
        </w:tc>
        <w:tc>
          <w:tcPr>
            <w:tcW w:w="201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b/>
                <w:bCs/>
                <w:sz w:val="22"/>
                <w:szCs w:val="22"/>
                <w:lang w:val="en-US"/>
              </w:rPr>
            </w:pPr>
          </w:p>
        </w:tc>
      </w:tr>
      <w:tr w:rsidR="00643533" w:rsidRPr="00C3164A" w:rsidTr="00643533">
        <w:trPr>
          <w:trHeight w:val="319"/>
        </w:trPr>
        <w:tc>
          <w:tcPr>
            <w:tcW w:w="5416" w:type="dxa"/>
            <w:tcBorders>
              <w:top w:val="nil"/>
              <w:left w:val="nil"/>
              <w:bottom w:val="nil"/>
              <w:right w:val="nil"/>
            </w:tcBorders>
            <w:shd w:val="clear" w:color="auto" w:fill="auto"/>
            <w:noWrap/>
            <w:vAlign w:val="bottom"/>
            <w:hideMark/>
          </w:tcPr>
          <w:p w:rsidR="00643533" w:rsidRPr="00C3164A" w:rsidRDefault="00643533" w:rsidP="00643533">
            <w:pPr>
              <w:jc w:val="both"/>
              <w:rPr>
                <w:rFonts w:ascii="Times New Roman" w:hAnsi="Times New Roman"/>
                <w:b/>
                <w:bCs/>
                <w:sz w:val="22"/>
                <w:szCs w:val="22"/>
                <w:lang w:val="en-US"/>
              </w:rPr>
            </w:pPr>
          </w:p>
        </w:tc>
        <w:tc>
          <w:tcPr>
            <w:tcW w:w="2076" w:type="dxa"/>
            <w:tcBorders>
              <w:top w:val="nil"/>
              <w:left w:val="nil"/>
              <w:bottom w:val="single" w:sz="8" w:space="0" w:color="auto"/>
              <w:right w:val="nil"/>
            </w:tcBorders>
            <w:shd w:val="clear" w:color="auto" w:fill="auto"/>
            <w:hideMark/>
          </w:tcPr>
          <w:p w:rsidR="00643533" w:rsidRPr="00C3164A" w:rsidRDefault="00643533" w:rsidP="00643533">
            <w:pPr>
              <w:jc w:val="center"/>
              <w:rPr>
                <w:rFonts w:ascii="Times New Roman" w:hAnsi="Times New Roman"/>
                <w:i/>
                <w:iCs/>
                <w:sz w:val="22"/>
                <w:szCs w:val="22"/>
                <w:lang w:val="en-US"/>
              </w:rPr>
            </w:pPr>
            <w:r w:rsidRPr="00C3164A">
              <w:rPr>
                <w:rFonts w:ascii="Times New Roman" w:hAnsi="Times New Roman"/>
                <w:i/>
                <w:iCs/>
                <w:sz w:val="22"/>
                <w:szCs w:val="22"/>
                <w:lang w:val="en-US"/>
              </w:rPr>
              <w:t>Năm nay</w:t>
            </w:r>
          </w:p>
        </w:tc>
        <w:tc>
          <w:tcPr>
            <w:tcW w:w="496" w:type="dxa"/>
            <w:tcBorders>
              <w:top w:val="nil"/>
              <w:left w:val="nil"/>
              <w:bottom w:val="nil"/>
              <w:right w:val="nil"/>
            </w:tcBorders>
            <w:shd w:val="clear" w:color="auto" w:fill="auto"/>
            <w:hideMark/>
          </w:tcPr>
          <w:p w:rsidR="00643533" w:rsidRPr="00C3164A" w:rsidRDefault="00643533" w:rsidP="00643533">
            <w:pPr>
              <w:jc w:val="center"/>
              <w:rPr>
                <w:rFonts w:ascii="Times New Roman" w:hAnsi="Times New Roman"/>
                <w:b/>
                <w:bCs/>
                <w:i/>
                <w:iCs/>
                <w:sz w:val="22"/>
                <w:szCs w:val="22"/>
                <w:lang w:val="en-US"/>
              </w:rPr>
            </w:pPr>
          </w:p>
        </w:tc>
        <w:tc>
          <w:tcPr>
            <w:tcW w:w="2016" w:type="dxa"/>
            <w:tcBorders>
              <w:top w:val="nil"/>
              <w:left w:val="nil"/>
              <w:bottom w:val="single" w:sz="8" w:space="0" w:color="auto"/>
              <w:right w:val="nil"/>
            </w:tcBorders>
            <w:shd w:val="clear" w:color="auto" w:fill="auto"/>
            <w:hideMark/>
          </w:tcPr>
          <w:p w:rsidR="00643533" w:rsidRPr="00C3164A" w:rsidRDefault="00643533" w:rsidP="00643533">
            <w:pPr>
              <w:jc w:val="center"/>
              <w:rPr>
                <w:rFonts w:ascii="Times New Roman" w:hAnsi="Times New Roman"/>
                <w:i/>
                <w:iCs/>
                <w:sz w:val="22"/>
                <w:szCs w:val="22"/>
                <w:lang w:val="en-US"/>
              </w:rPr>
            </w:pPr>
            <w:r w:rsidRPr="00C3164A">
              <w:rPr>
                <w:rFonts w:ascii="Times New Roman" w:hAnsi="Times New Roman"/>
                <w:i/>
                <w:iCs/>
                <w:sz w:val="22"/>
                <w:szCs w:val="22"/>
                <w:lang w:val="en-US"/>
              </w:rPr>
              <w:t>Năm trước</w:t>
            </w:r>
          </w:p>
        </w:tc>
      </w:tr>
      <w:tr w:rsidR="00643533" w:rsidRPr="00C3164A" w:rsidTr="00643533">
        <w:trPr>
          <w:trHeight w:val="319"/>
        </w:trPr>
        <w:tc>
          <w:tcPr>
            <w:tcW w:w="5416" w:type="dxa"/>
            <w:tcBorders>
              <w:top w:val="nil"/>
              <w:left w:val="nil"/>
              <w:bottom w:val="nil"/>
              <w:right w:val="nil"/>
            </w:tcBorders>
            <w:shd w:val="clear" w:color="auto" w:fill="auto"/>
            <w:hideMark/>
          </w:tcPr>
          <w:p w:rsidR="00643533" w:rsidRPr="00C3164A" w:rsidRDefault="00643533" w:rsidP="00643533">
            <w:pPr>
              <w:jc w:val="both"/>
              <w:rPr>
                <w:rFonts w:ascii="Times New Roman" w:hAnsi="Times New Roman"/>
                <w:sz w:val="22"/>
                <w:szCs w:val="22"/>
                <w:lang w:val="en-US"/>
              </w:rPr>
            </w:pPr>
            <w:r w:rsidRPr="00C3164A">
              <w:rPr>
                <w:rFonts w:ascii="Times New Roman" w:hAnsi="Times New Roman"/>
                <w:sz w:val="22"/>
                <w:szCs w:val="22"/>
                <w:lang w:val="en-US"/>
              </w:rPr>
              <w:t>Chi phí lãi vay</w:t>
            </w:r>
          </w:p>
        </w:tc>
        <w:tc>
          <w:tcPr>
            <w:tcW w:w="207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r w:rsidRPr="00C3164A">
              <w:rPr>
                <w:rFonts w:ascii="Times New Roman" w:hAnsi="Times New Roman"/>
                <w:sz w:val="22"/>
                <w:szCs w:val="22"/>
                <w:lang w:val="en-US"/>
              </w:rPr>
              <w:t xml:space="preserve">65.108.924.566 </w:t>
            </w:r>
          </w:p>
        </w:tc>
        <w:tc>
          <w:tcPr>
            <w:tcW w:w="49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b/>
                <w:bCs/>
                <w:i/>
                <w:iCs/>
                <w:sz w:val="22"/>
                <w:szCs w:val="22"/>
                <w:lang w:val="en-US"/>
              </w:rPr>
            </w:pPr>
          </w:p>
        </w:tc>
        <w:tc>
          <w:tcPr>
            <w:tcW w:w="201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r w:rsidRPr="00C3164A">
              <w:rPr>
                <w:rFonts w:ascii="Times New Roman" w:hAnsi="Times New Roman"/>
                <w:sz w:val="22"/>
                <w:szCs w:val="22"/>
                <w:lang w:val="en-US"/>
              </w:rPr>
              <w:t xml:space="preserve">43.232.938.302 </w:t>
            </w:r>
          </w:p>
        </w:tc>
      </w:tr>
      <w:tr w:rsidR="00643533" w:rsidRPr="00C3164A" w:rsidTr="00643533">
        <w:trPr>
          <w:trHeight w:val="319"/>
        </w:trPr>
        <w:tc>
          <w:tcPr>
            <w:tcW w:w="5416" w:type="dxa"/>
            <w:tcBorders>
              <w:top w:val="nil"/>
              <w:left w:val="nil"/>
              <w:bottom w:val="nil"/>
              <w:right w:val="nil"/>
            </w:tcBorders>
            <w:shd w:val="clear" w:color="auto" w:fill="auto"/>
            <w:hideMark/>
          </w:tcPr>
          <w:p w:rsidR="00643533" w:rsidRPr="00C3164A" w:rsidRDefault="00643533" w:rsidP="00643533">
            <w:pPr>
              <w:jc w:val="both"/>
              <w:rPr>
                <w:rFonts w:ascii="Times New Roman" w:hAnsi="Times New Roman"/>
                <w:sz w:val="22"/>
                <w:szCs w:val="22"/>
                <w:lang w:val="en-US"/>
              </w:rPr>
            </w:pPr>
            <w:r w:rsidRPr="00C3164A">
              <w:rPr>
                <w:rFonts w:ascii="Times New Roman" w:hAnsi="Times New Roman"/>
                <w:sz w:val="22"/>
                <w:szCs w:val="22"/>
                <w:lang w:val="en-US"/>
              </w:rPr>
              <w:t>Lỗ chênh lệch tỷ giá</w:t>
            </w:r>
          </w:p>
        </w:tc>
        <w:tc>
          <w:tcPr>
            <w:tcW w:w="207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r w:rsidRPr="00C3164A">
              <w:rPr>
                <w:rFonts w:ascii="Times New Roman" w:hAnsi="Times New Roman"/>
                <w:sz w:val="22"/>
                <w:szCs w:val="22"/>
                <w:lang w:val="en-US"/>
              </w:rPr>
              <w:t xml:space="preserve">216.010.140 </w:t>
            </w:r>
          </w:p>
        </w:tc>
        <w:tc>
          <w:tcPr>
            <w:tcW w:w="49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r w:rsidRPr="00C3164A">
              <w:rPr>
                <w:rFonts w:ascii="Times New Roman" w:hAnsi="Times New Roman"/>
                <w:sz w:val="22"/>
                <w:szCs w:val="22"/>
                <w:lang w:val="en-US"/>
              </w:rPr>
              <w:t xml:space="preserve">269.671.696 </w:t>
            </w:r>
          </w:p>
        </w:tc>
      </w:tr>
      <w:tr w:rsidR="00643533" w:rsidRPr="00C3164A" w:rsidTr="00643533">
        <w:trPr>
          <w:trHeight w:val="319"/>
        </w:trPr>
        <w:tc>
          <w:tcPr>
            <w:tcW w:w="5416" w:type="dxa"/>
            <w:tcBorders>
              <w:top w:val="nil"/>
              <w:left w:val="nil"/>
              <w:bottom w:val="nil"/>
              <w:right w:val="nil"/>
            </w:tcBorders>
            <w:shd w:val="clear" w:color="auto" w:fill="auto"/>
            <w:hideMark/>
          </w:tcPr>
          <w:p w:rsidR="00643533" w:rsidRPr="00C3164A" w:rsidRDefault="00643533" w:rsidP="00643533">
            <w:pPr>
              <w:jc w:val="both"/>
              <w:rPr>
                <w:rFonts w:ascii="Times New Roman" w:hAnsi="Times New Roman"/>
                <w:sz w:val="22"/>
                <w:szCs w:val="22"/>
                <w:lang w:val="en-US"/>
              </w:rPr>
            </w:pPr>
            <w:r w:rsidRPr="00C3164A">
              <w:rPr>
                <w:rFonts w:ascii="Times New Roman" w:hAnsi="Times New Roman"/>
                <w:sz w:val="22"/>
                <w:szCs w:val="22"/>
                <w:lang w:val="en-US"/>
              </w:rPr>
              <w:t>Lỗ chênh lệch tỷ giá chưa thực hiện</w:t>
            </w:r>
          </w:p>
        </w:tc>
        <w:tc>
          <w:tcPr>
            <w:tcW w:w="207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sz w:val="22"/>
                <w:szCs w:val="22"/>
                <w:lang w:val="en-US"/>
              </w:rPr>
            </w:pPr>
            <w:r w:rsidRPr="00C3164A">
              <w:rPr>
                <w:rFonts w:ascii="Times New Roman" w:hAnsi="Times New Roman"/>
                <w:sz w:val="22"/>
                <w:szCs w:val="22"/>
                <w:lang w:val="en-US"/>
              </w:rPr>
              <w:t xml:space="preserve">                 1.303.953 </w:t>
            </w:r>
          </w:p>
        </w:tc>
        <w:tc>
          <w:tcPr>
            <w:tcW w:w="49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p>
        </w:tc>
      </w:tr>
      <w:tr w:rsidR="00643533" w:rsidRPr="00C3164A" w:rsidTr="00643533">
        <w:trPr>
          <w:trHeight w:val="319"/>
        </w:trPr>
        <w:tc>
          <w:tcPr>
            <w:tcW w:w="5416" w:type="dxa"/>
            <w:tcBorders>
              <w:top w:val="nil"/>
              <w:left w:val="nil"/>
              <w:bottom w:val="nil"/>
              <w:right w:val="nil"/>
            </w:tcBorders>
            <w:shd w:val="clear" w:color="auto" w:fill="auto"/>
            <w:hideMark/>
          </w:tcPr>
          <w:p w:rsidR="00643533" w:rsidRPr="00C3164A" w:rsidRDefault="00643533" w:rsidP="00643533">
            <w:pPr>
              <w:jc w:val="both"/>
              <w:rPr>
                <w:rFonts w:ascii="Times New Roman" w:hAnsi="Times New Roman"/>
                <w:sz w:val="22"/>
                <w:szCs w:val="22"/>
                <w:lang w:val="en-US"/>
              </w:rPr>
            </w:pPr>
            <w:r w:rsidRPr="00C3164A">
              <w:rPr>
                <w:rFonts w:ascii="Times New Roman" w:hAnsi="Times New Roman"/>
                <w:sz w:val="22"/>
                <w:szCs w:val="22"/>
                <w:lang w:val="en-US"/>
              </w:rPr>
              <w:t>Dự phòng giảm giá đầu tư chứng khoán</w:t>
            </w:r>
          </w:p>
        </w:tc>
        <w:tc>
          <w:tcPr>
            <w:tcW w:w="207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r w:rsidRPr="00C3164A">
              <w:rPr>
                <w:rFonts w:ascii="Times New Roman" w:hAnsi="Times New Roman"/>
                <w:sz w:val="22"/>
                <w:szCs w:val="22"/>
                <w:lang w:val="en-US"/>
              </w:rPr>
              <w:t>33.403.736.144</w:t>
            </w:r>
          </w:p>
        </w:tc>
        <w:tc>
          <w:tcPr>
            <w:tcW w:w="49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p>
        </w:tc>
      </w:tr>
      <w:tr w:rsidR="00643533" w:rsidRPr="00C3164A" w:rsidTr="00643533">
        <w:trPr>
          <w:trHeight w:val="315"/>
        </w:trPr>
        <w:tc>
          <w:tcPr>
            <w:tcW w:w="5416" w:type="dxa"/>
            <w:tcBorders>
              <w:top w:val="nil"/>
              <w:left w:val="nil"/>
              <w:bottom w:val="nil"/>
              <w:right w:val="nil"/>
            </w:tcBorders>
            <w:shd w:val="clear" w:color="auto" w:fill="auto"/>
            <w:vAlign w:val="bottom"/>
            <w:hideMark/>
          </w:tcPr>
          <w:p w:rsidR="00643533" w:rsidRPr="00C3164A" w:rsidRDefault="00643533" w:rsidP="00643533">
            <w:pPr>
              <w:jc w:val="center"/>
              <w:rPr>
                <w:rFonts w:ascii="Times New Roman" w:hAnsi="Times New Roman"/>
                <w:sz w:val="22"/>
                <w:szCs w:val="22"/>
                <w:lang w:val="en-US"/>
              </w:rPr>
            </w:pPr>
            <w:r w:rsidRPr="00C3164A">
              <w:rPr>
                <w:rFonts w:ascii="Times New Roman" w:hAnsi="Times New Roman"/>
                <w:sz w:val="22"/>
                <w:szCs w:val="22"/>
                <w:lang w:val="en-US"/>
              </w:rPr>
              <w:t xml:space="preserve">Cộng </w:t>
            </w:r>
          </w:p>
        </w:tc>
        <w:tc>
          <w:tcPr>
            <w:tcW w:w="2076" w:type="dxa"/>
            <w:tcBorders>
              <w:top w:val="single" w:sz="8" w:space="0" w:color="auto"/>
              <w:left w:val="nil"/>
              <w:bottom w:val="double" w:sz="6" w:space="0" w:color="auto"/>
              <w:right w:val="nil"/>
            </w:tcBorders>
            <w:shd w:val="clear" w:color="auto" w:fill="auto"/>
            <w:hideMark/>
          </w:tcPr>
          <w:p w:rsidR="00643533" w:rsidRPr="00C3164A" w:rsidRDefault="00643533" w:rsidP="00643533">
            <w:pPr>
              <w:jc w:val="right"/>
              <w:rPr>
                <w:rFonts w:ascii="Times New Roman" w:hAnsi="Times New Roman"/>
                <w:b/>
                <w:bCs/>
                <w:sz w:val="22"/>
                <w:szCs w:val="22"/>
                <w:lang w:val="en-US"/>
              </w:rPr>
            </w:pPr>
            <w:r w:rsidRPr="00C3164A">
              <w:rPr>
                <w:rFonts w:ascii="Times New Roman" w:hAnsi="Times New Roman"/>
                <w:b/>
                <w:bCs/>
                <w:sz w:val="22"/>
                <w:szCs w:val="22"/>
                <w:lang w:val="en-US"/>
              </w:rPr>
              <w:t xml:space="preserve">       98.729.974.803 </w:t>
            </w:r>
          </w:p>
        </w:tc>
        <w:tc>
          <w:tcPr>
            <w:tcW w:w="49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b/>
                <w:bCs/>
                <w:sz w:val="22"/>
                <w:szCs w:val="22"/>
                <w:lang w:val="en-US"/>
              </w:rPr>
            </w:pPr>
          </w:p>
        </w:tc>
        <w:tc>
          <w:tcPr>
            <w:tcW w:w="2016" w:type="dxa"/>
            <w:tcBorders>
              <w:top w:val="single" w:sz="8" w:space="0" w:color="auto"/>
              <w:left w:val="nil"/>
              <w:bottom w:val="double" w:sz="6" w:space="0" w:color="auto"/>
              <w:right w:val="nil"/>
            </w:tcBorders>
            <w:shd w:val="clear" w:color="auto" w:fill="auto"/>
            <w:hideMark/>
          </w:tcPr>
          <w:p w:rsidR="00643533" w:rsidRPr="00C3164A" w:rsidRDefault="00643533" w:rsidP="00643533">
            <w:pPr>
              <w:jc w:val="right"/>
              <w:rPr>
                <w:rFonts w:ascii="Times New Roman" w:hAnsi="Times New Roman"/>
                <w:b/>
                <w:bCs/>
                <w:sz w:val="22"/>
                <w:szCs w:val="22"/>
                <w:lang w:val="en-US"/>
              </w:rPr>
            </w:pPr>
            <w:r w:rsidRPr="00C3164A">
              <w:rPr>
                <w:rFonts w:ascii="Times New Roman" w:hAnsi="Times New Roman"/>
                <w:b/>
                <w:bCs/>
                <w:sz w:val="22"/>
                <w:szCs w:val="22"/>
                <w:lang w:val="en-US"/>
              </w:rPr>
              <w:t xml:space="preserve">      43.502.609.998 </w:t>
            </w:r>
          </w:p>
        </w:tc>
      </w:tr>
      <w:tr w:rsidR="00643533" w:rsidRPr="00C3164A" w:rsidTr="00643533">
        <w:trPr>
          <w:trHeight w:val="315"/>
        </w:trPr>
        <w:tc>
          <w:tcPr>
            <w:tcW w:w="541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sz w:val="22"/>
                <w:szCs w:val="22"/>
                <w:lang w:val="en-US"/>
              </w:rPr>
            </w:pPr>
          </w:p>
        </w:tc>
        <w:tc>
          <w:tcPr>
            <w:tcW w:w="207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sz w:val="22"/>
                <w:szCs w:val="22"/>
                <w:lang w:val="en-US"/>
              </w:rPr>
            </w:pPr>
          </w:p>
        </w:tc>
        <w:tc>
          <w:tcPr>
            <w:tcW w:w="49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sz w:val="22"/>
                <w:szCs w:val="22"/>
                <w:lang w:val="en-US"/>
              </w:rPr>
            </w:pPr>
          </w:p>
        </w:tc>
        <w:tc>
          <w:tcPr>
            <w:tcW w:w="201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sz w:val="22"/>
                <w:szCs w:val="22"/>
                <w:lang w:val="en-US"/>
              </w:rPr>
            </w:pPr>
          </w:p>
        </w:tc>
      </w:tr>
      <w:tr w:rsidR="00643533" w:rsidRPr="00C3164A" w:rsidTr="00643533">
        <w:trPr>
          <w:trHeight w:val="300"/>
        </w:trPr>
        <w:tc>
          <w:tcPr>
            <w:tcW w:w="541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b/>
                <w:bCs/>
                <w:sz w:val="22"/>
                <w:szCs w:val="22"/>
                <w:lang w:val="en-US"/>
              </w:rPr>
            </w:pPr>
            <w:r w:rsidRPr="00C3164A">
              <w:rPr>
                <w:rFonts w:ascii="Times New Roman" w:hAnsi="Times New Roman"/>
                <w:b/>
                <w:bCs/>
                <w:sz w:val="22"/>
                <w:szCs w:val="22"/>
                <w:lang w:val="en-US"/>
              </w:rPr>
              <w:lastRenderedPageBreak/>
              <w:t>25.Thu nhập khác</w:t>
            </w:r>
          </w:p>
        </w:tc>
        <w:tc>
          <w:tcPr>
            <w:tcW w:w="207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b/>
                <w:bCs/>
                <w:sz w:val="22"/>
                <w:szCs w:val="22"/>
                <w:lang w:val="en-US"/>
              </w:rPr>
            </w:pPr>
          </w:p>
        </w:tc>
        <w:tc>
          <w:tcPr>
            <w:tcW w:w="49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b/>
                <w:bCs/>
                <w:sz w:val="22"/>
                <w:szCs w:val="22"/>
                <w:lang w:val="en-US"/>
              </w:rPr>
            </w:pPr>
          </w:p>
        </w:tc>
        <w:tc>
          <w:tcPr>
            <w:tcW w:w="201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b/>
                <w:bCs/>
                <w:sz w:val="22"/>
                <w:szCs w:val="22"/>
                <w:lang w:val="en-US"/>
              </w:rPr>
            </w:pPr>
          </w:p>
        </w:tc>
      </w:tr>
      <w:tr w:rsidR="00643533" w:rsidRPr="00C3164A" w:rsidTr="00643533">
        <w:trPr>
          <w:trHeight w:val="315"/>
        </w:trPr>
        <w:tc>
          <w:tcPr>
            <w:tcW w:w="5416" w:type="dxa"/>
            <w:tcBorders>
              <w:top w:val="nil"/>
              <w:left w:val="nil"/>
              <w:bottom w:val="nil"/>
              <w:right w:val="nil"/>
            </w:tcBorders>
            <w:shd w:val="clear" w:color="auto" w:fill="auto"/>
            <w:noWrap/>
            <w:vAlign w:val="bottom"/>
            <w:hideMark/>
          </w:tcPr>
          <w:p w:rsidR="00643533" w:rsidRPr="00C3164A" w:rsidRDefault="00643533" w:rsidP="00643533">
            <w:pPr>
              <w:jc w:val="both"/>
              <w:rPr>
                <w:rFonts w:ascii="Times New Roman" w:hAnsi="Times New Roman"/>
                <w:b/>
                <w:bCs/>
                <w:sz w:val="22"/>
                <w:szCs w:val="22"/>
                <w:lang w:val="en-US"/>
              </w:rPr>
            </w:pPr>
          </w:p>
        </w:tc>
        <w:tc>
          <w:tcPr>
            <w:tcW w:w="2076" w:type="dxa"/>
            <w:tcBorders>
              <w:top w:val="nil"/>
              <w:left w:val="nil"/>
              <w:bottom w:val="single" w:sz="8" w:space="0" w:color="auto"/>
              <w:right w:val="nil"/>
            </w:tcBorders>
            <w:shd w:val="clear" w:color="auto" w:fill="auto"/>
            <w:hideMark/>
          </w:tcPr>
          <w:p w:rsidR="00643533" w:rsidRPr="00C3164A" w:rsidRDefault="00643533" w:rsidP="00643533">
            <w:pPr>
              <w:jc w:val="center"/>
              <w:rPr>
                <w:rFonts w:ascii="Times New Roman" w:hAnsi="Times New Roman"/>
                <w:i/>
                <w:iCs/>
                <w:sz w:val="22"/>
                <w:szCs w:val="22"/>
                <w:lang w:val="en-US"/>
              </w:rPr>
            </w:pPr>
            <w:r w:rsidRPr="00C3164A">
              <w:rPr>
                <w:rFonts w:ascii="Times New Roman" w:hAnsi="Times New Roman"/>
                <w:i/>
                <w:iCs/>
                <w:sz w:val="22"/>
                <w:szCs w:val="22"/>
                <w:lang w:val="en-US"/>
              </w:rPr>
              <w:t>Năm nay</w:t>
            </w:r>
          </w:p>
        </w:tc>
        <w:tc>
          <w:tcPr>
            <w:tcW w:w="49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sz w:val="22"/>
                <w:szCs w:val="22"/>
                <w:lang w:val="en-US"/>
              </w:rPr>
            </w:pPr>
          </w:p>
        </w:tc>
        <w:tc>
          <w:tcPr>
            <w:tcW w:w="2016" w:type="dxa"/>
            <w:tcBorders>
              <w:top w:val="nil"/>
              <w:left w:val="nil"/>
              <w:bottom w:val="single" w:sz="8" w:space="0" w:color="auto"/>
              <w:right w:val="nil"/>
            </w:tcBorders>
            <w:shd w:val="clear" w:color="auto" w:fill="auto"/>
            <w:hideMark/>
          </w:tcPr>
          <w:p w:rsidR="00643533" w:rsidRPr="00C3164A" w:rsidRDefault="00643533" w:rsidP="00643533">
            <w:pPr>
              <w:jc w:val="center"/>
              <w:rPr>
                <w:rFonts w:ascii="Times New Roman" w:hAnsi="Times New Roman"/>
                <w:i/>
                <w:iCs/>
                <w:sz w:val="22"/>
                <w:szCs w:val="22"/>
                <w:lang w:val="en-US"/>
              </w:rPr>
            </w:pPr>
            <w:r w:rsidRPr="00C3164A">
              <w:rPr>
                <w:rFonts w:ascii="Times New Roman" w:hAnsi="Times New Roman"/>
                <w:i/>
                <w:iCs/>
                <w:sz w:val="22"/>
                <w:szCs w:val="22"/>
                <w:lang w:val="en-US"/>
              </w:rPr>
              <w:t>Năm trước</w:t>
            </w:r>
          </w:p>
        </w:tc>
      </w:tr>
      <w:tr w:rsidR="00643533" w:rsidRPr="00C3164A" w:rsidTr="00643533">
        <w:trPr>
          <w:trHeight w:val="300"/>
        </w:trPr>
        <w:tc>
          <w:tcPr>
            <w:tcW w:w="5416" w:type="dxa"/>
            <w:tcBorders>
              <w:top w:val="nil"/>
              <w:left w:val="nil"/>
              <w:bottom w:val="nil"/>
              <w:right w:val="nil"/>
            </w:tcBorders>
            <w:shd w:val="clear" w:color="auto" w:fill="auto"/>
            <w:hideMark/>
          </w:tcPr>
          <w:p w:rsidR="00643533" w:rsidRPr="00C3164A" w:rsidRDefault="00643533" w:rsidP="00643533">
            <w:pPr>
              <w:rPr>
                <w:rFonts w:ascii="Times New Roman" w:hAnsi="Times New Roman"/>
                <w:sz w:val="22"/>
                <w:szCs w:val="22"/>
                <w:lang w:val="en-US"/>
              </w:rPr>
            </w:pPr>
            <w:r w:rsidRPr="00C3164A">
              <w:rPr>
                <w:rFonts w:ascii="Times New Roman" w:hAnsi="Times New Roman"/>
                <w:sz w:val="22"/>
                <w:szCs w:val="22"/>
                <w:lang w:val="en-US"/>
              </w:rPr>
              <w:t>Thanh lý tài sản</w:t>
            </w:r>
          </w:p>
        </w:tc>
        <w:tc>
          <w:tcPr>
            <w:tcW w:w="207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r w:rsidRPr="00C3164A">
              <w:rPr>
                <w:rFonts w:ascii="Times New Roman" w:hAnsi="Times New Roman"/>
                <w:sz w:val="22"/>
                <w:szCs w:val="22"/>
                <w:lang w:val="en-US"/>
              </w:rPr>
              <w:t xml:space="preserve">        10.713.312.367 </w:t>
            </w:r>
          </w:p>
        </w:tc>
        <w:tc>
          <w:tcPr>
            <w:tcW w:w="49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r w:rsidRPr="00C3164A">
              <w:rPr>
                <w:rFonts w:ascii="Times New Roman" w:hAnsi="Times New Roman"/>
                <w:sz w:val="22"/>
                <w:szCs w:val="22"/>
                <w:lang w:val="en-US"/>
              </w:rPr>
              <w:t>3.277.558.911</w:t>
            </w:r>
          </w:p>
        </w:tc>
      </w:tr>
      <w:tr w:rsidR="00643533" w:rsidRPr="00C3164A" w:rsidTr="00643533">
        <w:trPr>
          <w:trHeight w:val="300"/>
        </w:trPr>
        <w:tc>
          <w:tcPr>
            <w:tcW w:w="5416" w:type="dxa"/>
            <w:tcBorders>
              <w:top w:val="nil"/>
              <w:left w:val="nil"/>
              <w:bottom w:val="nil"/>
              <w:right w:val="nil"/>
            </w:tcBorders>
            <w:shd w:val="clear" w:color="auto" w:fill="auto"/>
            <w:hideMark/>
          </w:tcPr>
          <w:p w:rsidR="00643533" w:rsidRPr="00C3164A" w:rsidRDefault="00643533" w:rsidP="00643533">
            <w:pPr>
              <w:rPr>
                <w:rFonts w:ascii="Times New Roman" w:hAnsi="Times New Roman"/>
                <w:sz w:val="22"/>
                <w:szCs w:val="22"/>
                <w:lang w:val="en-US"/>
              </w:rPr>
            </w:pPr>
            <w:r w:rsidRPr="00C3164A">
              <w:rPr>
                <w:rFonts w:ascii="Times New Roman" w:hAnsi="Times New Roman"/>
                <w:sz w:val="22"/>
                <w:szCs w:val="22"/>
                <w:lang w:val="en-US"/>
              </w:rPr>
              <w:t>Chênh lệch công nợ</w:t>
            </w:r>
          </w:p>
        </w:tc>
        <w:tc>
          <w:tcPr>
            <w:tcW w:w="207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r w:rsidRPr="00C3164A">
              <w:rPr>
                <w:rFonts w:ascii="Times New Roman" w:hAnsi="Times New Roman"/>
                <w:sz w:val="22"/>
                <w:szCs w:val="22"/>
                <w:lang w:val="en-US"/>
              </w:rPr>
              <w:t xml:space="preserve">                      20.301 </w:t>
            </w:r>
          </w:p>
        </w:tc>
        <w:tc>
          <w:tcPr>
            <w:tcW w:w="49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r w:rsidRPr="00C3164A">
              <w:rPr>
                <w:rFonts w:ascii="Times New Roman" w:hAnsi="Times New Roman"/>
                <w:sz w:val="22"/>
                <w:szCs w:val="22"/>
                <w:lang w:val="en-US"/>
              </w:rPr>
              <w:t>15.002.869</w:t>
            </w:r>
          </w:p>
        </w:tc>
      </w:tr>
      <w:tr w:rsidR="00643533" w:rsidRPr="00C3164A" w:rsidTr="00643533">
        <w:trPr>
          <w:trHeight w:val="315"/>
        </w:trPr>
        <w:tc>
          <w:tcPr>
            <w:tcW w:w="5416" w:type="dxa"/>
            <w:tcBorders>
              <w:top w:val="nil"/>
              <w:left w:val="nil"/>
              <w:bottom w:val="nil"/>
              <w:right w:val="nil"/>
            </w:tcBorders>
            <w:shd w:val="clear" w:color="auto" w:fill="auto"/>
            <w:hideMark/>
          </w:tcPr>
          <w:p w:rsidR="00643533" w:rsidRPr="00C3164A" w:rsidRDefault="00643533" w:rsidP="00643533">
            <w:pPr>
              <w:rPr>
                <w:rFonts w:ascii="Times New Roman" w:hAnsi="Times New Roman"/>
                <w:sz w:val="22"/>
                <w:szCs w:val="22"/>
                <w:lang w:val="en-US"/>
              </w:rPr>
            </w:pPr>
            <w:r w:rsidRPr="00C3164A">
              <w:rPr>
                <w:rFonts w:ascii="Times New Roman" w:hAnsi="Times New Roman"/>
                <w:sz w:val="22"/>
                <w:szCs w:val="22"/>
                <w:lang w:val="en-US"/>
              </w:rPr>
              <w:t>Tiền thù lao thuế nộp thay nhà thầu nước ngoài</w:t>
            </w:r>
          </w:p>
        </w:tc>
        <w:tc>
          <w:tcPr>
            <w:tcW w:w="207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r w:rsidRPr="00C3164A">
              <w:rPr>
                <w:rFonts w:ascii="Times New Roman" w:hAnsi="Times New Roman"/>
                <w:sz w:val="22"/>
                <w:szCs w:val="22"/>
                <w:lang w:val="en-US"/>
              </w:rPr>
              <w:t xml:space="preserve">               34.378.283 </w:t>
            </w:r>
          </w:p>
        </w:tc>
        <w:tc>
          <w:tcPr>
            <w:tcW w:w="49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p>
        </w:tc>
      </w:tr>
      <w:tr w:rsidR="00643533" w:rsidRPr="00C3164A" w:rsidTr="00643533">
        <w:trPr>
          <w:trHeight w:val="315"/>
        </w:trPr>
        <w:tc>
          <w:tcPr>
            <w:tcW w:w="5416" w:type="dxa"/>
            <w:tcBorders>
              <w:top w:val="nil"/>
              <w:left w:val="nil"/>
              <w:bottom w:val="nil"/>
              <w:right w:val="nil"/>
            </w:tcBorders>
            <w:shd w:val="clear" w:color="auto" w:fill="auto"/>
            <w:vAlign w:val="bottom"/>
            <w:hideMark/>
          </w:tcPr>
          <w:p w:rsidR="00643533" w:rsidRPr="00C3164A" w:rsidRDefault="00643533" w:rsidP="00643533">
            <w:pPr>
              <w:jc w:val="center"/>
              <w:rPr>
                <w:rFonts w:ascii="Times New Roman" w:hAnsi="Times New Roman"/>
                <w:sz w:val="22"/>
                <w:szCs w:val="22"/>
                <w:lang w:val="en-US"/>
              </w:rPr>
            </w:pPr>
            <w:r w:rsidRPr="00C3164A">
              <w:rPr>
                <w:rFonts w:ascii="Times New Roman" w:hAnsi="Times New Roman"/>
                <w:sz w:val="22"/>
                <w:szCs w:val="22"/>
                <w:lang w:val="en-US"/>
              </w:rPr>
              <w:t xml:space="preserve">Cộng </w:t>
            </w:r>
          </w:p>
        </w:tc>
        <w:tc>
          <w:tcPr>
            <w:tcW w:w="2076" w:type="dxa"/>
            <w:tcBorders>
              <w:top w:val="single" w:sz="8" w:space="0" w:color="auto"/>
              <w:left w:val="nil"/>
              <w:bottom w:val="double" w:sz="6" w:space="0" w:color="auto"/>
              <w:right w:val="nil"/>
            </w:tcBorders>
            <w:shd w:val="clear" w:color="auto" w:fill="auto"/>
            <w:hideMark/>
          </w:tcPr>
          <w:p w:rsidR="00643533" w:rsidRPr="00C3164A" w:rsidRDefault="00643533" w:rsidP="00643533">
            <w:pPr>
              <w:jc w:val="right"/>
              <w:rPr>
                <w:rFonts w:ascii="Times New Roman" w:hAnsi="Times New Roman"/>
                <w:b/>
                <w:bCs/>
                <w:sz w:val="22"/>
                <w:szCs w:val="22"/>
                <w:lang w:val="en-US"/>
              </w:rPr>
            </w:pPr>
            <w:r w:rsidRPr="00C3164A">
              <w:rPr>
                <w:rFonts w:ascii="Times New Roman" w:hAnsi="Times New Roman"/>
                <w:b/>
                <w:bCs/>
                <w:sz w:val="22"/>
                <w:szCs w:val="22"/>
                <w:lang w:val="en-US"/>
              </w:rPr>
              <w:t>10.747.710.951</w:t>
            </w:r>
          </w:p>
        </w:tc>
        <w:tc>
          <w:tcPr>
            <w:tcW w:w="49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sz w:val="22"/>
                <w:szCs w:val="22"/>
                <w:lang w:val="en-US"/>
              </w:rPr>
            </w:pPr>
          </w:p>
        </w:tc>
        <w:tc>
          <w:tcPr>
            <w:tcW w:w="2016" w:type="dxa"/>
            <w:tcBorders>
              <w:top w:val="single" w:sz="8" w:space="0" w:color="auto"/>
              <w:left w:val="nil"/>
              <w:bottom w:val="double" w:sz="6" w:space="0" w:color="auto"/>
              <w:right w:val="nil"/>
            </w:tcBorders>
            <w:shd w:val="clear" w:color="auto" w:fill="auto"/>
            <w:hideMark/>
          </w:tcPr>
          <w:p w:rsidR="00643533" w:rsidRPr="00C3164A" w:rsidRDefault="00643533" w:rsidP="00643533">
            <w:pPr>
              <w:jc w:val="right"/>
              <w:rPr>
                <w:rFonts w:ascii="Times New Roman" w:hAnsi="Times New Roman"/>
                <w:b/>
                <w:bCs/>
                <w:sz w:val="22"/>
                <w:szCs w:val="22"/>
                <w:lang w:val="en-US"/>
              </w:rPr>
            </w:pPr>
            <w:r w:rsidRPr="00C3164A">
              <w:rPr>
                <w:rFonts w:ascii="Times New Roman" w:hAnsi="Times New Roman"/>
                <w:b/>
                <w:bCs/>
                <w:sz w:val="22"/>
                <w:szCs w:val="22"/>
                <w:lang w:val="en-US"/>
              </w:rPr>
              <w:t>3.292.561.780</w:t>
            </w:r>
          </w:p>
        </w:tc>
      </w:tr>
      <w:tr w:rsidR="00643533" w:rsidRPr="00C3164A" w:rsidTr="00643533">
        <w:trPr>
          <w:trHeight w:val="315"/>
        </w:trPr>
        <w:tc>
          <w:tcPr>
            <w:tcW w:w="541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sz w:val="22"/>
                <w:szCs w:val="22"/>
                <w:lang w:val="en-US"/>
              </w:rPr>
            </w:pPr>
          </w:p>
        </w:tc>
        <w:tc>
          <w:tcPr>
            <w:tcW w:w="207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sz w:val="22"/>
                <w:szCs w:val="22"/>
                <w:lang w:val="en-US"/>
              </w:rPr>
            </w:pPr>
          </w:p>
        </w:tc>
        <w:tc>
          <w:tcPr>
            <w:tcW w:w="49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sz w:val="22"/>
                <w:szCs w:val="22"/>
                <w:lang w:val="en-US"/>
              </w:rPr>
            </w:pPr>
          </w:p>
        </w:tc>
        <w:tc>
          <w:tcPr>
            <w:tcW w:w="201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sz w:val="22"/>
                <w:szCs w:val="22"/>
                <w:lang w:val="en-US"/>
              </w:rPr>
            </w:pPr>
          </w:p>
        </w:tc>
      </w:tr>
      <w:tr w:rsidR="00643533" w:rsidRPr="00C3164A" w:rsidTr="00643533">
        <w:trPr>
          <w:trHeight w:val="300"/>
        </w:trPr>
        <w:tc>
          <w:tcPr>
            <w:tcW w:w="541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b/>
                <w:bCs/>
                <w:sz w:val="22"/>
                <w:szCs w:val="22"/>
                <w:lang w:val="en-US"/>
              </w:rPr>
            </w:pPr>
            <w:r w:rsidRPr="00C3164A">
              <w:rPr>
                <w:rFonts w:ascii="Times New Roman" w:hAnsi="Times New Roman"/>
                <w:b/>
                <w:bCs/>
                <w:sz w:val="22"/>
                <w:szCs w:val="22"/>
                <w:lang w:val="en-US"/>
              </w:rPr>
              <w:t>26.Chi phí khác</w:t>
            </w:r>
          </w:p>
        </w:tc>
        <w:tc>
          <w:tcPr>
            <w:tcW w:w="207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b/>
                <w:bCs/>
                <w:sz w:val="22"/>
                <w:szCs w:val="22"/>
                <w:lang w:val="en-US"/>
              </w:rPr>
            </w:pPr>
          </w:p>
        </w:tc>
        <w:tc>
          <w:tcPr>
            <w:tcW w:w="49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b/>
                <w:bCs/>
                <w:sz w:val="22"/>
                <w:szCs w:val="22"/>
                <w:lang w:val="en-US"/>
              </w:rPr>
            </w:pPr>
          </w:p>
        </w:tc>
        <w:tc>
          <w:tcPr>
            <w:tcW w:w="201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b/>
                <w:bCs/>
                <w:sz w:val="22"/>
                <w:szCs w:val="22"/>
                <w:lang w:val="en-US"/>
              </w:rPr>
            </w:pPr>
          </w:p>
        </w:tc>
      </w:tr>
      <w:tr w:rsidR="00643533" w:rsidRPr="00C3164A" w:rsidTr="00643533">
        <w:trPr>
          <w:trHeight w:val="315"/>
        </w:trPr>
        <w:tc>
          <w:tcPr>
            <w:tcW w:w="5416" w:type="dxa"/>
            <w:tcBorders>
              <w:top w:val="nil"/>
              <w:left w:val="nil"/>
              <w:bottom w:val="nil"/>
              <w:right w:val="nil"/>
            </w:tcBorders>
            <w:shd w:val="clear" w:color="auto" w:fill="auto"/>
            <w:noWrap/>
            <w:vAlign w:val="bottom"/>
            <w:hideMark/>
          </w:tcPr>
          <w:p w:rsidR="00643533" w:rsidRPr="00C3164A" w:rsidRDefault="00643533" w:rsidP="00643533">
            <w:pPr>
              <w:jc w:val="both"/>
              <w:rPr>
                <w:rFonts w:ascii="Times New Roman" w:hAnsi="Times New Roman"/>
                <w:b/>
                <w:bCs/>
                <w:sz w:val="22"/>
                <w:szCs w:val="22"/>
                <w:lang w:val="en-US"/>
              </w:rPr>
            </w:pPr>
          </w:p>
        </w:tc>
        <w:tc>
          <w:tcPr>
            <w:tcW w:w="2076" w:type="dxa"/>
            <w:tcBorders>
              <w:top w:val="nil"/>
              <w:left w:val="nil"/>
              <w:bottom w:val="single" w:sz="8" w:space="0" w:color="auto"/>
              <w:right w:val="nil"/>
            </w:tcBorders>
            <w:shd w:val="clear" w:color="auto" w:fill="auto"/>
            <w:hideMark/>
          </w:tcPr>
          <w:p w:rsidR="00643533" w:rsidRPr="00C3164A" w:rsidRDefault="00643533" w:rsidP="00643533">
            <w:pPr>
              <w:jc w:val="center"/>
              <w:rPr>
                <w:rFonts w:ascii="Times New Roman" w:hAnsi="Times New Roman"/>
                <w:i/>
                <w:iCs/>
                <w:sz w:val="22"/>
                <w:szCs w:val="22"/>
                <w:lang w:val="en-US"/>
              </w:rPr>
            </w:pPr>
            <w:r w:rsidRPr="00C3164A">
              <w:rPr>
                <w:rFonts w:ascii="Times New Roman" w:hAnsi="Times New Roman"/>
                <w:i/>
                <w:iCs/>
                <w:sz w:val="22"/>
                <w:szCs w:val="22"/>
                <w:lang w:val="en-US"/>
              </w:rPr>
              <w:t>Năm nay</w:t>
            </w:r>
          </w:p>
        </w:tc>
        <w:tc>
          <w:tcPr>
            <w:tcW w:w="49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sz w:val="22"/>
                <w:szCs w:val="22"/>
                <w:lang w:val="en-US"/>
              </w:rPr>
            </w:pPr>
          </w:p>
        </w:tc>
        <w:tc>
          <w:tcPr>
            <w:tcW w:w="2016" w:type="dxa"/>
            <w:tcBorders>
              <w:top w:val="nil"/>
              <w:left w:val="nil"/>
              <w:bottom w:val="single" w:sz="8" w:space="0" w:color="auto"/>
              <w:right w:val="nil"/>
            </w:tcBorders>
            <w:shd w:val="clear" w:color="auto" w:fill="auto"/>
            <w:hideMark/>
          </w:tcPr>
          <w:p w:rsidR="00643533" w:rsidRPr="00C3164A" w:rsidRDefault="00643533" w:rsidP="00643533">
            <w:pPr>
              <w:jc w:val="center"/>
              <w:rPr>
                <w:rFonts w:ascii="Times New Roman" w:hAnsi="Times New Roman"/>
                <w:i/>
                <w:iCs/>
                <w:sz w:val="22"/>
                <w:szCs w:val="22"/>
                <w:lang w:val="en-US"/>
              </w:rPr>
            </w:pPr>
            <w:r w:rsidRPr="00C3164A">
              <w:rPr>
                <w:rFonts w:ascii="Times New Roman" w:hAnsi="Times New Roman"/>
                <w:i/>
                <w:iCs/>
                <w:sz w:val="22"/>
                <w:szCs w:val="22"/>
                <w:lang w:val="en-US"/>
              </w:rPr>
              <w:t>Năm trước</w:t>
            </w:r>
          </w:p>
        </w:tc>
      </w:tr>
      <w:tr w:rsidR="00643533" w:rsidRPr="00C3164A" w:rsidTr="00643533">
        <w:trPr>
          <w:trHeight w:val="300"/>
        </w:trPr>
        <w:tc>
          <w:tcPr>
            <w:tcW w:w="5416" w:type="dxa"/>
            <w:tcBorders>
              <w:top w:val="nil"/>
              <w:left w:val="nil"/>
              <w:bottom w:val="nil"/>
              <w:right w:val="nil"/>
            </w:tcBorders>
            <w:shd w:val="clear" w:color="auto" w:fill="auto"/>
            <w:noWrap/>
            <w:vAlign w:val="bottom"/>
            <w:hideMark/>
          </w:tcPr>
          <w:p w:rsidR="00643533" w:rsidRPr="00C3164A" w:rsidRDefault="00643533" w:rsidP="00643533">
            <w:pPr>
              <w:jc w:val="both"/>
              <w:rPr>
                <w:rFonts w:ascii="Times New Roman" w:hAnsi="Times New Roman"/>
                <w:sz w:val="22"/>
                <w:szCs w:val="22"/>
                <w:lang w:val="en-US"/>
              </w:rPr>
            </w:pPr>
            <w:r w:rsidRPr="00C3164A">
              <w:rPr>
                <w:rFonts w:ascii="Times New Roman" w:hAnsi="Times New Roman"/>
                <w:sz w:val="22"/>
                <w:szCs w:val="22"/>
                <w:lang w:val="en-US"/>
              </w:rPr>
              <w:t>Giá trị còn lại của tài sản thanh lý</w:t>
            </w:r>
          </w:p>
        </w:tc>
        <w:tc>
          <w:tcPr>
            <w:tcW w:w="2076" w:type="dxa"/>
            <w:tcBorders>
              <w:top w:val="nil"/>
              <w:left w:val="nil"/>
              <w:bottom w:val="nil"/>
              <w:right w:val="nil"/>
            </w:tcBorders>
            <w:shd w:val="clear" w:color="auto" w:fill="auto"/>
            <w:hideMark/>
          </w:tcPr>
          <w:p w:rsidR="00643533" w:rsidRPr="00C3164A" w:rsidRDefault="00643533" w:rsidP="00643533">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           472.140.985 </w:t>
            </w:r>
          </w:p>
        </w:tc>
        <w:tc>
          <w:tcPr>
            <w:tcW w:w="49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643533" w:rsidRPr="00C3164A" w:rsidRDefault="00643533" w:rsidP="00643533">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       1.158.794.711 </w:t>
            </w:r>
          </w:p>
        </w:tc>
      </w:tr>
      <w:tr w:rsidR="00643533" w:rsidRPr="00C3164A" w:rsidTr="00643533">
        <w:trPr>
          <w:trHeight w:val="300"/>
        </w:trPr>
        <w:tc>
          <w:tcPr>
            <w:tcW w:w="5416" w:type="dxa"/>
            <w:tcBorders>
              <w:top w:val="nil"/>
              <w:left w:val="nil"/>
              <w:bottom w:val="nil"/>
              <w:right w:val="nil"/>
            </w:tcBorders>
            <w:shd w:val="clear" w:color="auto" w:fill="auto"/>
            <w:noWrap/>
            <w:vAlign w:val="bottom"/>
            <w:hideMark/>
          </w:tcPr>
          <w:p w:rsidR="00643533" w:rsidRPr="00C3164A" w:rsidRDefault="00643533" w:rsidP="00643533">
            <w:pPr>
              <w:jc w:val="both"/>
              <w:rPr>
                <w:rFonts w:ascii="Times New Roman" w:hAnsi="Times New Roman"/>
                <w:sz w:val="22"/>
                <w:szCs w:val="22"/>
                <w:lang w:val="en-US"/>
              </w:rPr>
            </w:pPr>
            <w:r w:rsidRPr="00C3164A">
              <w:rPr>
                <w:rFonts w:ascii="Times New Roman" w:hAnsi="Times New Roman"/>
                <w:sz w:val="22"/>
                <w:szCs w:val="22"/>
                <w:lang w:val="en-US"/>
              </w:rPr>
              <w:t>Tiền thuế, nộp phạt</w:t>
            </w:r>
          </w:p>
        </w:tc>
        <w:tc>
          <w:tcPr>
            <w:tcW w:w="2076" w:type="dxa"/>
            <w:tcBorders>
              <w:top w:val="nil"/>
              <w:left w:val="nil"/>
              <w:bottom w:val="nil"/>
              <w:right w:val="nil"/>
            </w:tcBorders>
            <w:shd w:val="clear" w:color="auto" w:fill="auto"/>
            <w:hideMark/>
          </w:tcPr>
          <w:p w:rsidR="00643533" w:rsidRPr="00C3164A" w:rsidRDefault="00643533" w:rsidP="00643533">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           223.848.464 </w:t>
            </w:r>
          </w:p>
        </w:tc>
        <w:tc>
          <w:tcPr>
            <w:tcW w:w="49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643533" w:rsidRPr="00C3164A" w:rsidRDefault="00643533" w:rsidP="00643533">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          160.569.884 </w:t>
            </w:r>
          </w:p>
        </w:tc>
      </w:tr>
      <w:tr w:rsidR="00643533" w:rsidRPr="00C3164A" w:rsidTr="00643533">
        <w:trPr>
          <w:trHeight w:val="300"/>
        </w:trPr>
        <w:tc>
          <w:tcPr>
            <w:tcW w:w="5416" w:type="dxa"/>
            <w:tcBorders>
              <w:top w:val="nil"/>
              <w:left w:val="nil"/>
              <w:bottom w:val="nil"/>
              <w:right w:val="nil"/>
            </w:tcBorders>
            <w:shd w:val="clear" w:color="auto" w:fill="auto"/>
            <w:noWrap/>
            <w:vAlign w:val="bottom"/>
            <w:hideMark/>
          </w:tcPr>
          <w:p w:rsidR="00643533" w:rsidRPr="00C3164A" w:rsidRDefault="00643533" w:rsidP="00643533">
            <w:pPr>
              <w:jc w:val="both"/>
              <w:rPr>
                <w:rFonts w:ascii="Times New Roman" w:hAnsi="Times New Roman"/>
                <w:sz w:val="22"/>
                <w:szCs w:val="22"/>
                <w:lang w:val="en-US"/>
              </w:rPr>
            </w:pPr>
            <w:r w:rsidRPr="00C3164A">
              <w:rPr>
                <w:rFonts w:ascii="Times New Roman" w:hAnsi="Times New Roman"/>
                <w:sz w:val="22"/>
                <w:szCs w:val="22"/>
                <w:lang w:val="en-US"/>
              </w:rPr>
              <w:t>Chênh lệch công nợ</w:t>
            </w:r>
          </w:p>
        </w:tc>
        <w:tc>
          <w:tcPr>
            <w:tcW w:w="2076" w:type="dxa"/>
            <w:tcBorders>
              <w:top w:val="nil"/>
              <w:left w:val="nil"/>
              <w:bottom w:val="nil"/>
              <w:right w:val="nil"/>
            </w:tcBorders>
            <w:shd w:val="clear" w:color="auto" w:fill="auto"/>
            <w:hideMark/>
          </w:tcPr>
          <w:p w:rsidR="00643533" w:rsidRPr="00C3164A" w:rsidRDefault="00643533" w:rsidP="00643533">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                  152.708 </w:t>
            </w:r>
          </w:p>
        </w:tc>
        <w:tc>
          <w:tcPr>
            <w:tcW w:w="49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643533" w:rsidRPr="00C3164A" w:rsidRDefault="00643533" w:rsidP="00643533">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                   15.000 </w:t>
            </w:r>
          </w:p>
        </w:tc>
      </w:tr>
      <w:tr w:rsidR="00643533" w:rsidRPr="00C3164A" w:rsidTr="00643533">
        <w:trPr>
          <w:trHeight w:val="315"/>
        </w:trPr>
        <w:tc>
          <w:tcPr>
            <w:tcW w:w="5416" w:type="dxa"/>
            <w:tcBorders>
              <w:top w:val="nil"/>
              <w:left w:val="nil"/>
              <w:bottom w:val="nil"/>
              <w:right w:val="nil"/>
            </w:tcBorders>
            <w:shd w:val="clear" w:color="auto" w:fill="auto"/>
            <w:noWrap/>
            <w:vAlign w:val="bottom"/>
            <w:hideMark/>
          </w:tcPr>
          <w:p w:rsidR="00643533" w:rsidRPr="00C3164A" w:rsidRDefault="00643533" w:rsidP="00643533">
            <w:pPr>
              <w:jc w:val="both"/>
              <w:rPr>
                <w:rFonts w:ascii="Times New Roman" w:hAnsi="Times New Roman"/>
                <w:sz w:val="22"/>
                <w:szCs w:val="22"/>
                <w:lang w:val="en-US"/>
              </w:rPr>
            </w:pPr>
            <w:r w:rsidRPr="00C3164A">
              <w:rPr>
                <w:rFonts w:ascii="Times New Roman" w:hAnsi="Times New Roman"/>
                <w:sz w:val="22"/>
                <w:szCs w:val="22"/>
                <w:lang w:val="en-US"/>
              </w:rPr>
              <w:t>Chi phí khác</w:t>
            </w:r>
          </w:p>
        </w:tc>
        <w:tc>
          <w:tcPr>
            <w:tcW w:w="2076" w:type="dxa"/>
            <w:tcBorders>
              <w:top w:val="nil"/>
              <w:left w:val="nil"/>
              <w:bottom w:val="nil"/>
              <w:right w:val="nil"/>
            </w:tcBorders>
            <w:shd w:val="clear" w:color="auto" w:fill="auto"/>
            <w:hideMark/>
          </w:tcPr>
          <w:p w:rsidR="00643533" w:rsidRPr="00C3164A" w:rsidRDefault="00643533" w:rsidP="00643533">
            <w:pPr>
              <w:jc w:val="center"/>
              <w:rPr>
                <w:rFonts w:ascii="Times New Roman" w:hAnsi="Times New Roman"/>
                <w:i/>
                <w:iCs/>
                <w:sz w:val="22"/>
                <w:szCs w:val="22"/>
                <w:lang w:val="en-US"/>
              </w:rPr>
            </w:pPr>
            <w:r w:rsidRPr="00C3164A">
              <w:rPr>
                <w:rFonts w:ascii="Times New Roman" w:hAnsi="Times New Roman"/>
                <w:i/>
                <w:iCs/>
                <w:sz w:val="22"/>
                <w:szCs w:val="22"/>
                <w:lang w:val="en-US"/>
              </w:rPr>
              <w:t xml:space="preserve">           628.639.185 </w:t>
            </w:r>
          </w:p>
        </w:tc>
        <w:tc>
          <w:tcPr>
            <w:tcW w:w="49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643533" w:rsidRPr="00C3164A" w:rsidRDefault="00643533" w:rsidP="00643533">
            <w:pPr>
              <w:jc w:val="center"/>
              <w:rPr>
                <w:rFonts w:ascii="Times New Roman" w:hAnsi="Times New Roman"/>
                <w:i/>
                <w:iCs/>
                <w:sz w:val="22"/>
                <w:szCs w:val="22"/>
                <w:lang w:val="en-US"/>
              </w:rPr>
            </w:pPr>
          </w:p>
        </w:tc>
      </w:tr>
      <w:tr w:rsidR="00643533" w:rsidRPr="00C3164A" w:rsidTr="00643533">
        <w:trPr>
          <w:trHeight w:val="315"/>
        </w:trPr>
        <w:tc>
          <w:tcPr>
            <w:tcW w:w="5416" w:type="dxa"/>
            <w:tcBorders>
              <w:top w:val="nil"/>
              <w:left w:val="nil"/>
              <w:bottom w:val="nil"/>
              <w:right w:val="nil"/>
            </w:tcBorders>
            <w:shd w:val="clear" w:color="auto" w:fill="auto"/>
            <w:vAlign w:val="bottom"/>
            <w:hideMark/>
          </w:tcPr>
          <w:p w:rsidR="00643533" w:rsidRPr="00C3164A" w:rsidRDefault="00643533" w:rsidP="00643533">
            <w:pPr>
              <w:jc w:val="center"/>
              <w:rPr>
                <w:rFonts w:ascii="Times New Roman" w:hAnsi="Times New Roman"/>
                <w:sz w:val="22"/>
                <w:szCs w:val="22"/>
                <w:lang w:val="en-US"/>
              </w:rPr>
            </w:pPr>
            <w:r w:rsidRPr="00C3164A">
              <w:rPr>
                <w:rFonts w:ascii="Times New Roman" w:hAnsi="Times New Roman"/>
                <w:sz w:val="22"/>
                <w:szCs w:val="22"/>
                <w:lang w:val="en-US"/>
              </w:rPr>
              <w:t xml:space="preserve">Cộng </w:t>
            </w:r>
          </w:p>
        </w:tc>
        <w:tc>
          <w:tcPr>
            <w:tcW w:w="2076" w:type="dxa"/>
            <w:tcBorders>
              <w:top w:val="single" w:sz="8" w:space="0" w:color="auto"/>
              <w:left w:val="nil"/>
              <w:bottom w:val="double" w:sz="6" w:space="0" w:color="auto"/>
              <w:right w:val="nil"/>
            </w:tcBorders>
            <w:shd w:val="clear" w:color="auto" w:fill="auto"/>
            <w:hideMark/>
          </w:tcPr>
          <w:p w:rsidR="00643533" w:rsidRPr="00C3164A" w:rsidRDefault="00643533" w:rsidP="00643533">
            <w:pPr>
              <w:jc w:val="right"/>
              <w:rPr>
                <w:rFonts w:ascii="Times New Roman" w:hAnsi="Times New Roman"/>
                <w:b/>
                <w:bCs/>
                <w:sz w:val="22"/>
                <w:szCs w:val="22"/>
                <w:lang w:val="en-US"/>
              </w:rPr>
            </w:pPr>
            <w:r w:rsidRPr="00C3164A">
              <w:rPr>
                <w:rFonts w:ascii="Times New Roman" w:hAnsi="Times New Roman"/>
                <w:b/>
                <w:bCs/>
                <w:sz w:val="22"/>
                <w:szCs w:val="22"/>
                <w:lang w:val="en-US"/>
              </w:rPr>
              <w:t>1.324.781.342</w:t>
            </w:r>
          </w:p>
        </w:tc>
        <w:tc>
          <w:tcPr>
            <w:tcW w:w="49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sz w:val="22"/>
                <w:szCs w:val="22"/>
                <w:lang w:val="en-US"/>
              </w:rPr>
            </w:pPr>
          </w:p>
        </w:tc>
        <w:tc>
          <w:tcPr>
            <w:tcW w:w="2016" w:type="dxa"/>
            <w:tcBorders>
              <w:top w:val="single" w:sz="8" w:space="0" w:color="auto"/>
              <w:left w:val="nil"/>
              <w:bottom w:val="double" w:sz="6" w:space="0" w:color="auto"/>
              <w:right w:val="nil"/>
            </w:tcBorders>
            <w:shd w:val="clear" w:color="auto" w:fill="auto"/>
            <w:hideMark/>
          </w:tcPr>
          <w:p w:rsidR="00643533" w:rsidRPr="00C3164A" w:rsidRDefault="00643533" w:rsidP="00643533">
            <w:pPr>
              <w:jc w:val="right"/>
              <w:rPr>
                <w:rFonts w:ascii="Times New Roman" w:hAnsi="Times New Roman"/>
                <w:b/>
                <w:bCs/>
                <w:sz w:val="22"/>
                <w:szCs w:val="22"/>
                <w:lang w:val="en-US"/>
              </w:rPr>
            </w:pPr>
            <w:r w:rsidRPr="00C3164A">
              <w:rPr>
                <w:rFonts w:ascii="Times New Roman" w:hAnsi="Times New Roman"/>
                <w:b/>
                <w:bCs/>
                <w:sz w:val="22"/>
                <w:szCs w:val="22"/>
                <w:lang w:val="en-US"/>
              </w:rPr>
              <w:t>1.319.379.595</w:t>
            </w:r>
          </w:p>
        </w:tc>
      </w:tr>
      <w:tr w:rsidR="00643533" w:rsidRPr="00C3164A" w:rsidTr="00643533">
        <w:trPr>
          <w:trHeight w:val="315"/>
        </w:trPr>
        <w:tc>
          <w:tcPr>
            <w:tcW w:w="541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sz w:val="22"/>
                <w:szCs w:val="22"/>
                <w:lang w:val="en-US"/>
              </w:rPr>
            </w:pPr>
          </w:p>
        </w:tc>
        <w:tc>
          <w:tcPr>
            <w:tcW w:w="207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sz w:val="22"/>
                <w:szCs w:val="22"/>
                <w:lang w:val="en-US"/>
              </w:rPr>
            </w:pPr>
          </w:p>
        </w:tc>
        <w:tc>
          <w:tcPr>
            <w:tcW w:w="49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sz w:val="22"/>
                <w:szCs w:val="22"/>
                <w:lang w:val="en-US"/>
              </w:rPr>
            </w:pPr>
          </w:p>
        </w:tc>
        <w:tc>
          <w:tcPr>
            <w:tcW w:w="201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sz w:val="22"/>
                <w:szCs w:val="22"/>
                <w:lang w:val="en-US"/>
              </w:rPr>
            </w:pPr>
          </w:p>
        </w:tc>
      </w:tr>
      <w:tr w:rsidR="00643533" w:rsidRPr="00C3164A" w:rsidTr="00643533">
        <w:trPr>
          <w:trHeight w:val="300"/>
        </w:trPr>
        <w:tc>
          <w:tcPr>
            <w:tcW w:w="541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b/>
                <w:bCs/>
                <w:sz w:val="22"/>
                <w:szCs w:val="22"/>
                <w:lang w:val="en-US"/>
              </w:rPr>
            </w:pPr>
            <w:r w:rsidRPr="00C3164A">
              <w:rPr>
                <w:rFonts w:ascii="Times New Roman" w:hAnsi="Times New Roman"/>
                <w:b/>
                <w:bCs/>
                <w:sz w:val="22"/>
                <w:szCs w:val="22"/>
                <w:lang w:val="en-US"/>
              </w:rPr>
              <w:t>27.Chi phí thuế thu nhập doanh nghiệp hiện hành</w:t>
            </w:r>
          </w:p>
        </w:tc>
        <w:tc>
          <w:tcPr>
            <w:tcW w:w="207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b/>
                <w:bCs/>
                <w:sz w:val="22"/>
                <w:szCs w:val="22"/>
                <w:lang w:val="en-US"/>
              </w:rPr>
            </w:pPr>
          </w:p>
        </w:tc>
        <w:tc>
          <w:tcPr>
            <w:tcW w:w="49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b/>
                <w:bCs/>
                <w:sz w:val="22"/>
                <w:szCs w:val="22"/>
                <w:lang w:val="en-US"/>
              </w:rPr>
            </w:pPr>
          </w:p>
        </w:tc>
        <w:tc>
          <w:tcPr>
            <w:tcW w:w="201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b/>
                <w:bCs/>
                <w:sz w:val="22"/>
                <w:szCs w:val="22"/>
                <w:lang w:val="en-US"/>
              </w:rPr>
            </w:pPr>
          </w:p>
        </w:tc>
      </w:tr>
      <w:tr w:rsidR="00643533" w:rsidRPr="00C3164A" w:rsidTr="00643533">
        <w:trPr>
          <w:trHeight w:val="315"/>
        </w:trPr>
        <w:tc>
          <w:tcPr>
            <w:tcW w:w="5416" w:type="dxa"/>
            <w:tcBorders>
              <w:top w:val="nil"/>
              <w:left w:val="nil"/>
              <w:bottom w:val="nil"/>
              <w:right w:val="nil"/>
            </w:tcBorders>
            <w:shd w:val="clear" w:color="auto" w:fill="auto"/>
            <w:noWrap/>
            <w:vAlign w:val="bottom"/>
            <w:hideMark/>
          </w:tcPr>
          <w:p w:rsidR="00643533" w:rsidRPr="00C3164A" w:rsidRDefault="00643533" w:rsidP="00643533">
            <w:pPr>
              <w:jc w:val="center"/>
              <w:rPr>
                <w:rFonts w:ascii="Times New Roman" w:hAnsi="Times New Roman"/>
                <w:sz w:val="22"/>
                <w:szCs w:val="22"/>
                <w:lang w:val="en-US"/>
              </w:rPr>
            </w:pPr>
            <w:r w:rsidRPr="00C3164A">
              <w:rPr>
                <w:rFonts w:ascii="Times New Roman" w:hAnsi="Times New Roman"/>
                <w:sz w:val="22"/>
                <w:szCs w:val="22"/>
                <w:lang w:val="en-US"/>
              </w:rPr>
              <w:t>Chỉ tiêu</w:t>
            </w:r>
          </w:p>
        </w:tc>
        <w:tc>
          <w:tcPr>
            <w:tcW w:w="2076" w:type="dxa"/>
            <w:tcBorders>
              <w:top w:val="nil"/>
              <w:left w:val="nil"/>
              <w:bottom w:val="single" w:sz="8" w:space="0" w:color="auto"/>
              <w:right w:val="nil"/>
            </w:tcBorders>
            <w:shd w:val="clear" w:color="auto" w:fill="auto"/>
            <w:hideMark/>
          </w:tcPr>
          <w:p w:rsidR="00643533" w:rsidRPr="00C3164A" w:rsidRDefault="00643533" w:rsidP="00643533">
            <w:pPr>
              <w:jc w:val="center"/>
              <w:rPr>
                <w:rFonts w:ascii="Times New Roman" w:hAnsi="Times New Roman"/>
                <w:i/>
                <w:iCs/>
                <w:sz w:val="22"/>
                <w:szCs w:val="22"/>
                <w:lang w:val="en-US"/>
              </w:rPr>
            </w:pPr>
            <w:r w:rsidRPr="00C3164A">
              <w:rPr>
                <w:rFonts w:ascii="Times New Roman" w:hAnsi="Times New Roman"/>
                <w:i/>
                <w:iCs/>
                <w:sz w:val="22"/>
                <w:szCs w:val="22"/>
                <w:lang w:val="en-US"/>
              </w:rPr>
              <w:t>Năm nay</w:t>
            </w:r>
          </w:p>
        </w:tc>
        <w:tc>
          <w:tcPr>
            <w:tcW w:w="496" w:type="dxa"/>
            <w:tcBorders>
              <w:top w:val="nil"/>
              <w:left w:val="nil"/>
              <w:bottom w:val="nil"/>
              <w:right w:val="nil"/>
            </w:tcBorders>
            <w:shd w:val="clear" w:color="auto" w:fill="auto"/>
            <w:hideMark/>
          </w:tcPr>
          <w:p w:rsidR="00643533" w:rsidRPr="00C3164A" w:rsidRDefault="00643533" w:rsidP="00643533">
            <w:pPr>
              <w:jc w:val="center"/>
              <w:rPr>
                <w:rFonts w:ascii="Times New Roman" w:hAnsi="Times New Roman"/>
                <w:b/>
                <w:bCs/>
                <w:i/>
                <w:iCs/>
                <w:sz w:val="22"/>
                <w:szCs w:val="22"/>
                <w:lang w:val="en-US"/>
              </w:rPr>
            </w:pPr>
          </w:p>
        </w:tc>
        <w:tc>
          <w:tcPr>
            <w:tcW w:w="2016" w:type="dxa"/>
            <w:tcBorders>
              <w:top w:val="nil"/>
              <w:left w:val="nil"/>
              <w:bottom w:val="single" w:sz="8" w:space="0" w:color="auto"/>
              <w:right w:val="nil"/>
            </w:tcBorders>
            <w:shd w:val="clear" w:color="auto" w:fill="auto"/>
            <w:hideMark/>
          </w:tcPr>
          <w:p w:rsidR="00643533" w:rsidRPr="00C3164A" w:rsidRDefault="00643533" w:rsidP="00643533">
            <w:pPr>
              <w:jc w:val="center"/>
              <w:rPr>
                <w:rFonts w:ascii="Times New Roman" w:hAnsi="Times New Roman"/>
                <w:i/>
                <w:iCs/>
                <w:sz w:val="22"/>
                <w:szCs w:val="22"/>
                <w:lang w:val="en-US"/>
              </w:rPr>
            </w:pPr>
            <w:r w:rsidRPr="00C3164A">
              <w:rPr>
                <w:rFonts w:ascii="Times New Roman" w:hAnsi="Times New Roman"/>
                <w:i/>
                <w:iCs/>
                <w:sz w:val="22"/>
                <w:szCs w:val="22"/>
                <w:lang w:val="en-US"/>
              </w:rPr>
              <w:t>Năm trước</w:t>
            </w:r>
          </w:p>
        </w:tc>
      </w:tr>
      <w:tr w:rsidR="00643533" w:rsidRPr="00C3164A" w:rsidTr="00643533">
        <w:trPr>
          <w:trHeight w:val="615"/>
        </w:trPr>
        <w:tc>
          <w:tcPr>
            <w:tcW w:w="5416" w:type="dxa"/>
            <w:tcBorders>
              <w:top w:val="nil"/>
              <w:left w:val="nil"/>
              <w:bottom w:val="nil"/>
              <w:right w:val="nil"/>
            </w:tcBorders>
            <w:shd w:val="clear" w:color="auto" w:fill="auto"/>
            <w:hideMark/>
          </w:tcPr>
          <w:p w:rsidR="00643533" w:rsidRPr="00C3164A" w:rsidRDefault="00643533" w:rsidP="00643533">
            <w:pPr>
              <w:jc w:val="both"/>
              <w:rPr>
                <w:rFonts w:ascii="Times New Roman" w:hAnsi="Times New Roman"/>
                <w:sz w:val="22"/>
                <w:szCs w:val="22"/>
                <w:lang w:val="en-US"/>
              </w:rPr>
            </w:pPr>
            <w:r w:rsidRPr="00C3164A">
              <w:rPr>
                <w:rFonts w:ascii="Times New Roman" w:hAnsi="Times New Roman"/>
                <w:sz w:val="22"/>
                <w:szCs w:val="22"/>
                <w:lang w:val="en-US"/>
              </w:rPr>
              <w:t>Chi phí thuế thuế TNDN tính trên thu nhập chịu thuế năm hiện hành</w:t>
            </w:r>
          </w:p>
        </w:tc>
        <w:tc>
          <w:tcPr>
            <w:tcW w:w="207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r w:rsidRPr="00C3164A">
              <w:rPr>
                <w:rFonts w:ascii="Times New Roman" w:hAnsi="Times New Roman"/>
                <w:sz w:val="22"/>
                <w:szCs w:val="22"/>
                <w:lang w:val="en-US"/>
              </w:rPr>
              <w:t xml:space="preserve">6.422.609.715 </w:t>
            </w:r>
          </w:p>
        </w:tc>
        <w:tc>
          <w:tcPr>
            <w:tcW w:w="49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r w:rsidRPr="00C3164A">
              <w:rPr>
                <w:rFonts w:ascii="Times New Roman" w:hAnsi="Times New Roman"/>
                <w:sz w:val="22"/>
                <w:szCs w:val="22"/>
                <w:lang w:val="en-US"/>
              </w:rPr>
              <w:t xml:space="preserve">6.584.437.310 </w:t>
            </w:r>
          </w:p>
        </w:tc>
      </w:tr>
      <w:tr w:rsidR="00643533" w:rsidRPr="00C3164A" w:rsidTr="00643533">
        <w:trPr>
          <w:trHeight w:val="315"/>
        </w:trPr>
        <w:tc>
          <w:tcPr>
            <w:tcW w:w="5416" w:type="dxa"/>
            <w:tcBorders>
              <w:top w:val="nil"/>
              <w:left w:val="nil"/>
              <w:bottom w:val="nil"/>
              <w:right w:val="nil"/>
            </w:tcBorders>
            <w:shd w:val="clear" w:color="auto" w:fill="auto"/>
            <w:vAlign w:val="bottom"/>
            <w:hideMark/>
          </w:tcPr>
          <w:p w:rsidR="00643533" w:rsidRPr="00C3164A" w:rsidRDefault="00643533" w:rsidP="00643533">
            <w:pPr>
              <w:jc w:val="center"/>
              <w:rPr>
                <w:rFonts w:ascii="Times New Roman" w:hAnsi="Times New Roman"/>
                <w:sz w:val="22"/>
                <w:szCs w:val="22"/>
                <w:lang w:val="en-US"/>
              </w:rPr>
            </w:pPr>
            <w:r w:rsidRPr="00C3164A">
              <w:rPr>
                <w:rFonts w:ascii="Times New Roman" w:hAnsi="Times New Roman"/>
                <w:sz w:val="22"/>
                <w:szCs w:val="22"/>
                <w:lang w:val="en-US"/>
              </w:rPr>
              <w:t xml:space="preserve">Cộng </w:t>
            </w:r>
          </w:p>
        </w:tc>
        <w:tc>
          <w:tcPr>
            <w:tcW w:w="2076" w:type="dxa"/>
            <w:tcBorders>
              <w:top w:val="single" w:sz="8" w:space="0" w:color="auto"/>
              <w:left w:val="nil"/>
              <w:bottom w:val="double" w:sz="6" w:space="0" w:color="auto"/>
              <w:right w:val="nil"/>
            </w:tcBorders>
            <w:shd w:val="clear" w:color="auto" w:fill="auto"/>
            <w:hideMark/>
          </w:tcPr>
          <w:p w:rsidR="00643533" w:rsidRPr="00C3164A" w:rsidRDefault="00643533" w:rsidP="00643533">
            <w:pPr>
              <w:jc w:val="right"/>
              <w:rPr>
                <w:rFonts w:ascii="Times New Roman" w:hAnsi="Times New Roman"/>
                <w:b/>
                <w:bCs/>
                <w:sz w:val="22"/>
                <w:szCs w:val="22"/>
                <w:lang w:val="en-US"/>
              </w:rPr>
            </w:pPr>
            <w:r w:rsidRPr="00C3164A">
              <w:rPr>
                <w:rFonts w:ascii="Times New Roman" w:hAnsi="Times New Roman"/>
                <w:b/>
                <w:bCs/>
                <w:sz w:val="22"/>
                <w:szCs w:val="22"/>
                <w:lang w:val="en-US"/>
              </w:rPr>
              <w:t xml:space="preserve">         6.422.609.715 </w:t>
            </w:r>
          </w:p>
        </w:tc>
        <w:tc>
          <w:tcPr>
            <w:tcW w:w="49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b/>
                <w:bCs/>
                <w:sz w:val="22"/>
                <w:szCs w:val="22"/>
                <w:lang w:val="en-US"/>
              </w:rPr>
            </w:pPr>
          </w:p>
        </w:tc>
        <w:tc>
          <w:tcPr>
            <w:tcW w:w="2016" w:type="dxa"/>
            <w:tcBorders>
              <w:top w:val="single" w:sz="8" w:space="0" w:color="auto"/>
              <w:left w:val="nil"/>
              <w:bottom w:val="double" w:sz="6" w:space="0" w:color="auto"/>
              <w:right w:val="nil"/>
            </w:tcBorders>
            <w:shd w:val="clear" w:color="auto" w:fill="auto"/>
            <w:hideMark/>
          </w:tcPr>
          <w:p w:rsidR="00643533" w:rsidRPr="00C3164A" w:rsidRDefault="00643533" w:rsidP="00643533">
            <w:pPr>
              <w:jc w:val="right"/>
              <w:rPr>
                <w:rFonts w:ascii="Times New Roman" w:hAnsi="Times New Roman"/>
                <w:b/>
                <w:bCs/>
                <w:sz w:val="22"/>
                <w:szCs w:val="22"/>
                <w:lang w:val="en-US"/>
              </w:rPr>
            </w:pPr>
            <w:r w:rsidRPr="00C3164A">
              <w:rPr>
                <w:rFonts w:ascii="Times New Roman" w:hAnsi="Times New Roman"/>
                <w:b/>
                <w:bCs/>
                <w:sz w:val="22"/>
                <w:szCs w:val="22"/>
                <w:lang w:val="en-US"/>
              </w:rPr>
              <w:t xml:space="preserve">        6.584.437.310 </w:t>
            </w:r>
          </w:p>
        </w:tc>
      </w:tr>
      <w:tr w:rsidR="00643533" w:rsidRPr="00C3164A" w:rsidTr="00643533">
        <w:trPr>
          <w:trHeight w:val="315"/>
        </w:trPr>
        <w:tc>
          <w:tcPr>
            <w:tcW w:w="5416" w:type="dxa"/>
            <w:tcBorders>
              <w:top w:val="nil"/>
              <w:left w:val="nil"/>
              <w:bottom w:val="nil"/>
              <w:right w:val="nil"/>
            </w:tcBorders>
            <w:shd w:val="clear" w:color="auto" w:fill="auto"/>
            <w:vAlign w:val="bottom"/>
            <w:hideMark/>
          </w:tcPr>
          <w:p w:rsidR="00643533" w:rsidRPr="00C3164A" w:rsidRDefault="00643533" w:rsidP="00643533">
            <w:pPr>
              <w:jc w:val="center"/>
              <w:rPr>
                <w:rFonts w:ascii="Times New Roman" w:hAnsi="Times New Roman"/>
                <w:sz w:val="22"/>
                <w:szCs w:val="22"/>
                <w:lang w:val="en-US"/>
              </w:rPr>
            </w:pPr>
          </w:p>
        </w:tc>
        <w:tc>
          <w:tcPr>
            <w:tcW w:w="207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b/>
                <w:bCs/>
                <w:sz w:val="22"/>
                <w:szCs w:val="22"/>
                <w:lang w:val="en-US"/>
              </w:rPr>
            </w:pPr>
          </w:p>
        </w:tc>
        <w:tc>
          <w:tcPr>
            <w:tcW w:w="49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b/>
                <w:bCs/>
                <w:sz w:val="22"/>
                <w:szCs w:val="22"/>
                <w:lang w:val="en-US"/>
              </w:rPr>
            </w:pPr>
          </w:p>
        </w:tc>
        <w:tc>
          <w:tcPr>
            <w:tcW w:w="201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b/>
                <w:bCs/>
                <w:sz w:val="22"/>
                <w:szCs w:val="22"/>
                <w:lang w:val="en-US"/>
              </w:rPr>
            </w:pPr>
          </w:p>
        </w:tc>
      </w:tr>
      <w:tr w:rsidR="00643533" w:rsidRPr="00C3164A" w:rsidTr="00643533">
        <w:trPr>
          <w:trHeight w:val="600"/>
        </w:trPr>
        <w:tc>
          <w:tcPr>
            <w:tcW w:w="5416" w:type="dxa"/>
            <w:tcBorders>
              <w:top w:val="nil"/>
              <w:left w:val="nil"/>
              <w:bottom w:val="nil"/>
              <w:right w:val="nil"/>
            </w:tcBorders>
            <w:shd w:val="clear" w:color="auto" w:fill="auto"/>
            <w:vAlign w:val="bottom"/>
            <w:hideMark/>
          </w:tcPr>
          <w:p w:rsidR="00643533" w:rsidRPr="00C3164A" w:rsidRDefault="00643533" w:rsidP="00643533">
            <w:pPr>
              <w:rPr>
                <w:rFonts w:ascii="Times New Roman" w:hAnsi="Times New Roman"/>
                <w:sz w:val="22"/>
                <w:szCs w:val="22"/>
                <w:lang w:val="en-US"/>
              </w:rPr>
            </w:pPr>
            <w:r w:rsidRPr="00C3164A">
              <w:rPr>
                <w:rFonts w:ascii="Times New Roman" w:hAnsi="Times New Roman"/>
                <w:sz w:val="22"/>
                <w:szCs w:val="22"/>
                <w:lang w:val="en-US"/>
              </w:rPr>
              <w:t>Chi phí thuế thu nhập doanh nghiệp hiện hành được xác định như sau:</w:t>
            </w:r>
          </w:p>
        </w:tc>
        <w:tc>
          <w:tcPr>
            <w:tcW w:w="207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b/>
                <w:bCs/>
                <w:sz w:val="22"/>
                <w:szCs w:val="22"/>
                <w:lang w:val="en-US"/>
              </w:rPr>
            </w:pPr>
          </w:p>
        </w:tc>
        <w:tc>
          <w:tcPr>
            <w:tcW w:w="49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b/>
                <w:bCs/>
                <w:sz w:val="22"/>
                <w:szCs w:val="22"/>
                <w:lang w:val="en-US"/>
              </w:rPr>
            </w:pPr>
          </w:p>
        </w:tc>
        <w:tc>
          <w:tcPr>
            <w:tcW w:w="201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b/>
                <w:bCs/>
                <w:sz w:val="22"/>
                <w:szCs w:val="22"/>
                <w:lang w:val="en-US"/>
              </w:rPr>
            </w:pPr>
          </w:p>
        </w:tc>
      </w:tr>
      <w:tr w:rsidR="00643533" w:rsidRPr="00C3164A" w:rsidTr="00643533">
        <w:trPr>
          <w:trHeight w:val="300"/>
        </w:trPr>
        <w:tc>
          <w:tcPr>
            <w:tcW w:w="5416" w:type="dxa"/>
            <w:tcBorders>
              <w:top w:val="nil"/>
              <w:left w:val="nil"/>
              <w:bottom w:val="nil"/>
              <w:right w:val="nil"/>
            </w:tcBorders>
            <w:shd w:val="clear" w:color="auto" w:fill="auto"/>
            <w:vAlign w:val="bottom"/>
            <w:hideMark/>
          </w:tcPr>
          <w:p w:rsidR="00643533" w:rsidRPr="00C3164A" w:rsidRDefault="00643533" w:rsidP="00643533">
            <w:pPr>
              <w:rPr>
                <w:rFonts w:ascii="Times New Roman" w:hAnsi="Times New Roman"/>
                <w:sz w:val="22"/>
                <w:szCs w:val="22"/>
                <w:lang w:val="en-US"/>
              </w:rPr>
            </w:pPr>
            <w:r w:rsidRPr="00C3164A">
              <w:rPr>
                <w:rFonts w:ascii="Times New Roman" w:hAnsi="Times New Roman"/>
                <w:sz w:val="22"/>
                <w:szCs w:val="22"/>
                <w:lang w:val="en-US"/>
              </w:rPr>
              <w:t>1. Lợi nhuận kế toán trước thuế</w:t>
            </w:r>
          </w:p>
        </w:tc>
        <w:tc>
          <w:tcPr>
            <w:tcW w:w="207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r w:rsidRPr="00C3164A">
              <w:rPr>
                <w:rFonts w:ascii="Times New Roman" w:hAnsi="Times New Roman"/>
                <w:sz w:val="22"/>
                <w:szCs w:val="22"/>
                <w:lang w:val="en-US"/>
              </w:rPr>
              <w:t xml:space="preserve">        36.879.045.691 </w:t>
            </w:r>
          </w:p>
        </w:tc>
        <w:tc>
          <w:tcPr>
            <w:tcW w:w="49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b/>
                <w:bCs/>
                <w:sz w:val="22"/>
                <w:szCs w:val="22"/>
                <w:lang w:val="en-US"/>
              </w:rPr>
            </w:pPr>
          </w:p>
        </w:tc>
        <w:tc>
          <w:tcPr>
            <w:tcW w:w="201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r w:rsidRPr="00C3164A">
              <w:rPr>
                <w:rFonts w:ascii="Times New Roman" w:hAnsi="Times New Roman"/>
                <w:sz w:val="22"/>
                <w:szCs w:val="22"/>
                <w:lang w:val="en-US"/>
              </w:rPr>
              <w:t xml:space="preserve">       39.612.002.140 </w:t>
            </w:r>
          </w:p>
        </w:tc>
      </w:tr>
      <w:tr w:rsidR="00643533" w:rsidRPr="00C3164A" w:rsidTr="00643533">
        <w:trPr>
          <w:trHeight w:val="300"/>
        </w:trPr>
        <w:tc>
          <w:tcPr>
            <w:tcW w:w="5416" w:type="dxa"/>
            <w:tcBorders>
              <w:top w:val="nil"/>
              <w:left w:val="nil"/>
              <w:bottom w:val="nil"/>
              <w:right w:val="nil"/>
            </w:tcBorders>
            <w:shd w:val="clear" w:color="auto" w:fill="auto"/>
            <w:vAlign w:val="bottom"/>
            <w:hideMark/>
          </w:tcPr>
          <w:p w:rsidR="00643533" w:rsidRPr="00C3164A" w:rsidRDefault="00643533" w:rsidP="00643533">
            <w:pPr>
              <w:rPr>
                <w:rFonts w:ascii="Times New Roman" w:hAnsi="Times New Roman"/>
                <w:sz w:val="22"/>
                <w:szCs w:val="22"/>
                <w:lang w:val="en-US"/>
              </w:rPr>
            </w:pPr>
            <w:r w:rsidRPr="00C3164A">
              <w:rPr>
                <w:rFonts w:ascii="Times New Roman" w:hAnsi="Times New Roman"/>
                <w:sz w:val="22"/>
                <w:szCs w:val="22"/>
                <w:lang w:val="en-US"/>
              </w:rPr>
              <w:t>2. Các khoản điều chỉnh tăng lợi nhuận</w:t>
            </w:r>
          </w:p>
        </w:tc>
        <w:tc>
          <w:tcPr>
            <w:tcW w:w="207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r w:rsidRPr="00C3164A">
              <w:rPr>
                <w:rFonts w:ascii="Times New Roman" w:hAnsi="Times New Roman"/>
                <w:sz w:val="22"/>
                <w:szCs w:val="22"/>
                <w:lang w:val="en-US"/>
              </w:rPr>
              <w:t xml:space="preserve">             225.152.417 </w:t>
            </w:r>
          </w:p>
        </w:tc>
        <w:tc>
          <w:tcPr>
            <w:tcW w:w="49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b/>
                <w:bCs/>
                <w:sz w:val="22"/>
                <w:szCs w:val="22"/>
                <w:lang w:val="en-US"/>
              </w:rPr>
            </w:pPr>
          </w:p>
        </w:tc>
        <w:tc>
          <w:tcPr>
            <w:tcW w:w="201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r w:rsidRPr="00C3164A">
              <w:rPr>
                <w:rFonts w:ascii="Times New Roman" w:hAnsi="Times New Roman"/>
                <w:sz w:val="22"/>
                <w:szCs w:val="22"/>
                <w:lang w:val="en-US"/>
              </w:rPr>
              <w:t xml:space="preserve">            430.241.580 </w:t>
            </w:r>
          </w:p>
        </w:tc>
      </w:tr>
      <w:tr w:rsidR="00643533" w:rsidRPr="00C3164A" w:rsidTr="00643533">
        <w:trPr>
          <w:trHeight w:val="300"/>
        </w:trPr>
        <w:tc>
          <w:tcPr>
            <w:tcW w:w="5416" w:type="dxa"/>
            <w:tcBorders>
              <w:top w:val="nil"/>
              <w:left w:val="nil"/>
              <w:bottom w:val="nil"/>
              <w:right w:val="nil"/>
            </w:tcBorders>
            <w:shd w:val="clear" w:color="auto" w:fill="auto"/>
            <w:vAlign w:val="bottom"/>
            <w:hideMark/>
          </w:tcPr>
          <w:p w:rsidR="00643533" w:rsidRPr="00C3164A" w:rsidRDefault="00643533" w:rsidP="00643533">
            <w:pPr>
              <w:rPr>
                <w:rFonts w:ascii="Times New Roman" w:hAnsi="Times New Roman"/>
                <w:sz w:val="22"/>
                <w:szCs w:val="22"/>
                <w:lang w:val="en-US"/>
              </w:rPr>
            </w:pPr>
            <w:r w:rsidRPr="00C3164A">
              <w:rPr>
                <w:rFonts w:ascii="Times New Roman" w:hAnsi="Times New Roman"/>
                <w:sz w:val="22"/>
                <w:szCs w:val="22"/>
                <w:lang w:val="en-US"/>
              </w:rPr>
              <w:t>3. Các khoản điều chỉnh giảm lợi nhuận</w:t>
            </w:r>
          </w:p>
        </w:tc>
        <w:tc>
          <w:tcPr>
            <w:tcW w:w="207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r w:rsidRPr="00C3164A">
              <w:rPr>
                <w:rFonts w:ascii="Times New Roman" w:hAnsi="Times New Roman"/>
                <w:sz w:val="22"/>
                <w:szCs w:val="22"/>
                <w:lang w:val="en-US"/>
              </w:rPr>
              <w:t xml:space="preserve">        (1.627.920.000)</w:t>
            </w:r>
          </w:p>
        </w:tc>
        <w:tc>
          <w:tcPr>
            <w:tcW w:w="49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b/>
                <w:bCs/>
                <w:sz w:val="22"/>
                <w:szCs w:val="22"/>
                <w:lang w:val="en-US"/>
              </w:rPr>
            </w:pPr>
          </w:p>
        </w:tc>
        <w:tc>
          <w:tcPr>
            <w:tcW w:w="201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r w:rsidRPr="00C3164A">
              <w:rPr>
                <w:rFonts w:ascii="Times New Roman" w:hAnsi="Times New Roman"/>
                <w:sz w:val="22"/>
                <w:szCs w:val="22"/>
                <w:lang w:val="en-US"/>
              </w:rPr>
              <w:t xml:space="preserve">       (2.034.900.000)</w:t>
            </w:r>
          </w:p>
        </w:tc>
      </w:tr>
      <w:tr w:rsidR="00643533" w:rsidRPr="00C3164A" w:rsidTr="00643533">
        <w:trPr>
          <w:trHeight w:val="300"/>
        </w:trPr>
        <w:tc>
          <w:tcPr>
            <w:tcW w:w="5416" w:type="dxa"/>
            <w:tcBorders>
              <w:top w:val="nil"/>
              <w:left w:val="nil"/>
              <w:bottom w:val="nil"/>
              <w:right w:val="nil"/>
            </w:tcBorders>
            <w:shd w:val="clear" w:color="auto" w:fill="auto"/>
            <w:vAlign w:val="bottom"/>
            <w:hideMark/>
          </w:tcPr>
          <w:p w:rsidR="00643533" w:rsidRPr="00C3164A" w:rsidRDefault="00643533" w:rsidP="00643533">
            <w:pPr>
              <w:rPr>
                <w:rFonts w:ascii="Times New Roman" w:hAnsi="Times New Roman"/>
                <w:sz w:val="22"/>
                <w:szCs w:val="22"/>
                <w:lang w:val="en-US"/>
              </w:rPr>
            </w:pPr>
            <w:r w:rsidRPr="00C3164A">
              <w:rPr>
                <w:rFonts w:ascii="Times New Roman" w:hAnsi="Times New Roman"/>
                <w:sz w:val="22"/>
                <w:szCs w:val="22"/>
                <w:lang w:val="en-US"/>
              </w:rPr>
              <w:t>4. Chuyển lỗ năm trước</w:t>
            </w:r>
          </w:p>
        </w:tc>
        <w:tc>
          <w:tcPr>
            <w:tcW w:w="207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b/>
                <w:bCs/>
                <w:sz w:val="22"/>
                <w:szCs w:val="22"/>
                <w:lang w:val="en-US"/>
              </w:rPr>
            </w:pPr>
          </w:p>
        </w:tc>
        <w:tc>
          <w:tcPr>
            <w:tcW w:w="201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p>
        </w:tc>
      </w:tr>
      <w:tr w:rsidR="00643533" w:rsidRPr="00C3164A" w:rsidTr="00643533">
        <w:trPr>
          <w:trHeight w:val="300"/>
        </w:trPr>
        <w:tc>
          <w:tcPr>
            <w:tcW w:w="5416" w:type="dxa"/>
            <w:tcBorders>
              <w:top w:val="nil"/>
              <w:left w:val="nil"/>
              <w:bottom w:val="nil"/>
              <w:right w:val="nil"/>
            </w:tcBorders>
            <w:shd w:val="clear" w:color="auto" w:fill="auto"/>
            <w:vAlign w:val="bottom"/>
            <w:hideMark/>
          </w:tcPr>
          <w:p w:rsidR="00643533" w:rsidRPr="00C3164A" w:rsidRDefault="00643533" w:rsidP="00643533">
            <w:pPr>
              <w:rPr>
                <w:rFonts w:ascii="Times New Roman" w:hAnsi="Times New Roman"/>
                <w:sz w:val="22"/>
                <w:szCs w:val="22"/>
                <w:lang w:val="en-US"/>
              </w:rPr>
            </w:pPr>
            <w:r w:rsidRPr="00C3164A">
              <w:rPr>
                <w:rFonts w:ascii="Times New Roman" w:hAnsi="Times New Roman"/>
                <w:sz w:val="22"/>
                <w:szCs w:val="22"/>
                <w:lang w:val="en-US"/>
              </w:rPr>
              <w:t>5. Lợi nhuận kế toán chịu thuế</w:t>
            </w:r>
          </w:p>
        </w:tc>
        <w:tc>
          <w:tcPr>
            <w:tcW w:w="207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r w:rsidRPr="00C3164A">
              <w:rPr>
                <w:rFonts w:ascii="Times New Roman" w:hAnsi="Times New Roman"/>
                <w:sz w:val="22"/>
                <w:szCs w:val="22"/>
                <w:lang w:val="en-US"/>
              </w:rPr>
              <w:t xml:space="preserve">        35.476.278.108 </w:t>
            </w:r>
          </w:p>
        </w:tc>
        <w:tc>
          <w:tcPr>
            <w:tcW w:w="49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b/>
                <w:bCs/>
                <w:sz w:val="22"/>
                <w:szCs w:val="22"/>
                <w:lang w:val="en-US"/>
              </w:rPr>
            </w:pPr>
          </w:p>
        </w:tc>
        <w:tc>
          <w:tcPr>
            <w:tcW w:w="201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r w:rsidRPr="00C3164A">
              <w:rPr>
                <w:rFonts w:ascii="Times New Roman" w:hAnsi="Times New Roman"/>
                <w:sz w:val="22"/>
                <w:szCs w:val="22"/>
                <w:lang w:val="en-US"/>
              </w:rPr>
              <w:t xml:space="preserve">       38.007.343.720 </w:t>
            </w:r>
          </w:p>
        </w:tc>
      </w:tr>
      <w:tr w:rsidR="00643533" w:rsidRPr="00C3164A" w:rsidTr="00643533">
        <w:trPr>
          <w:trHeight w:val="300"/>
        </w:trPr>
        <w:tc>
          <w:tcPr>
            <w:tcW w:w="5416" w:type="dxa"/>
            <w:tcBorders>
              <w:top w:val="nil"/>
              <w:left w:val="nil"/>
              <w:bottom w:val="nil"/>
              <w:right w:val="nil"/>
            </w:tcBorders>
            <w:shd w:val="clear" w:color="auto" w:fill="auto"/>
            <w:vAlign w:val="bottom"/>
            <w:hideMark/>
          </w:tcPr>
          <w:p w:rsidR="00643533" w:rsidRPr="00C3164A" w:rsidRDefault="00643533" w:rsidP="00643533">
            <w:pPr>
              <w:rPr>
                <w:rFonts w:ascii="Times New Roman" w:hAnsi="Times New Roman"/>
                <w:sz w:val="22"/>
                <w:szCs w:val="22"/>
                <w:lang w:val="en-US"/>
              </w:rPr>
            </w:pPr>
            <w:r w:rsidRPr="00C3164A">
              <w:rPr>
                <w:rFonts w:ascii="Times New Roman" w:hAnsi="Times New Roman"/>
                <w:sz w:val="22"/>
                <w:szCs w:val="22"/>
                <w:lang w:val="en-US"/>
              </w:rPr>
              <w:t>Trong đó:</w:t>
            </w:r>
          </w:p>
        </w:tc>
        <w:tc>
          <w:tcPr>
            <w:tcW w:w="207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b/>
                <w:bCs/>
                <w:sz w:val="22"/>
                <w:szCs w:val="22"/>
                <w:lang w:val="en-US"/>
              </w:rPr>
            </w:pPr>
          </w:p>
        </w:tc>
        <w:tc>
          <w:tcPr>
            <w:tcW w:w="201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p>
        </w:tc>
      </w:tr>
      <w:tr w:rsidR="00643533" w:rsidRPr="00C3164A" w:rsidTr="00643533">
        <w:trPr>
          <w:trHeight w:val="600"/>
        </w:trPr>
        <w:tc>
          <w:tcPr>
            <w:tcW w:w="5416" w:type="dxa"/>
            <w:tcBorders>
              <w:top w:val="nil"/>
              <w:left w:val="nil"/>
              <w:bottom w:val="nil"/>
              <w:right w:val="nil"/>
            </w:tcBorders>
            <w:shd w:val="clear" w:color="auto" w:fill="auto"/>
            <w:vAlign w:val="bottom"/>
            <w:hideMark/>
          </w:tcPr>
          <w:p w:rsidR="00643533" w:rsidRPr="00C3164A" w:rsidRDefault="00643533" w:rsidP="00643533">
            <w:pPr>
              <w:rPr>
                <w:rFonts w:ascii="Times New Roman" w:hAnsi="Times New Roman"/>
                <w:sz w:val="22"/>
                <w:szCs w:val="22"/>
                <w:lang w:val="en-US"/>
              </w:rPr>
            </w:pPr>
            <w:r w:rsidRPr="00C3164A">
              <w:rPr>
                <w:rFonts w:ascii="Times New Roman" w:hAnsi="Times New Roman"/>
                <w:sz w:val="22"/>
                <w:szCs w:val="22"/>
                <w:lang w:val="en-US"/>
              </w:rPr>
              <w:t>Tổng thu nhập chịu thuế được hưởng thuế suất ưu đãi (thuế suất 5%)</w:t>
            </w:r>
          </w:p>
        </w:tc>
        <w:tc>
          <w:tcPr>
            <w:tcW w:w="2076" w:type="dxa"/>
            <w:tcBorders>
              <w:top w:val="nil"/>
              <w:left w:val="nil"/>
              <w:bottom w:val="nil"/>
              <w:right w:val="nil"/>
            </w:tcBorders>
            <w:shd w:val="clear" w:color="auto" w:fill="auto"/>
            <w:hideMark/>
          </w:tcPr>
          <w:p w:rsidR="00643533" w:rsidRPr="00C3164A" w:rsidRDefault="00643533" w:rsidP="00643533">
            <w:pPr>
              <w:jc w:val="center"/>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b/>
                <w:bCs/>
                <w:sz w:val="22"/>
                <w:szCs w:val="22"/>
                <w:lang w:val="en-US"/>
              </w:rPr>
            </w:pPr>
          </w:p>
        </w:tc>
        <w:tc>
          <w:tcPr>
            <w:tcW w:w="201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r w:rsidRPr="00C3164A">
              <w:rPr>
                <w:rFonts w:ascii="Times New Roman" w:hAnsi="Times New Roman"/>
                <w:sz w:val="22"/>
                <w:szCs w:val="22"/>
                <w:lang w:val="en-US"/>
              </w:rPr>
              <w:t xml:space="preserve">       14.586.993.101 </w:t>
            </w:r>
          </w:p>
        </w:tc>
      </w:tr>
      <w:tr w:rsidR="00643533" w:rsidRPr="00C3164A" w:rsidTr="00643533">
        <w:trPr>
          <w:trHeight w:val="600"/>
        </w:trPr>
        <w:tc>
          <w:tcPr>
            <w:tcW w:w="5416" w:type="dxa"/>
            <w:tcBorders>
              <w:top w:val="nil"/>
              <w:left w:val="nil"/>
              <w:bottom w:val="nil"/>
              <w:right w:val="nil"/>
            </w:tcBorders>
            <w:shd w:val="clear" w:color="auto" w:fill="auto"/>
            <w:vAlign w:val="bottom"/>
            <w:hideMark/>
          </w:tcPr>
          <w:p w:rsidR="00643533" w:rsidRPr="00C3164A" w:rsidRDefault="00643533" w:rsidP="00643533">
            <w:pPr>
              <w:rPr>
                <w:rFonts w:ascii="Times New Roman" w:hAnsi="Times New Roman"/>
                <w:sz w:val="22"/>
                <w:szCs w:val="22"/>
                <w:lang w:val="en-US"/>
              </w:rPr>
            </w:pPr>
            <w:r w:rsidRPr="00C3164A">
              <w:rPr>
                <w:rFonts w:ascii="Times New Roman" w:hAnsi="Times New Roman"/>
                <w:sz w:val="22"/>
                <w:szCs w:val="22"/>
                <w:lang w:val="en-US"/>
              </w:rPr>
              <w:t>Tổng thu nhập chiu thuế tính theo thuế suất phổ thông (thuế suất 25%)</w:t>
            </w:r>
          </w:p>
        </w:tc>
        <w:tc>
          <w:tcPr>
            <w:tcW w:w="207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r w:rsidRPr="00C3164A">
              <w:rPr>
                <w:rFonts w:ascii="Times New Roman" w:hAnsi="Times New Roman"/>
                <w:sz w:val="22"/>
                <w:szCs w:val="22"/>
                <w:lang w:val="en-US"/>
              </w:rPr>
              <w:t xml:space="preserve">         35.476.278.108 </w:t>
            </w:r>
          </w:p>
        </w:tc>
        <w:tc>
          <w:tcPr>
            <w:tcW w:w="49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b/>
                <w:bCs/>
                <w:sz w:val="22"/>
                <w:szCs w:val="22"/>
                <w:lang w:val="en-US"/>
              </w:rPr>
            </w:pPr>
          </w:p>
        </w:tc>
        <w:tc>
          <w:tcPr>
            <w:tcW w:w="201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r w:rsidRPr="00C3164A">
              <w:rPr>
                <w:rFonts w:ascii="Times New Roman" w:hAnsi="Times New Roman"/>
                <w:sz w:val="22"/>
                <w:szCs w:val="22"/>
                <w:lang w:val="en-US"/>
              </w:rPr>
              <w:t xml:space="preserve">        23.420.350.619 </w:t>
            </w:r>
          </w:p>
        </w:tc>
      </w:tr>
      <w:tr w:rsidR="00643533" w:rsidRPr="00C3164A" w:rsidTr="00643533">
        <w:trPr>
          <w:trHeight w:val="300"/>
        </w:trPr>
        <w:tc>
          <w:tcPr>
            <w:tcW w:w="5416" w:type="dxa"/>
            <w:tcBorders>
              <w:top w:val="nil"/>
              <w:left w:val="nil"/>
              <w:bottom w:val="nil"/>
              <w:right w:val="nil"/>
            </w:tcBorders>
            <w:shd w:val="clear" w:color="auto" w:fill="auto"/>
            <w:vAlign w:val="bottom"/>
            <w:hideMark/>
          </w:tcPr>
          <w:p w:rsidR="00643533" w:rsidRPr="00C3164A" w:rsidRDefault="00643533" w:rsidP="00643533">
            <w:pPr>
              <w:rPr>
                <w:rFonts w:ascii="Times New Roman" w:hAnsi="Times New Roman"/>
                <w:sz w:val="22"/>
                <w:szCs w:val="22"/>
                <w:lang w:val="en-US"/>
              </w:rPr>
            </w:pPr>
            <w:r w:rsidRPr="00C3164A">
              <w:rPr>
                <w:rFonts w:ascii="Times New Roman" w:hAnsi="Times New Roman"/>
                <w:sz w:val="22"/>
                <w:szCs w:val="22"/>
                <w:lang w:val="en-US"/>
              </w:rPr>
              <w:t>6. Thuế thu nhập doanh nghiệp phải nộp</w:t>
            </w:r>
          </w:p>
        </w:tc>
        <w:tc>
          <w:tcPr>
            <w:tcW w:w="207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r w:rsidRPr="00C3164A">
              <w:rPr>
                <w:rFonts w:ascii="Times New Roman" w:hAnsi="Times New Roman"/>
                <w:sz w:val="22"/>
                <w:szCs w:val="22"/>
                <w:lang w:val="en-US"/>
              </w:rPr>
              <w:t xml:space="preserve">           8.869.069.527 </w:t>
            </w:r>
          </w:p>
        </w:tc>
        <w:tc>
          <w:tcPr>
            <w:tcW w:w="49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b/>
                <w:bCs/>
                <w:sz w:val="22"/>
                <w:szCs w:val="22"/>
                <w:lang w:val="en-US"/>
              </w:rPr>
            </w:pPr>
          </w:p>
        </w:tc>
        <w:tc>
          <w:tcPr>
            <w:tcW w:w="201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r w:rsidRPr="00C3164A">
              <w:rPr>
                <w:rFonts w:ascii="Times New Roman" w:hAnsi="Times New Roman"/>
                <w:sz w:val="22"/>
                <w:szCs w:val="22"/>
                <w:lang w:val="en-US"/>
              </w:rPr>
              <w:t xml:space="preserve">          6.584.437.310 </w:t>
            </w:r>
          </w:p>
        </w:tc>
      </w:tr>
      <w:tr w:rsidR="00643533" w:rsidRPr="00C3164A" w:rsidTr="00643533">
        <w:trPr>
          <w:trHeight w:val="300"/>
        </w:trPr>
        <w:tc>
          <w:tcPr>
            <w:tcW w:w="5416" w:type="dxa"/>
            <w:tcBorders>
              <w:top w:val="nil"/>
              <w:left w:val="nil"/>
              <w:bottom w:val="nil"/>
              <w:right w:val="nil"/>
            </w:tcBorders>
            <w:shd w:val="clear" w:color="auto" w:fill="auto"/>
            <w:vAlign w:val="bottom"/>
            <w:hideMark/>
          </w:tcPr>
          <w:p w:rsidR="00643533" w:rsidRPr="00C3164A" w:rsidRDefault="00643533" w:rsidP="00643533">
            <w:pPr>
              <w:rPr>
                <w:rFonts w:ascii="Times New Roman" w:hAnsi="Times New Roman"/>
                <w:sz w:val="22"/>
                <w:szCs w:val="22"/>
                <w:lang w:val="en-US"/>
              </w:rPr>
            </w:pPr>
            <w:r w:rsidRPr="00C3164A">
              <w:rPr>
                <w:rFonts w:ascii="Times New Roman" w:hAnsi="Times New Roman"/>
                <w:sz w:val="22"/>
                <w:szCs w:val="22"/>
                <w:lang w:val="en-US"/>
              </w:rPr>
              <w:t>7. Thuế thu nhập doanh nghiệp được miễn giảm</w:t>
            </w:r>
          </w:p>
        </w:tc>
        <w:tc>
          <w:tcPr>
            <w:tcW w:w="207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r w:rsidRPr="00C3164A">
              <w:rPr>
                <w:rFonts w:ascii="Times New Roman" w:hAnsi="Times New Roman"/>
                <w:sz w:val="22"/>
                <w:szCs w:val="22"/>
                <w:lang w:val="en-US"/>
              </w:rPr>
              <w:t xml:space="preserve">           2.446.459.812 </w:t>
            </w:r>
          </w:p>
        </w:tc>
        <w:tc>
          <w:tcPr>
            <w:tcW w:w="49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b/>
                <w:bCs/>
                <w:sz w:val="22"/>
                <w:szCs w:val="22"/>
                <w:lang w:val="en-US"/>
              </w:rPr>
            </w:pPr>
          </w:p>
        </w:tc>
        <w:tc>
          <w:tcPr>
            <w:tcW w:w="201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p>
        </w:tc>
      </w:tr>
      <w:tr w:rsidR="00643533" w:rsidRPr="00C3164A" w:rsidTr="00643533">
        <w:trPr>
          <w:trHeight w:val="315"/>
        </w:trPr>
        <w:tc>
          <w:tcPr>
            <w:tcW w:w="5416" w:type="dxa"/>
            <w:tcBorders>
              <w:top w:val="nil"/>
              <w:left w:val="nil"/>
              <w:bottom w:val="nil"/>
              <w:right w:val="nil"/>
            </w:tcBorders>
            <w:shd w:val="clear" w:color="auto" w:fill="auto"/>
            <w:vAlign w:val="bottom"/>
            <w:hideMark/>
          </w:tcPr>
          <w:p w:rsidR="00643533" w:rsidRPr="00C3164A" w:rsidRDefault="00643533" w:rsidP="00643533">
            <w:pPr>
              <w:rPr>
                <w:rFonts w:ascii="Times New Roman" w:hAnsi="Times New Roman"/>
                <w:sz w:val="22"/>
                <w:szCs w:val="22"/>
                <w:lang w:val="en-US"/>
              </w:rPr>
            </w:pPr>
            <w:r w:rsidRPr="00C3164A">
              <w:rPr>
                <w:rFonts w:ascii="Times New Roman" w:hAnsi="Times New Roman"/>
                <w:sz w:val="22"/>
                <w:szCs w:val="22"/>
                <w:lang w:val="en-US"/>
              </w:rPr>
              <w:t>8. Thuế thu nhập phải nộp theo biên bản thanh tra chính phủ</w:t>
            </w:r>
          </w:p>
        </w:tc>
        <w:tc>
          <w:tcPr>
            <w:tcW w:w="207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b/>
                <w:bCs/>
                <w:sz w:val="22"/>
                <w:szCs w:val="22"/>
                <w:lang w:val="en-US"/>
              </w:rPr>
            </w:pPr>
          </w:p>
        </w:tc>
        <w:tc>
          <w:tcPr>
            <w:tcW w:w="201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p>
        </w:tc>
      </w:tr>
      <w:tr w:rsidR="00643533" w:rsidRPr="00C3164A" w:rsidTr="00643533">
        <w:trPr>
          <w:trHeight w:val="600"/>
        </w:trPr>
        <w:tc>
          <w:tcPr>
            <w:tcW w:w="5416" w:type="dxa"/>
            <w:tcBorders>
              <w:top w:val="nil"/>
              <w:left w:val="nil"/>
              <w:bottom w:val="nil"/>
              <w:right w:val="nil"/>
            </w:tcBorders>
            <w:shd w:val="clear" w:color="auto" w:fill="auto"/>
            <w:vAlign w:val="bottom"/>
            <w:hideMark/>
          </w:tcPr>
          <w:p w:rsidR="00643533" w:rsidRPr="00C3164A" w:rsidRDefault="00643533" w:rsidP="00643533">
            <w:pPr>
              <w:rPr>
                <w:rFonts w:ascii="Times New Roman" w:hAnsi="Times New Roman"/>
                <w:sz w:val="22"/>
                <w:szCs w:val="22"/>
                <w:lang w:val="en-US"/>
              </w:rPr>
            </w:pPr>
            <w:r w:rsidRPr="00C3164A">
              <w:rPr>
                <w:rFonts w:ascii="Times New Roman" w:hAnsi="Times New Roman"/>
                <w:sz w:val="22"/>
                <w:szCs w:val="22"/>
                <w:lang w:val="en-US"/>
              </w:rPr>
              <w:t>9. Điều chỉnh chi phí thuế TNDN tăng của các năm trước vào chi phí tính thuế TNDN hiện hành năm nay</w:t>
            </w:r>
          </w:p>
        </w:tc>
        <w:tc>
          <w:tcPr>
            <w:tcW w:w="207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p>
        </w:tc>
        <w:tc>
          <w:tcPr>
            <w:tcW w:w="49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b/>
                <w:bCs/>
                <w:sz w:val="22"/>
                <w:szCs w:val="22"/>
                <w:lang w:val="en-US"/>
              </w:rPr>
            </w:pPr>
          </w:p>
        </w:tc>
        <w:tc>
          <w:tcPr>
            <w:tcW w:w="201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p>
        </w:tc>
      </w:tr>
      <w:tr w:rsidR="00643533" w:rsidRPr="00C3164A" w:rsidTr="00643533">
        <w:trPr>
          <w:trHeight w:val="300"/>
        </w:trPr>
        <w:tc>
          <w:tcPr>
            <w:tcW w:w="5416" w:type="dxa"/>
            <w:tcBorders>
              <w:top w:val="nil"/>
              <w:left w:val="nil"/>
              <w:bottom w:val="nil"/>
              <w:right w:val="nil"/>
            </w:tcBorders>
            <w:shd w:val="clear" w:color="auto" w:fill="auto"/>
            <w:vAlign w:val="bottom"/>
            <w:hideMark/>
          </w:tcPr>
          <w:p w:rsidR="00643533" w:rsidRPr="00C3164A" w:rsidRDefault="00643533" w:rsidP="00643533">
            <w:pPr>
              <w:rPr>
                <w:rFonts w:ascii="Times New Roman" w:hAnsi="Times New Roman"/>
                <w:sz w:val="22"/>
                <w:szCs w:val="22"/>
                <w:lang w:val="en-US"/>
              </w:rPr>
            </w:pPr>
            <w:r w:rsidRPr="00C3164A">
              <w:rPr>
                <w:rFonts w:ascii="Times New Roman" w:hAnsi="Times New Roman"/>
                <w:sz w:val="22"/>
                <w:szCs w:val="22"/>
                <w:lang w:val="en-US"/>
              </w:rPr>
              <w:t>10. Thuế thu nhập doanh nghiệp còn phải nộp</w:t>
            </w:r>
          </w:p>
        </w:tc>
        <w:tc>
          <w:tcPr>
            <w:tcW w:w="207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r w:rsidRPr="00C3164A">
              <w:rPr>
                <w:rFonts w:ascii="Times New Roman" w:hAnsi="Times New Roman"/>
                <w:sz w:val="22"/>
                <w:szCs w:val="22"/>
                <w:lang w:val="en-US"/>
              </w:rPr>
              <w:t xml:space="preserve">           6.422.609.715 </w:t>
            </w:r>
          </w:p>
        </w:tc>
        <w:tc>
          <w:tcPr>
            <w:tcW w:w="49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b/>
                <w:bCs/>
                <w:sz w:val="22"/>
                <w:szCs w:val="22"/>
                <w:lang w:val="en-US"/>
              </w:rPr>
            </w:pPr>
          </w:p>
        </w:tc>
        <w:tc>
          <w:tcPr>
            <w:tcW w:w="201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r w:rsidRPr="00C3164A">
              <w:rPr>
                <w:rFonts w:ascii="Times New Roman" w:hAnsi="Times New Roman"/>
                <w:sz w:val="22"/>
                <w:szCs w:val="22"/>
                <w:lang w:val="en-US"/>
              </w:rPr>
              <w:t xml:space="preserve">          6.584.437.310 </w:t>
            </w:r>
          </w:p>
        </w:tc>
      </w:tr>
      <w:tr w:rsidR="00643533" w:rsidRPr="00C3164A" w:rsidTr="00643533">
        <w:trPr>
          <w:trHeight w:val="300"/>
        </w:trPr>
        <w:tc>
          <w:tcPr>
            <w:tcW w:w="5416" w:type="dxa"/>
            <w:tcBorders>
              <w:top w:val="nil"/>
              <w:left w:val="nil"/>
              <w:bottom w:val="nil"/>
              <w:right w:val="nil"/>
            </w:tcBorders>
            <w:shd w:val="clear" w:color="auto" w:fill="auto"/>
            <w:vAlign w:val="bottom"/>
            <w:hideMark/>
          </w:tcPr>
          <w:p w:rsidR="00643533" w:rsidRPr="00C3164A" w:rsidRDefault="00643533" w:rsidP="00643533">
            <w:pPr>
              <w:jc w:val="center"/>
              <w:rPr>
                <w:rFonts w:ascii="Times New Roman" w:hAnsi="Times New Roman"/>
                <w:sz w:val="22"/>
                <w:szCs w:val="22"/>
                <w:lang w:val="en-US"/>
              </w:rPr>
            </w:pPr>
          </w:p>
        </w:tc>
        <w:tc>
          <w:tcPr>
            <w:tcW w:w="207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b/>
                <w:bCs/>
                <w:sz w:val="22"/>
                <w:szCs w:val="22"/>
                <w:lang w:val="en-US"/>
              </w:rPr>
            </w:pPr>
          </w:p>
        </w:tc>
        <w:tc>
          <w:tcPr>
            <w:tcW w:w="49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b/>
                <w:bCs/>
                <w:sz w:val="22"/>
                <w:szCs w:val="22"/>
                <w:lang w:val="en-US"/>
              </w:rPr>
            </w:pPr>
          </w:p>
        </w:tc>
        <w:tc>
          <w:tcPr>
            <w:tcW w:w="201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p>
        </w:tc>
      </w:tr>
      <w:tr w:rsidR="00643533" w:rsidRPr="00C3164A" w:rsidTr="00643533">
        <w:trPr>
          <w:trHeight w:val="300"/>
        </w:trPr>
        <w:tc>
          <w:tcPr>
            <w:tcW w:w="5416" w:type="dxa"/>
            <w:tcBorders>
              <w:top w:val="nil"/>
              <w:left w:val="nil"/>
              <w:bottom w:val="nil"/>
              <w:right w:val="nil"/>
            </w:tcBorders>
            <w:shd w:val="clear" w:color="auto" w:fill="auto"/>
            <w:vAlign w:val="bottom"/>
            <w:hideMark/>
          </w:tcPr>
          <w:p w:rsidR="00643533" w:rsidRPr="00C3164A" w:rsidRDefault="00643533" w:rsidP="00643533">
            <w:pPr>
              <w:jc w:val="center"/>
              <w:rPr>
                <w:rFonts w:ascii="Times New Roman" w:hAnsi="Times New Roman"/>
                <w:sz w:val="22"/>
                <w:szCs w:val="22"/>
                <w:lang w:val="en-US"/>
              </w:rPr>
            </w:pPr>
          </w:p>
        </w:tc>
        <w:tc>
          <w:tcPr>
            <w:tcW w:w="207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b/>
                <w:bCs/>
                <w:sz w:val="22"/>
                <w:szCs w:val="22"/>
                <w:lang w:val="en-US"/>
              </w:rPr>
            </w:pPr>
          </w:p>
        </w:tc>
        <w:tc>
          <w:tcPr>
            <w:tcW w:w="49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b/>
                <w:bCs/>
                <w:sz w:val="22"/>
                <w:szCs w:val="22"/>
                <w:lang w:val="en-US"/>
              </w:rPr>
            </w:pPr>
          </w:p>
        </w:tc>
        <w:tc>
          <w:tcPr>
            <w:tcW w:w="201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p>
        </w:tc>
      </w:tr>
      <w:tr w:rsidR="00643533" w:rsidRPr="00C3164A" w:rsidTr="00643533">
        <w:trPr>
          <w:trHeight w:val="300"/>
        </w:trPr>
        <w:tc>
          <w:tcPr>
            <w:tcW w:w="5416" w:type="dxa"/>
            <w:tcBorders>
              <w:top w:val="nil"/>
              <w:left w:val="nil"/>
              <w:bottom w:val="nil"/>
              <w:right w:val="nil"/>
            </w:tcBorders>
            <w:shd w:val="clear" w:color="auto" w:fill="auto"/>
            <w:vAlign w:val="bottom"/>
            <w:hideMark/>
          </w:tcPr>
          <w:p w:rsidR="00643533" w:rsidRPr="00C3164A" w:rsidRDefault="00643533" w:rsidP="00643533">
            <w:pPr>
              <w:jc w:val="center"/>
              <w:rPr>
                <w:rFonts w:ascii="Times New Roman" w:hAnsi="Times New Roman"/>
                <w:sz w:val="22"/>
                <w:szCs w:val="22"/>
                <w:lang w:val="en-US"/>
              </w:rPr>
            </w:pPr>
          </w:p>
        </w:tc>
        <w:tc>
          <w:tcPr>
            <w:tcW w:w="207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b/>
                <w:bCs/>
                <w:sz w:val="22"/>
                <w:szCs w:val="22"/>
                <w:lang w:val="en-US"/>
              </w:rPr>
            </w:pPr>
          </w:p>
        </w:tc>
        <w:tc>
          <w:tcPr>
            <w:tcW w:w="49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b/>
                <w:bCs/>
                <w:sz w:val="22"/>
                <w:szCs w:val="22"/>
                <w:lang w:val="en-US"/>
              </w:rPr>
            </w:pPr>
          </w:p>
        </w:tc>
        <w:tc>
          <w:tcPr>
            <w:tcW w:w="201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p>
        </w:tc>
      </w:tr>
      <w:tr w:rsidR="00643533" w:rsidRPr="00C3164A" w:rsidTr="00643533">
        <w:trPr>
          <w:trHeight w:val="300"/>
        </w:trPr>
        <w:tc>
          <w:tcPr>
            <w:tcW w:w="5416" w:type="dxa"/>
            <w:tcBorders>
              <w:top w:val="nil"/>
              <w:left w:val="nil"/>
              <w:bottom w:val="nil"/>
              <w:right w:val="nil"/>
            </w:tcBorders>
            <w:shd w:val="clear" w:color="auto" w:fill="auto"/>
            <w:noWrap/>
            <w:vAlign w:val="bottom"/>
            <w:hideMark/>
          </w:tcPr>
          <w:p w:rsidR="00643533" w:rsidRPr="00C3164A" w:rsidRDefault="00643533" w:rsidP="00643533">
            <w:pPr>
              <w:jc w:val="both"/>
              <w:rPr>
                <w:rFonts w:ascii="Times New Roman" w:hAnsi="Times New Roman"/>
                <w:b/>
                <w:bCs/>
                <w:sz w:val="22"/>
                <w:szCs w:val="22"/>
                <w:lang w:val="en-US"/>
              </w:rPr>
            </w:pPr>
            <w:r w:rsidRPr="00C3164A">
              <w:rPr>
                <w:rFonts w:ascii="Times New Roman" w:hAnsi="Times New Roman"/>
                <w:b/>
                <w:bCs/>
                <w:sz w:val="22"/>
                <w:szCs w:val="22"/>
                <w:lang w:val="en-US"/>
              </w:rPr>
              <w:lastRenderedPageBreak/>
              <w:t>28.Lãi cơ bản trên cổ phiếu</w:t>
            </w:r>
          </w:p>
        </w:tc>
        <w:tc>
          <w:tcPr>
            <w:tcW w:w="207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sz w:val="22"/>
                <w:szCs w:val="22"/>
                <w:lang w:val="en-US"/>
              </w:rPr>
            </w:pPr>
          </w:p>
        </w:tc>
        <w:tc>
          <w:tcPr>
            <w:tcW w:w="49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sz w:val="22"/>
                <w:szCs w:val="22"/>
                <w:lang w:val="en-US"/>
              </w:rPr>
            </w:pPr>
          </w:p>
        </w:tc>
        <w:tc>
          <w:tcPr>
            <w:tcW w:w="2016" w:type="dxa"/>
            <w:tcBorders>
              <w:top w:val="nil"/>
              <w:left w:val="nil"/>
              <w:bottom w:val="nil"/>
              <w:right w:val="nil"/>
            </w:tcBorders>
            <w:shd w:val="clear" w:color="auto" w:fill="auto"/>
            <w:noWrap/>
            <w:vAlign w:val="bottom"/>
            <w:hideMark/>
          </w:tcPr>
          <w:p w:rsidR="00643533" w:rsidRPr="00C3164A" w:rsidRDefault="00643533" w:rsidP="00643533">
            <w:pPr>
              <w:rPr>
                <w:rFonts w:ascii="Times New Roman" w:hAnsi="Times New Roman"/>
                <w:sz w:val="22"/>
                <w:szCs w:val="22"/>
                <w:lang w:val="en-US"/>
              </w:rPr>
            </w:pPr>
          </w:p>
        </w:tc>
      </w:tr>
      <w:tr w:rsidR="00643533" w:rsidRPr="00C3164A" w:rsidTr="00643533">
        <w:trPr>
          <w:trHeight w:val="315"/>
        </w:trPr>
        <w:tc>
          <w:tcPr>
            <w:tcW w:w="5416" w:type="dxa"/>
            <w:tcBorders>
              <w:top w:val="nil"/>
              <w:left w:val="nil"/>
              <w:bottom w:val="nil"/>
              <w:right w:val="nil"/>
            </w:tcBorders>
            <w:shd w:val="clear" w:color="auto" w:fill="auto"/>
            <w:noWrap/>
            <w:vAlign w:val="bottom"/>
            <w:hideMark/>
          </w:tcPr>
          <w:p w:rsidR="00643533" w:rsidRPr="00C3164A" w:rsidRDefault="00643533" w:rsidP="00643533">
            <w:pPr>
              <w:jc w:val="center"/>
              <w:rPr>
                <w:rFonts w:ascii="Times New Roman" w:hAnsi="Times New Roman"/>
                <w:sz w:val="22"/>
                <w:szCs w:val="22"/>
                <w:lang w:val="en-US"/>
              </w:rPr>
            </w:pPr>
            <w:r w:rsidRPr="00C3164A">
              <w:rPr>
                <w:rFonts w:ascii="Times New Roman" w:hAnsi="Times New Roman"/>
                <w:sz w:val="22"/>
                <w:szCs w:val="22"/>
                <w:lang w:val="en-US"/>
              </w:rPr>
              <w:t>Chỉ tiêu</w:t>
            </w:r>
          </w:p>
        </w:tc>
        <w:tc>
          <w:tcPr>
            <w:tcW w:w="2076" w:type="dxa"/>
            <w:tcBorders>
              <w:top w:val="nil"/>
              <w:left w:val="nil"/>
              <w:bottom w:val="single" w:sz="8" w:space="0" w:color="auto"/>
              <w:right w:val="nil"/>
            </w:tcBorders>
            <w:shd w:val="clear" w:color="auto" w:fill="auto"/>
            <w:hideMark/>
          </w:tcPr>
          <w:p w:rsidR="00643533" w:rsidRPr="00C3164A" w:rsidRDefault="00643533" w:rsidP="00643533">
            <w:pPr>
              <w:jc w:val="center"/>
              <w:rPr>
                <w:rFonts w:ascii="Times New Roman" w:hAnsi="Times New Roman"/>
                <w:i/>
                <w:iCs/>
                <w:sz w:val="22"/>
                <w:szCs w:val="22"/>
                <w:lang w:val="en-US"/>
              </w:rPr>
            </w:pPr>
            <w:r w:rsidRPr="00C3164A">
              <w:rPr>
                <w:rFonts w:ascii="Times New Roman" w:hAnsi="Times New Roman"/>
                <w:i/>
                <w:iCs/>
                <w:sz w:val="22"/>
                <w:szCs w:val="22"/>
                <w:lang w:val="en-US"/>
              </w:rPr>
              <w:t>Năm nay</w:t>
            </w:r>
          </w:p>
        </w:tc>
        <w:tc>
          <w:tcPr>
            <w:tcW w:w="496" w:type="dxa"/>
            <w:tcBorders>
              <w:top w:val="nil"/>
              <w:left w:val="nil"/>
              <w:bottom w:val="nil"/>
              <w:right w:val="nil"/>
            </w:tcBorders>
            <w:shd w:val="clear" w:color="auto" w:fill="auto"/>
            <w:hideMark/>
          </w:tcPr>
          <w:p w:rsidR="00643533" w:rsidRPr="00C3164A" w:rsidRDefault="00643533" w:rsidP="00643533">
            <w:pPr>
              <w:jc w:val="center"/>
              <w:rPr>
                <w:rFonts w:ascii="Times New Roman" w:hAnsi="Times New Roman"/>
                <w:b/>
                <w:bCs/>
                <w:i/>
                <w:iCs/>
                <w:sz w:val="22"/>
                <w:szCs w:val="22"/>
                <w:lang w:val="en-US"/>
              </w:rPr>
            </w:pPr>
          </w:p>
        </w:tc>
        <w:tc>
          <w:tcPr>
            <w:tcW w:w="2016" w:type="dxa"/>
            <w:tcBorders>
              <w:top w:val="nil"/>
              <w:left w:val="nil"/>
              <w:bottom w:val="single" w:sz="8" w:space="0" w:color="auto"/>
              <w:right w:val="nil"/>
            </w:tcBorders>
            <w:shd w:val="clear" w:color="auto" w:fill="auto"/>
            <w:hideMark/>
          </w:tcPr>
          <w:p w:rsidR="00643533" w:rsidRPr="00C3164A" w:rsidRDefault="00643533" w:rsidP="00643533">
            <w:pPr>
              <w:jc w:val="center"/>
              <w:rPr>
                <w:rFonts w:ascii="Times New Roman" w:hAnsi="Times New Roman"/>
                <w:i/>
                <w:iCs/>
                <w:sz w:val="22"/>
                <w:szCs w:val="22"/>
                <w:lang w:val="en-US"/>
              </w:rPr>
            </w:pPr>
            <w:r w:rsidRPr="00C3164A">
              <w:rPr>
                <w:rFonts w:ascii="Times New Roman" w:hAnsi="Times New Roman"/>
                <w:i/>
                <w:iCs/>
                <w:sz w:val="22"/>
                <w:szCs w:val="22"/>
                <w:lang w:val="en-US"/>
              </w:rPr>
              <w:t>Năm trước</w:t>
            </w:r>
          </w:p>
        </w:tc>
      </w:tr>
      <w:tr w:rsidR="00643533" w:rsidRPr="00C3164A" w:rsidTr="00643533">
        <w:trPr>
          <w:trHeight w:val="300"/>
        </w:trPr>
        <w:tc>
          <w:tcPr>
            <w:tcW w:w="5416" w:type="dxa"/>
            <w:tcBorders>
              <w:top w:val="nil"/>
              <w:left w:val="nil"/>
              <w:bottom w:val="nil"/>
              <w:right w:val="nil"/>
            </w:tcBorders>
            <w:shd w:val="clear" w:color="auto" w:fill="auto"/>
            <w:hideMark/>
          </w:tcPr>
          <w:p w:rsidR="00643533" w:rsidRPr="00C3164A" w:rsidRDefault="00643533" w:rsidP="00643533">
            <w:pPr>
              <w:jc w:val="both"/>
              <w:rPr>
                <w:rFonts w:ascii="Times New Roman" w:hAnsi="Times New Roman"/>
                <w:sz w:val="22"/>
                <w:szCs w:val="22"/>
                <w:lang w:val="en-US"/>
              </w:rPr>
            </w:pPr>
            <w:r w:rsidRPr="00C3164A">
              <w:rPr>
                <w:rFonts w:ascii="Times New Roman" w:hAnsi="Times New Roman"/>
                <w:sz w:val="22"/>
                <w:szCs w:val="22"/>
                <w:lang w:val="en-US"/>
              </w:rPr>
              <w:t>Lợi nhuận kế toán sau thuế thu nhập doanh nghiệp</w:t>
            </w:r>
          </w:p>
        </w:tc>
        <w:tc>
          <w:tcPr>
            <w:tcW w:w="207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r w:rsidRPr="00C3164A">
              <w:rPr>
                <w:rFonts w:ascii="Times New Roman" w:hAnsi="Times New Roman"/>
                <w:sz w:val="22"/>
                <w:szCs w:val="22"/>
                <w:lang w:val="en-US"/>
              </w:rPr>
              <w:t xml:space="preserve">30.456.435.976 </w:t>
            </w:r>
          </w:p>
        </w:tc>
        <w:tc>
          <w:tcPr>
            <w:tcW w:w="49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r w:rsidRPr="00C3164A">
              <w:rPr>
                <w:rFonts w:ascii="Times New Roman" w:hAnsi="Times New Roman"/>
                <w:sz w:val="22"/>
                <w:szCs w:val="22"/>
                <w:lang w:val="en-US"/>
              </w:rPr>
              <w:t xml:space="preserve">33.027.564.830 </w:t>
            </w:r>
          </w:p>
        </w:tc>
      </w:tr>
      <w:tr w:rsidR="00643533" w:rsidRPr="00C3164A" w:rsidTr="00643533">
        <w:trPr>
          <w:trHeight w:val="600"/>
        </w:trPr>
        <w:tc>
          <w:tcPr>
            <w:tcW w:w="5416" w:type="dxa"/>
            <w:tcBorders>
              <w:top w:val="nil"/>
              <w:left w:val="nil"/>
              <w:bottom w:val="nil"/>
              <w:right w:val="nil"/>
            </w:tcBorders>
            <w:shd w:val="clear" w:color="auto" w:fill="auto"/>
            <w:hideMark/>
          </w:tcPr>
          <w:p w:rsidR="00643533" w:rsidRPr="00C3164A" w:rsidRDefault="00643533" w:rsidP="00643533">
            <w:pPr>
              <w:jc w:val="both"/>
              <w:rPr>
                <w:rFonts w:ascii="Times New Roman" w:hAnsi="Times New Roman"/>
                <w:sz w:val="22"/>
                <w:szCs w:val="22"/>
                <w:lang w:val="en-US"/>
              </w:rPr>
            </w:pPr>
            <w:r w:rsidRPr="00C3164A">
              <w:rPr>
                <w:rFonts w:ascii="Times New Roman" w:hAnsi="Times New Roman"/>
                <w:sz w:val="22"/>
                <w:szCs w:val="22"/>
                <w:lang w:val="en-US"/>
              </w:rPr>
              <w:t>Các khoản điều chỉnh tăng giảm lợi nhuận sau thuế thu nhập doanh nghiệp</w:t>
            </w:r>
          </w:p>
        </w:tc>
        <w:tc>
          <w:tcPr>
            <w:tcW w:w="207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r w:rsidRPr="00C3164A">
              <w:rPr>
                <w:rFonts w:ascii="Times New Roman" w:hAnsi="Times New Roman"/>
                <w:sz w:val="22"/>
                <w:szCs w:val="22"/>
                <w:lang w:val="en-US"/>
              </w:rPr>
              <w:t xml:space="preserve">0 </w:t>
            </w:r>
          </w:p>
        </w:tc>
        <w:tc>
          <w:tcPr>
            <w:tcW w:w="49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r w:rsidRPr="00C3164A">
              <w:rPr>
                <w:rFonts w:ascii="Times New Roman" w:hAnsi="Times New Roman"/>
                <w:sz w:val="22"/>
                <w:szCs w:val="22"/>
                <w:lang w:val="en-US"/>
              </w:rPr>
              <w:t xml:space="preserve">578.516.666 </w:t>
            </w:r>
          </w:p>
        </w:tc>
      </w:tr>
      <w:tr w:rsidR="00643533" w:rsidRPr="00C3164A" w:rsidTr="00643533">
        <w:trPr>
          <w:trHeight w:val="300"/>
        </w:trPr>
        <w:tc>
          <w:tcPr>
            <w:tcW w:w="5416" w:type="dxa"/>
            <w:tcBorders>
              <w:top w:val="nil"/>
              <w:left w:val="nil"/>
              <w:bottom w:val="nil"/>
              <w:right w:val="nil"/>
            </w:tcBorders>
            <w:shd w:val="clear" w:color="auto" w:fill="auto"/>
            <w:hideMark/>
          </w:tcPr>
          <w:p w:rsidR="00643533" w:rsidRPr="00C3164A" w:rsidRDefault="00643533" w:rsidP="00643533">
            <w:pPr>
              <w:jc w:val="both"/>
              <w:rPr>
                <w:rFonts w:ascii="Times New Roman" w:hAnsi="Times New Roman"/>
                <w:i/>
                <w:iCs/>
                <w:sz w:val="22"/>
                <w:szCs w:val="22"/>
                <w:lang w:val="en-US"/>
              </w:rPr>
            </w:pPr>
            <w:r w:rsidRPr="00C3164A">
              <w:rPr>
                <w:rFonts w:ascii="Times New Roman" w:hAnsi="Times New Roman"/>
                <w:i/>
                <w:iCs/>
                <w:sz w:val="22"/>
                <w:szCs w:val="22"/>
                <w:lang w:val="en-US"/>
              </w:rPr>
              <w:t>- Các khoản điều chỉnh tăng</w:t>
            </w:r>
          </w:p>
        </w:tc>
        <w:tc>
          <w:tcPr>
            <w:tcW w:w="207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i/>
                <w:iCs/>
                <w:sz w:val="22"/>
                <w:szCs w:val="22"/>
                <w:lang w:val="en-US"/>
              </w:rPr>
            </w:pPr>
          </w:p>
        </w:tc>
        <w:tc>
          <w:tcPr>
            <w:tcW w:w="49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i/>
                <w:iCs/>
                <w:sz w:val="22"/>
                <w:szCs w:val="22"/>
                <w:lang w:val="en-US"/>
              </w:rPr>
            </w:pPr>
            <w:r w:rsidRPr="00C3164A">
              <w:rPr>
                <w:rFonts w:ascii="Times New Roman" w:hAnsi="Times New Roman"/>
                <w:i/>
                <w:iCs/>
                <w:sz w:val="22"/>
                <w:szCs w:val="22"/>
                <w:lang w:val="en-US"/>
              </w:rPr>
              <w:t xml:space="preserve">578.516.666 </w:t>
            </w:r>
          </w:p>
        </w:tc>
      </w:tr>
      <w:tr w:rsidR="00643533" w:rsidRPr="00C3164A" w:rsidTr="00643533">
        <w:trPr>
          <w:trHeight w:val="300"/>
        </w:trPr>
        <w:tc>
          <w:tcPr>
            <w:tcW w:w="5416" w:type="dxa"/>
            <w:tcBorders>
              <w:top w:val="nil"/>
              <w:left w:val="nil"/>
              <w:bottom w:val="nil"/>
              <w:right w:val="nil"/>
            </w:tcBorders>
            <w:shd w:val="clear" w:color="auto" w:fill="auto"/>
            <w:hideMark/>
          </w:tcPr>
          <w:p w:rsidR="00643533" w:rsidRPr="00C3164A" w:rsidRDefault="00643533" w:rsidP="00643533">
            <w:pPr>
              <w:jc w:val="both"/>
              <w:rPr>
                <w:rFonts w:ascii="Times New Roman" w:hAnsi="Times New Roman"/>
                <w:i/>
                <w:iCs/>
                <w:sz w:val="22"/>
                <w:szCs w:val="22"/>
                <w:lang w:val="en-US"/>
              </w:rPr>
            </w:pPr>
            <w:r w:rsidRPr="00C3164A">
              <w:rPr>
                <w:rFonts w:ascii="Times New Roman" w:hAnsi="Times New Roman"/>
                <w:i/>
                <w:iCs/>
                <w:sz w:val="22"/>
                <w:szCs w:val="22"/>
                <w:lang w:val="en-US"/>
              </w:rPr>
              <w:t>- Các khoản điều chỉnh giảm</w:t>
            </w:r>
          </w:p>
        </w:tc>
        <w:tc>
          <w:tcPr>
            <w:tcW w:w="207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i/>
                <w:iCs/>
                <w:sz w:val="22"/>
                <w:szCs w:val="22"/>
                <w:lang w:val="en-US"/>
              </w:rPr>
            </w:pPr>
          </w:p>
        </w:tc>
        <w:tc>
          <w:tcPr>
            <w:tcW w:w="49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i/>
                <w:iCs/>
                <w:sz w:val="22"/>
                <w:szCs w:val="22"/>
                <w:lang w:val="en-US"/>
              </w:rPr>
            </w:pPr>
          </w:p>
        </w:tc>
      </w:tr>
      <w:tr w:rsidR="00643533" w:rsidRPr="00C3164A" w:rsidTr="00643533">
        <w:trPr>
          <w:trHeight w:val="390"/>
        </w:trPr>
        <w:tc>
          <w:tcPr>
            <w:tcW w:w="5416" w:type="dxa"/>
            <w:tcBorders>
              <w:top w:val="nil"/>
              <w:left w:val="nil"/>
              <w:bottom w:val="nil"/>
              <w:right w:val="nil"/>
            </w:tcBorders>
            <w:shd w:val="clear" w:color="auto" w:fill="auto"/>
            <w:hideMark/>
          </w:tcPr>
          <w:p w:rsidR="00643533" w:rsidRPr="00C3164A" w:rsidRDefault="00643533" w:rsidP="00643533">
            <w:pPr>
              <w:jc w:val="both"/>
              <w:rPr>
                <w:rFonts w:ascii="Times New Roman" w:hAnsi="Times New Roman"/>
                <w:sz w:val="22"/>
                <w:szCs w:val="22"/>
                <w:lang w:val="en-US"/>
              </w:rPr>
            </w:pPr>
            <w:r w:rsidRPr="00C3164A">
              <w:rPr>
                <w:rFonts w:ascii="Times New Roman" w:hAnsi="Times New Roman"/>
                <w:sz w:val="22"/>
                <w:szCs w:val="22"/>
                <w:lang w:val="en-US"/>
              </w:rPr>
              <w:t>Lợi nhuận phân bổ cho cổ đông sở hữu cổ phiếu phổ thông</w:t>
            </w:r>
          </w:p>
        </w:tc>
        <w:tc>
          <w:tcPr>
            <w:tcW w:w="207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r w:rsidRPr="00C3164A">
              <w:rPr>
                <w:rFonts w:ascii="Times New Roman" w:hAnsi="Times New Roman"/>
                <w:sz w:val="22"/>
                <w:szCs w:val="22"/>
                <w:lang w:val="en-US"/>
              </w:rPr>
              <w:t xml:space="preserve">30.456.435.976 </w:t>
            </w:r>
          </w:p>
        </w:tc>
        <w:tc>
          <w:tcPr>
            <w:tcW w:w="49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r w:rsidRPr="00C3164A">
              <w:rPr>
                <w:rFonts w:ascii="Times New Roman" w:hAnsi="Times New Roman"/>
                <w:sz w:val="22"/>
                <w:szCs w:val="22"/>
                <w:lang w:val="en-US"/>
              </w:rPr>
              <w:t xml:space="preserve">33.606.081.496 </w:t>
            </w:r>
          </w:p>
        </w:tc>
      </w:tr>
      <w:tr w:rsidR="00643533" w:rsidRPr="00C3164A" w:rsidTr="00643533">
        <w:trPr>
          <w:trHeight w:val="300"/>
        </w:trPr>
        <w:tc>
          <w:tcPr>
            <w:tcW w:w="5416" w:type="dxa"/>
            <w:tcBorders>
              <w:top w:val="nil"/>
              <w:left w:val="nil"/>
              <w:bottom w:val="nil"/>
              <w:right w:val="nil"/>
            </w:tcBorders>
            <w:shd w:val="clear" w:color="auto" w:fill="auto"/>
            <w:hideMark/>
          </w:tcPr>
          <w:p w:rsidR="00643533" w:rsidRPr="00C3164A" w:rsidRDefault="00643533" w:rsidP="00643533">
            <w:pPr>
              <w:jc w:val="both"/>
              <w:rPr>
                <w:rFonts w:ascii="Times New Roman" w:hAnsi="Times New Roman"/>
                <w:sz w:val="22"/>
                <w:szCs w:val="22"/>
                <w:lang w:val="en-US"/>
              </w:rPr>
            </w:pPr>
            <w:r w:rsidRPr="00C3164A">
              <w:rPr>
                <w:rFonts w:ascii="Times New Roman" w:hAnsi="Times New Roman"/>
                <w:sz w:val="22"/>
                <w:szCs w:val="22"/>
                <w:lang w:val="en-US"/>
              </w:rPr>
              <w:t>Cổ phiếu phổ thông đang lưu hành</w:t>
            </w:r>
          </w:p>
        </w:tc>
        <w:tc>
          <w:tcPr>
            <w:tcW w:w="207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r w:rsidRPr="00C3164A">
              <w:rPr>
                <w:rFonts w:ascii="Times New Roman" w:hAnsi="Times New Roman"/>
                <w:sz w:val="22"/>
                <w:szCs w:val="22"/>
                <w:lang w:val="en-US"/>
              </w:rPr>
              <w:t xml:space="preserve">9.000.000 </w:t>
            </w:r>
          </w:p>
        </w:tc>
        <w:tc>
          <w:tcPr>
            <w:tcW w:w="49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r w:rsidRPr="00C3164A">
              <w:rPr>
                <w:rFonts w:ascii="Times New Roman" w:hAnsi="Times New Roman"/>
                <w:sz w:val="22"/>
                <w:szCs w:val="22"/>
                <w:lang w:val="en-US"/>
              </w:rPr>
              <w:t xml:space="preserve">9.000.000 </w:t>
            </w:r>
          </w:p>
        </w:tc>
      </w:tr>
      <w:tr w:rsidR="00643533" w:rsidRPr="00C3164A" w:rsidTr="00643533">
        <w:trPr>
          <w:trHeight w:val="300"/>
        </w:trPr>
        <w:tc>
          <w:tcPr>
            <w:tcW w:w="5416" w:type="dxa"/>
            <w:tcBorders>
              <w:top w:val="nil"/>
              <w:left w:val="nil"/>
              <w:bottom w:val="nil"/>
              <w:right w:val="nil"/>
            </w:tcBorders>
            <w:shd w:val="clear" w:color="auto" w:fill="auto"/>
            <w:hideMark/>
          </w:tcPr>
          <w:p w:rsidR="00643533" w:rsidRPr="00C3164A" w:rsidRDefault="00643533" w:rsidP="00643533">
            <w:pPr>
              <w:jc w:val="both"/>
              <w:rPr>
                <w:rFonts w:ascii="Times New Roman" w:hAnsi="Times New Roman"/>
                <w:sz w:val="22"/>
                <w:szCs w:val="22"/>
                <w:lang w:val="en-US"/>
              </w:rPr>
            </w:pPr>
            <w:r w:rsidRPr="00C3164A">
              <w:rPr>
                <w:rFonts w:ascii="Times New Roman" w:hAnsi="Times New Roman"/>
                <w:sz w:val="22"/>
                <w:szCs w:val="22"/>
                <w:lang w:val="en-US"/>
              </w:rPr>
              <w:t>Lãi cơ bản trên cổ phiếu</w:t>
            </w:r>
          </w:p>
        </w:tc>
        <w:tc>
          <w:tcPr>
            <w:tcW w:w="207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r w:rsidRPr="00C3164A">
              <w:rPr>
                <w:rFonts w:ascii="Times New Roman" w:hAnsi="Times New Roman"/>
                <w:sz w:val="22"/>
                <w:szCs w:val="22"/>
                <w:lang w:val="en-US"/>
              </w:rPr>
              <w:t xml:space="preserve">3.384 </w:t>
            </w:r>
          </w:p>
        </w:tc>
        <w:tc>
          <w:tcPr>
            <w:tcW w:w="49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p>
        </w:tc>
        <w:tc>
          <w:tcPr>
            <w:tcW w:w="2016" w:type="dxa"/>
            <w:tcBorders>
              <w:top w:val="nil"/>
              <w:left w:val="nil"/>
              <w:bottom w:val="nil"/>
              <w:right w:val="nil"/>
            </w:tcBorders>
            <w:shd w:val="clear" w:color="auto" w:fill="auto"/>
            <w:hideMark/>
          </w:tcPr>
          <w:p w:rsidR="00643533" w:rsidRPr="00C3164A" w:rsidRDefault="00643533" w:rsidP="00643533">
            <w:pPr>
              <w:jc w:val="right"/>
              <w:rPr>
                <w:rFonts w:ascii="Times New Roman" w:hAnsi="Times New Roman"/>
                <w:sz w:val="22"/>
                <w:szCs w:val="22"/>
                <w:lang w:val="en-US"/>
              </w:rPr>
            </w:pPr>
            <w:r w:rsidRPr="00C3164A">
              <w:rPr>
                <w:rFonts w:ascii="Times New Roman" w:hAnsi="Times New Roman"/>
                <w:sz w:val="22"/>
                <w:szCs w:val="22"/>
                <w:lang w:val="en-US"/>
              </w:rPr>
              <w:t xml:space="preserve">3.734 </w:t>
            </w:r>
          </w:p>
        </w:tc>
      </w:tr>
    </w:tbl>
    <w:p w:rsidR="00E83967" w:rsidRPr="00C3164A" w:rsidRDefault="00E83967" w:rsidP="00AC1C48">
      <w:pPr>
        <w:keepNext/>
        <w:tabs>
          <w:tab w:val="left" w:pos="5760"/>
        </w:tabs>
        <w:rPr>
          <w:rFonts w:ascii="Times New Roman" w:hAnsi="Times New Roman"/>
          <w:b/>
          <w:sz w:val="22"/>
          <w:szCs w:val="22"/>
          <w:lang w:val="de-DE"/>
        </w:rPr>
      </w:pPr>
    </w:p>
    <w:tbl>
      <w:tblPr>
        <w:tblW w:w="10004" w:type="dxa"/>
        <w:tblInd w:w="108" w:type="dxa"/>
        <w:tblLook w:val="04A0"/>
      </w:tblPr>
      <w:tblGrid>
        <w:gridCol w:w="5416"/>
        <w:gridCol w:w="2076"/>
        <w:gridCol w:w="496"/>
        <w:gridCol w:w="2016"/>
      </w:tblGrid>
      <w:tr w:rsidR="00B505C0" w:rsidRPr="00B505C0" w:rsidTr="00B505C0">
        <w:trPr>
          <w:trHeight w:val="300"/>
        </w:trPr>
        <w:tc>
          <w:tcPr>
            <w:tcW w:w="5416" w:type="dxa"/>
            <w:tcBorders>
              <w:top w:val="nil"/>
              <w:left w:val="nil"/>
              <w:bottom w:val="nil"/>
              <w:right w:val="nil"/>
            </w:tcBorders>
            <w:shd w:val="clear" w:color="auto" w:fill="auto"/>
            <w:noWrap/>
            <w:vAlign w:val="bottom"/>
            <w:hideMark/>
          </w:tcPr>
          <w:p w:rsidR="00B505C0" w:rsidRPr="00B505C0" w:rsidRDefault="00B505C0" w:rsidP="00B505C0">
            <w:pPr>
              <w:rPr>
                <w:rFonts w:ascii="Times New Roman" w:hAnsi="Times New Roman"/>
                <w:b/>
                <w:bCs/>
                <w:sz w:val="22"/>
                <w:szCs w:val="22"/>
                <w:lang w:val="en-US"/>
              </w:rPr>
            </w:pPr>
            <w:r w:rsidRPr="00C3164A">
              <w:rPr>
                <w:rFonts w:ascii="Times New Roman" w:hAnsi="Times New Roman"/>
                <w:b/>
                <w:bCs/>
                <w:sz w:val="22"/>
                <w:szCs w:val="22"/>
                <w:lang w:val="en-US"/>
              </w:rPr>
              <w:t>29.</w:t>
            </w:r>
            <w:r w:rsidRPr="00B505C0">
              <w:rPr>
                <w:rFonts w:ascii="Times New Roman" w:hAnsi="Times New Roman"/>
                <w:b/>
                <w:bCs/>
                <w:sz w:val="22"/>
                <w:szCs w:val="22"/>
                <w:lang w:val="en-US"/>
              </w:rPr>
              <w:t>Chi phí sản xuất kinh doanh theo yếu tố</w:t>
            </w:r>
          </w:p>
        </w:tc>
        <w:tc>
          <w:tcPr>
            <w:tcW w:w="2076" w:type="dxa"/>
            <w:tcBorders>
              <w:top w:val="nil"/>
              <w:left w:val="nil"/>
              <w:bottom w:val="nil"/>
              <w:right w:val="nil"/>
            </w:tcBorders>
            <w:shd w:val="clear" w:color="auto" w:fill="auto"/>
            <w:noWrap/>
            <w:vAlign w:val="bottom"/>
            <w:hideMark/>
          </w:tcPr>
          <w:p w:rsidR="00B505C0" w:rsidRPr="00B505C0" w:rsidRDefault="00B505C0" w:rsidP="00B505C0">
            <w:pPr>
              <w:rPr>
                <w:rFonts w:ascii="Times New Roman" w:hAnsi="Times New Roman"/>
                <w:b/>
                <w:bCs/>
                <w:sz w:val="22"/>
                <w:szCs w:val="22"/>
                <w:lang w:val="en-US"/>
              </w:rPr>
            </w:pPr>
          </w:p>
        </w:tc>
        <w:tc>
          <w:tcPr>
            <w:tcW w:w="496" w:type="dxa"/>
            <w:tcBorders>
              <w:top w:val="nil"/>
              <w:left w:val="nil"/>
              <w:bottom w:val="nil"/>
              <w:right w:val="nil"/>
            </w:tcBorders>
            <w:shd w:val="clear" w:color="auto" w:fill="auto"/>
            <w:noWrap/>
            <w:vAlign w:val="bottom"/>
            <w:hideMark/>
          </w:tcPr>
          <w:p w:rsidR="00B505C0" w:rsidRPr="00B505C0" w:rsidRDefault="00B505C0" w:rsidP="00B505C0">
            <w:pPr>
              <w:rPr>
                <w:rFonts w:ascii="Times New Roman" w:hAnsi="Times New Roman"/>
                <w:b/>
                <w:bCs/>
                <w:sz w:val="22"/>
                <w:szCs w:val="22"/>
                <w:lang w:val="en-US"/>
              </w:rPr>
            </w:pPr>
          </w:p>
        </w:tc>
        <w:tc>
          <w:tcPr>
            <w:tcW w:w="2016" w:type="dxa"/>
            <w:tcBorders>
              <w:top w:val="nil"/>
              <w:left w:val="nil"/>
              <w:bottom w:val="nil"/>
              <w:right w:val="nil"/>
            </w:tcBorders>
            <w:shd w:val="clear" w:color="auto" w:fill="auto"/>
            <w:noWrap/>
            <w:vAlign w:val="bottom"/>
            <w:hideMark/>
          </w:tcPr>
          <w:p w:rsidR="00B505C0" w:rsidRPr="00B505C0" w:rsidRDefault="00B505C0" w:rsidP="00B505C0">
            <w:pPr>
              <w:rPr>
                <w:rFonts w:ascii="Times New Roman" w:hAnsi="Times New Roman"/>
                <w:b/>
                <w:bCs/>
                <w:sz w:val="22"/>
                <w:szCs w:val="22"/>
                <w:lang w:val="en-US"/>
              </w:rPr>
            </w:pPr>
          </w:p>
        </w:tc>
      </w:tr>
      <w:tr w:rsidR="00B505C0" w:rsidRPr="00B505C0" w:rsidTr="00B505C0">
        <w:trPr>
          <w:trHeight w:val="315"/>
        </w:trPr>
        <w:tc>
          <w:tcPr>
            <w:tcW w:w="5416" w:type="dxa"/>
            <w:tcBorders>
              <w:top w:val="nil"/>
              <w:left w:val="nil"/>
              <w:bottom w:val="nil"/>
              <w:right w:val="nil"/>
            </w:tcBorders>
            <w:shd w:val="clear" w:color="auto" w:fill="auto"/>
            <w:noWrap/>
            <w:vAlign w:val="bottom"/>
            <w:hideMark/>
          </w:tcPr>
          <w:p w:rsidR="00B505C0" w:rsidRPr="00B505C0" w:rsidRDefault="00B505C0" w:rsidP="00B505C0">
            <w:pPr>
              <w:jc w:val="center"/>
              <w:rPr>
                <w:rFonts w:ascii="Times New Roman" w:hAnsi="Times New Roman"/>
                <w:sz w:val="22"/>
                <w:szCs w:val="22"/>
                <w:lang w:val="en-US"/>
              </w:rPr>
            </w:pPr>
            <w:r w:rsidRPr="00B505C0">
              <w:rPr>
                <w:rFonts w:ascii="Times New Roman" w:hAnsi="Times New Roman"/>
                <w:sz w:val="22"/>
                <w:szCs w:val="22"/>
                <w:lang w:val="en-US"/>
              </w:rPr>
              <w:t>Chỉ tiêu</w:t>
            </w:r>
          </w:p>
        </w:tc>
        <w:tc>
          <w:tcPr>
            <w:tcW w:w="2076" w:type="dxa"/>
            <w:tcBorders>
              <w:top w:val="nil"/>
              <w:left w:val="nil"/>
              <w:bottom w:val="single" w:sz="8" w:space="0" w:color="auto"/>
              <w:right w:val="nil"/>
            </w:tcBorders>
            <w:shd w:val="clear" w:color="auto" w:fill="auto"/>
            <w:hideMark/>
          </w:tcPr>
          <w:p w:rsidR="00B505C0" w:rsidRPr="00B505C0" w:rsidRDefault="00B505C0" w:rsidP="00B505C0">
            <w:pPr>
              <w:jc w:val="center"/>
              <w:rPr>
                <w:rFonts w:ascii="Times New Roman" w:hAnsi="Times New Roman"/>
                <w:i/>
                <w:iCs/>
                <w:sz w:val="22"/>
                <w:szCs w:val="22"/>
                <w:lang w:val="en-US"/>
              </w:rPr>
            </w:pPr>
            <w:r w:rsidRPr="00B505C0">
              <w:rPr>
                <w:rFonts w:ascii="Times New Roman" w:hAnsi="Times New Roman"/>
                <w:i/>
                <w:iCs/>
                <w:sz w:val="22"/>
                <w:szCs w:val="22"/>
                <w:lang w:val="en-US"/>
              </w:rPr>
              <w:t>Năm nay</w:t>
            </w:r>
          </w:p>
        </w:tc>
        <w:tc>
          <w:tcPr>
            <w:tcW w:w="496" w:type="dxa"/>
            <w:tcBorders>
              <w:top w:val="nil"/>
              <w:left w:val="nil"/>
              <w:bottom w:val="nil"/>
              <w:right w:val="nil"/>
            </w:tcBorders>
            <w:shd w:val="clear" w:color="auto" w:fill="auto"/>
            <w:hideMark/>
          </w:tcPr>
          <w:p w:rsidR="00B505C0" w:rsidRPr="00B505C0" w:rsidRDefault="00B505C0" w:rsidP="00B505C0">
            <w:pPr>
              <w:jc w:val="center"/>
              <w:rPr>
                <w:rFonts w:ascii="Times New Roman" w:hAnsi="Times New Roman"/>
                <w:b/>
                <w:bCs/>
                <w:i/>
                <w:iCs/>
                <w:sz w:val="22"/>
                <w:szCs w:val="22"/>
                <w:lang w:val="en-US"/>
              </w:rPr>
            </w:pPr>
          </w:p>
        </w:tc>
        <w:tc>
          <w:tcPr>
            <w:tcW w:w="2016" w:type="dxa"/>
            <w:tcBorders>
              <w:top w:val="nil"/>
              <w:left w:val="nil"/>
              <w:bottom w:val="single" w:sz="8" w:space="0" w:color="auto"/>
              <w:right w:val="nil"/>
            </w:tcBorders>
            <w:shd w:val="clear" w:color="auto" w:fill="auto"/>
            <w:hideMark/>
          </w:tcPr>
          <w:p w:rsidR="00B505C0" w:rsidRPr="00B505C0" w:rsidRDefault="00B505C0" w:rsidP="00B505C0">
            <w:pPr>
              <w:jc w:val="center"/>
              <w:rPr>
                <w:rFonts w:ascii="Times New Roman" w:hAnsi="Times New Roman"/>
                <w:i/>
                <w:iCs/>
                <w:sz w:val="22"/>
                <w:szCs w:val="22"/>
                <w:lang w:val="en-US"/>
              </w:rPr>
            </w:pPr>
            <w:r w:rsidRPr="00B505C0">
              <w:rPr>
                <w:rFonts w:ascii="Times New Roman" w:hAnsi="Times New Roman"/>
                <w:i/>
                <w:iCs/>
                <w:sz w:val="22"/>
                <w:szCs w:val="22"/>
                <w:lang w:val="en-US"/>
              </w:rPr>
              <w:t>Năm trước</w:t>
            </w:r>
          </w:p>
        </w:tc>
      </w:tr>
      <w:tr w:rsidR="00B505C0" w:rsidRPr="00B505C0" w:rsidTr="00B505C0">
        <w:trPr>
          <w:trHeight w:val="300"/>
        </w:trPr>
        <w:tc>
          <w:tcPr>
            <w:tcW w:w="5416" w:type="dxa"/>
            <w:tcBorders>
              <w:top w:val="nil"/>
              <w:left w:val="nil"/>
              <w:bottom w:val="nil"/>
              <w:right w:val="nil"/>
            </w:tcBorders>
            <w:shd w:val="clear" w:color="auto" w:fill="auto"/>
            <w:hideMark/>
          </w:tcPr>
          <w:p w:rsidR="00B505C0" w:rsidRPr="00B505C0" w:rsidRDefault="00B505C0" w:rsidP="00B505C0">
            <w:pPr>
              <w:jc w:val="both"/>
              <w:rPr>
                <w:rFonts w:ascii="Times New Roman" w:hAnsi="Times New Roman"/>
                <w:sz w:val="22"/>
                <w:szCs w:val="22"/>
                <w:lang w:val="en-US"/>
              </w:rPr>
            </w:pPr>
            <w:r w:rsidRPr="00C3164A">
              <w:rPr>
                <w:rFonts w:ascii="Times New Roman" w:hAnsi="Times New Roman"/>
                <w:sz w:val="22"/>
                <w:szCs w:val="22"/>
                <w:lang w:val="en-US"/>
              </w:rPr>
              <w:t>29</w:t>
            </w:r>
            <w:r w:rsidRPr="00B505C0">
              <w:rPr>
                <w:rFonts w:ascii="Times New Roman" w:hAnsi="Times New Roman"/>
                <w:sz w:val="22"/>
                <w:szCs w:val="22"/>
                <w:lang w:val="en-US"/>
              </w:rPr>
              <w:t>.1. Chi phí nguyên liệu, vật liệu</w:t>
            </w:r>
          </w:p>
        </w:tc>
        <w:tc>
          <w:tcPr>
            <w:tcW w:w="2076" w:type="dxa"/>
            <w:tcBorders>
              <w:top w:val="nil"/>
              <w:left w:val="nil"/>
              <w:bottom w:val="nil"/>
              <w:right w:val="nil"/>
            </w:tcBorders>
            <w:shd w:val="clear" w:color="auto" w:fill="auto"/>
            <w:hideMark/>
          </w:tcPr>
          <w:p w:rsidR="00B505C0" w:rsidRPr="00B505C0" w:rsidRDefault="00B505C0" w:rsidP="00B505C0">
            <w:pPr>
              <w:jc w:val="right"/>
              <w:rPr>
                <w:rFonts w:ascii="Times New Roman" w:hAnsi="Times New Roman"/>
                <w:i/>
                <w:iCs/>
                <w:sz w:val="22"/>
                <w:szCs w:val="22"/>
                <w:lang w:val="en-US"/>
              </w:rPr>
            </w:pPr>
            <w:r w:rsidRPr="00B505C0">
              <w:rPr>
                <w:rFonts w:ascii="Times New Roman" w:hAnsi="Times New Roman"/>
                <w:i/>
                <w:iCs/>
                <w:sz w:val="22"/>
                <w:szCs w:val="22"/>
                <w:lang w:val="en-US"/>
              </w:rPr>
              <w:t>502.589.273.000</w:t>
            </w:r>
          </w:p>
        </w:tc>
        <w:tc>
          <w:tcPr>
            <w:tcW w:w="496" w:type="dxa"/>
            <w:tcBorders>
              <w:top w:val="nil"/>
              <w:left w:val="nil"/>
              <w:bottom w:val="nil"/>
              <w:right w:val="nil"/>
            </w:tcBorders>
            <w:shd w:val="clear" w:color="auto" w:fill="auto"/>
            <w:hideMark/>
          </w:tcPr>
          <w:p w:rsidR="00B505C0" w:rsidRPr="00B505C0" w:rsidRDefault="00B505C0" w:rsidP="00B505C0">
            <w:pPr>
              <w:jc w:val="right"/>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B505C0" w:rsidRPr="00B505C0" w:rsidRDefault="00B505C0" w:rsidP="00B505C0">
            <w:pPr>
              <w:jc w:val="right"/>
              <w:rPr>
                <w:rFonts w:ascii="Times New Roman" w:hAnsi="Times New Roman"/>
                <w:i/>
                <w:iCs/>
                <w:sz w:val="22"/>
                <w:szCs w:val="22"/>
                <w:lang w:val="en-US"/>
              </w:rPr>
            </w:pPr>
            <w:r w:rsidRPr="00B505C0">
              <w:rPr>
                <w:rFonts w:ascii="Times New Roman" w:hAnsi="Times New Roman"/>
                <w:i/>
                <w:iCs/>
                <w:sz w:val="22"/>
                <w:szCs w:val="22"/>
                <w:lang w:val="en-US"/>
              </w:rPr>
              <w:t>526.730.634.878</w:t>
            </w:r>
          </w:p>
        </w:tc>
      </w:tr>
      <w:tr w:rsidR="00B505C0" w:rsidRPr="00B505C0" w:rsidTr="00B505C0">
        <w:trPr>
          <w:trHeight w:val="300"/>
        </w:trPr>
        <w:tc>
          <w:tcPr>
            <w:tcW w:w="5416" w:type="dxa"/>
            <w:tcBorders>
              <w:top w:val="nil"/>
              <w:left w:val="nil"/>
              <w:bottom w:val="nil"/>
              <w:right w:val="nil"/>
            </w:tcBorders>
            <w:shd w:val="clear" w:color="auto" w:fill="auto"/>
            <w:hideMark/>
          </w:tcPr>
          <w:p w:rsidR="00B505C0" w:rsidRPr="00B505C0" w:rsidRDefault="00B505C0" w:rsidP="00B505C0">
            <w:pPr>
              <w:jc w:val="both"/>
              <w:rPr>
                <w:rFonts w:ascii="Times New Roman" w:hAnsi="Times New Roman"/>
                <w:sz w:val="22"/>
                <w:szCs w:val="22"/>
                <w:lang w:val="en-US"/>
              </w:rPr>
            </w:pPr>
            <w:r w:rsidRPr="00C3164A">
              <w:rPr>
                <w:rFonts w:ascii="Times New Roman" w:hAnsi="Times New Roman"/>
                <w:sz w:val="22"/>
                <w:szCs w:val="22"/>
                <w:lang w:val="en-US"/>
              </w:rPr>
              <w:t>29</w:t>
            </w:r>
            <w:r w:rsidRPr="00B505C0">
              <w:rPr>
                <w:rFonts w:ascii="Times New Roman" w:hAnsi="Times New Roman"/>
                <w:sz w:val="22"/>
                <w:szCs w:val="22"/>
                <w:lang w:val="en-US"/>
              </w:rPr>
              <w:t>.2. Chi phí nhân công</w:t>
            </w:r>
          </w:p>
        </w:tc>
        <w:tc>
          <w:tcPr>
            <w:tcW w:w="2076" w:type="dxa"/>
            <w:tcBorders>
              <w:top w:val="nil"/>
              <w:left w:val="nil"/>
              <w:bottom w:val="nil"/>
              <w:right w:val="nil"/>
            </w:tcBorders>
            <w:shd w:val="clear" w:color="auto" w:fill="auto"/>
            <w:hideMark/>
          </w:tcPr>
          <w:p w:rsidR="00B505C0" w:rsidRPr="00B505C0" w:rsidRDefault="00B505C0" w:rsidP="00B505C0">
            <w:pPr>
              <w:jc w:val="right"/>
              <w:rPr>
                <w:rFonts w:ascii="Times New Roman" w:hAnsi="Times New Roman"/>
                <w:i/>
                <w:iCs/>
                <w:sz w:val="22"/>
                <w:szCs w:val="22"/>
                <w:lang w:val="en-US"/>
              </w:rPr>
            </w:pPr>
            <w:r w:rsidRPr="00B505C0">
              <w:rPr>
                <w:rFonts w:ascii="Times New Roman" w:hAnsi="Times New Roman"/>
                <w:i/>
                <w:iCs/>
                <w:sz w:val="22"/>
                <w:szCs w:val="22"/>
                <w:lang w:val="en-US"/>
              </w:rPr>
              <w:t>122.888.774.000</w:t>
            </w:r>
          </w:p>
        </w:tc>
        <w:tc>
          <w:tcPr>
            <w:tcW w:w="496" w:type="dxa"/>
            <w:tcBorders>
              <w:top w:val="nil"/>
              <w:left w:val="nil"/>
              <w:bottom w:val="nil"/>
              <w:right w:val="nil"/>
            </w:tcBorders>
            <w:shd w:val="clear" w:color="auto" w:fill="auto"/>
            <w:hideMark/>
          </w:tcPr>
          <w:p w:rsidR="00B505C0" w:rsidRPr="00B505C0" w:rsidRDefault="00B505C0" w:rsidP="00B505C0">
            <w:pPr>
              <w:jc w:val="right"/>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B505C0" w:rsidRPr="00B505C0" w:rsidRDefault="00B505C0" w:rsidP="00B505C0">
            <w:pPr>
              <w:jc w:val="right"/>
              <w:rPr>
                <w:rFonts w:ascii="Times New Roman" w:hAnsi="Times New Roman"/>
                <w:i/>
                <w:iCs/>
                <w:sz w:val="22"/>
                <w:szCs w:val="22"/>
                <w:lang w:val="en-US"/>
              </w:rPr>
            </w:pPr>
            <w:r w:rsidRPr="00B505C0">
              <w:rPr>
                <w:rFonts w:ascii="Times New Roman" w:hAnsi="Times New Roman"/>
                <w:i/>
                <w:iCs/>
                <w:sz w:val="22"/>
                <w:szCs w:val="22"/>
                <w:lang w:val="en-US"/>
              </w:rPr>
              <w:t>68.141.381.882</w:t>
            </w:r>
          </w:p>
        </w:tc>
      </w:tr>
      <w:tr w:rsidR="00B505C0" w:rsidRPr="00B505C0" w:rsidTr="00B505C0">
        <w:trPr>
          <w:trHeight w:val="300"/>
        </w:trPr>
        <w:tc>
          <w:tcPr>
            <w:tcW w:w="5416" w:type="dxa"/>
            <w:tcBorders>
              <w:top w:val="nil"/>
              <w:left w:val="nil"/>
              <w:bottom w:val="nil"/>
              <w:right w:val="nil"/>
            </w:tcBorders>
            <w:shd w:val="clear" w:color="auto" w:fill="auto"/>
            <w:hideMark/>
          </w:tcPr>
          <w:p w:rsidR="00B505C0" w:rsidRPr="00B505C0" w:rsidRDefault="00B505C0" w:rsidP="00B505C0">
            <w:pPr>
              <w:jc w:val="both"/>
              <w:rPr>
                <w:rFonts w:ascii="Times New Roman" w:hAnsi="Times New Roman"/>
                <w:sz w:val="22"/>
                <w:szCs w:val="22"/>
                <w:lang w:val="en-US"/>
              </w:rPr>
            </w:pPr>
            <w:r w:rsidRPr="00C3164A">
              <w:rPr>
                <w:rFonts w:ascii="Times New Roman" w:hAnsi="Times New Roman"/>
                <w:sz w:val="22"/>
                <w:szCs w:val="22"/>
                <w:lang w:val="en-US"/>
              </w:rPr>
              <w:t>29</w:t>
            </w:r>
            <w:r w:rsidRPr="00B505C0">
              <w:rPr>
                <w:rFonts w:ascii="Times New Roman" w:hAnsi="Times New Roman"/>
                <w:sz w:val="22"/>
                <w:szCs w:val="22"/>
                <w:lang w:val="en-US"/>
              </w:rPr>
              <w:t>.3. Chi phí khấu hao TSCĐ</w:t>
            </w:r>
          </w:p>
        </w:tc>
        <w:tc>
          <w:tcPr>
            <w:tcW w:w="2076" w:type="dxa"/>
            <w:tcBorders>
              <w:top w:val="nil"/>
              <w:left w:val="nil"/>
              <w:bottom w:val="nil"/>
              <w:right w:val="nil"/>
            </w:tcBorders>
            <w:shd w:val="clear" w:color="auto" w:fill="auto"/>
            <w:hideMark/>
          </w:tcPr>
          <w:p w:rsidR="00B505C0" w:rsidRPr="00B505C0" w:rsidRDefault="00B505C0" w:rsidP="00B505C0">
            <w:pPr>
              <w:jc w:val="right"/>
              <w:rPr>
                <w:rFonts w:ascii="Times New Roman" w:hAnsi="Times New Roman"/>
                <w:i/>
                <w:iCs/>
                <w:sz w:val="22"/>
                <w:szCs w:val="22"/>
                <w:lang w:val="en-US"/>
              </w:rPr>
            </w:pPr>
            <w:r w:rsidRPr="00B505C0">
              <w:rPr>
                <w:rFonts w:ascii="Times New Roman" w:hAnsi="Times New Roman"/>
                <w:i/>
                <w:iCs/>
                <w:sz w:val="22"/>
                <w:szCs w:val="22"/>
                <w:lang w:val="en-US"/>
              </w:rPr>
              <w:t>238.593.658.000</w:t>
            </w:r>
          </w:p>
        </w:tc>
        <w:tc>
          <w:tcPr>
            <w:tcW w:w="496" w:type="dxa"/>
            <w:tcBorders>
              <w:top w:val="nil"/>
              <w:left w:val="nil"/>
              <w:bottom w:val="nil"/>
              <w:right w:val="nil"/>
            </w:tcBorders>
            <w:shd w:val="clear" w:color="auto" w:fill="auto"/>
            <w:hideMark/>
          </w:tcPr>
          <w:p w:rsidR="00B505C0" w:rsidRPr="00B505C0" w:rsidRDefault="00B505C0" w:rsidP="00B505C0">
            <w:pPr>
              <w:jc w:val="right"/>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B505C0" w:rsidRPr="00B505C0" w:rsidRDefault="00B505C0" w:rsidP="00B505C0">
            <w:pPr>
              <w:jc w:val="right"/>
              <w:rPr>
                <w:rFonts w:ascii="Times New Roman" w:hAnsi="Times New Roman"/>
                <w:i/>
                <w:iCs/>
                <w:sz w:val="22"/>
                <w:szCs w:val="22"/>
                <w:lang w:val="en-US"/>
              </w:rPr>
            </w:pPr>
            <w:r w:rsidRPr="00B505C0">
              <w:rPr>
                <w:rFonts w:ascii="Times New Roman" w:hAnsi="Times New Roman"/>
                <w:i/>
                <w:iCs/>
                <w:sz w:val="22"/>
                <w:szCs w:val="22"/>
                <w:lang w:val="en-US"/>
              </w:rPr>
              <w:t>192.520.863.863</w:t>
            </w:r>
          </w:p>
        </w:tc>
      </w:tr>
      <w:tr w:rsidR="00B505C0" w:rsidRPr="00B505C0" w:rsidTr="00B505C0">
        <w:trPr>
          <w:trHeight w:val="300"/>
        </w:trPr>
        <w:tc>
          <w:tcPr>
            <w:tcW w:w="5416" w:type="dxa"/>
            <w:tcBorders>
              <w:top w:val="nil"/>
              <w:left w:val="nil"/>
              <w:bottom w:val="nil"/>
              <w:right w:val="nil"/>
            </w:tcBorders>
            <w:shd w:val="clear" w:color="auto" w:fill="auto"/>
            <w:hideMark/>
          </w:tcPr>
          <w:p w:rsidR="00B505C0" w:rsidRPr="00B505C0" w:rsidRDefault="00B505C0" w:rsidP="00B505C0">
            <w:pPr>
              <w:jc w:val="both"/>
              <w:rPr>
                <w:rFonts w:ascii="Times New Roman" w:hAnsi="Times New Roman"/>
                <w:sz w:val="22"/>
                <w:szCs w:val="22"/>
                <w:lang w:val="en-US"/>
              </w:rPr>
            </w:pPr>
            <w:r w:rsidRPr="00C3164A">
              <w:rPr>
                <w:rFonts w:ascii="Times New Roman" w:hAnsi="Times New Roman"/>
                <w:sz w:val="22"/>
                <w:szCs w:val="22"/>
                <w:lang w:val="en-US"/>
              </w:rPr>
              <w:t>29</w:t>
            </w:r>
            <w:r w:rsidRPr="00B505C0">
              <w:rPr>
                <w:rFonts w:ascii="Times New Roman" w:hAnsi="Times New Roman"/>
                <w:sz w:val="22"/>
                <w:szCs w:val="22"/>
                <w:lang w:val="en-US"/>
              </w:rPr>
              <w:t>.4. Chi phí dịch vụ mua ngoài</w:t>
            </w:r>
          </w:p>
        </w:tc>
        <w:tc>
          <w:tcPr>
            <w:tcW w:w="2076" w:type="dxa"/>
            <w:tcBorders>
              <w:top w:val="nil"/>
              <w:left w:val="nil"/>
              <w:bottom w:val="nil"/>
              <w:right w:val="nil"/>
            </w:tcBorders>
            <w:shd w:val="clear" w:color="auto" w:fill="auto"/>
            <w:hideMark/>
          </w:tcPr>
          <w:p w:rsidR="00B505C0" w:rsidRPr="00B505C0" w:rsidRDefault="00B505C0" w:rsidP="00B505C0">
            <w:pPr>
              <w:jc w:val="right"/>
              <w:rPr>
                <w:rFonts w:ascii="Times New Roman" w:hAnsi="Times New Roman"/>
                <w:i/>
                <w:iCs/>
                <w:sz w:val="22"/>
                <w:szCs w:val="22"/>
                <w:lang w:val="en-US"/>
              </w:rPr>
            </w:pPr>
            <w:r w:rsidRPr="00B505C0">
              <w:rPr>
                <w:rFonts w:ascii="Times New Roman" w:hAnsi="Times New Roman"/>
                <w:i/>
                <w:iCs/>
                <w:sz w:val="22"/>
                <w:szCs w:val="22"/>
                <w:lang w:val="en-US"/>
              </w:rPr>
              <w:t>90.318.918.000</w:t>
            </w:r>
          </w:p>
        </w:tc>
        <w:tc>
          <w:tcPr>
            <w:tcW w:w="496" w:type="dxa"/>
            <w:tcBorders>
              <w:top w:val="nil"/>
              <w:left w:val="nil"/>
              <w:bottom w:val="nil"/>
              <w:right w:val="nil"/>
            </w:tcBorders>
            <w:shd w:val="clear" w:color="auto" w:fill="auto"/>
            <w:hideMark/>
          </w:tcPr>
          <w:p w:rsidR="00B505C0" w:rsidRPr="00B505C0" w:rsidRDefault="00B505C0" w:rsidP="00B505C0">
            <w:pPr>
              <w:jc w:val="right"/>
              <w:rPr>
                <w:rFonts w:ascii="Times New Roman" w:hAnsi="Times New Roman"/>
                <w:i/>
                <w:iCs/>
                <w:sz w:val="22"/>
                <w:szCs w:val="22"/>
                <w:lang w:val="en-US"/>
              </w:rPr>
            </w:pPr>
          </w:p>
        </w:tc>
        <w:tc>
          <w:tcPr>
            <w:tcW w:w="2016" w:type="dxa"/>
            <w:tcBorders>
              <w:top w:val="nil"/>
              <w:left w:val="nil"/>
              <w:bottom w:val="nil"/>
              <w:right w:val="nil"/>
            </w:tcBorders>
            <w:shd w:val="clear" w:color="auto" w:fill="auto"/>
            <w:hideMark/>
          </w:tcPr>
          <w:p w:rsidR="00B505C0" w:rsidRPr="00B505C0" w:rsidRDefault="00B505C0" w:rsidP="00B505C0">
            <w:pPr>
              <w:jc w:val="right"/>
              <w:rPr>
                <w:rFonts w:ascii="Times New Roman" w:hAnsi="Times New Roman"/>
                <w:i/>
                <w:iCs/>
                <w:sz w:val="22"/>
                <w:szCs w:val="22"/>
                <w:lang w:val="en-US"/>
              </w:rPr>
            </w:pPr>
            <w:r w:rsidRPr="00B505C0">
              <w:rPr>
                <w:rFonts w:ascii="Times New Roman" w:hAnsi="Times New Roman"/>
                <w:i/>
                <w:iCs/>
                <w:sz w:val="22"/>
                <w:szCs w:val="22"/>
                <w:lang w:val="en-US"/>
              </w:rPr>
              <w:t>43.566.194.065</w:t>
            </w:r>
          </w:p>
        </w:tc>
      </w:tr>
      <w:tr w:rsidR="00B505C0" w:rsidRPr="00B505C0" w:rsidTr="00B505C0">
        <w:trPr>
          <w:trHeight w:val="315"/>
        </w:trPr>
        <w:tc>
          <w:tcPr>
            <w:tcW w:w="5416" w:type="dxa"/>
            <w:tcBorders>
              <w:top w:val="nil"/>
              <w:left w:val="nil"/>
              <w:bottom w:val="nil"/>
              <w:right w:val="nil"/>
            </w:tcBorders>
            <w:shd w:val="clear" w:color="auto" w:fill="auto"/>
            <w:vAlign w:val="bottom"/>
            <w:hideMark/>
          </w:tcPr>
          <w:p w:rsidR="00B505C0" w:rsidRPr="00B505C0" w:rsidRDefault="00B505C0" w:rsidP="00B505C0">
            <w:pPr>
              <w:jc w:val="center"/>
              <w:rPr>
                <w:rFonts w:ascii="Times New Roman" w:hAnsi="Times New Roman"/>
                <w:sz w:val="22"/>
                <w:szCs w:val="22"/>
                <w:lang w:val="en-US"/>
              </w:rPr>
            </w:pPr>
            <w:r w:rsidRPr="00B505C0">
              <w:rPr>
                <w:rFonts w:ascii="Times New Roman" w:hAnsi="Times New Roman"/>
                <w:sz w:val="22"/>
                <w:szCs w:val="22"/>
                <w:lang w:val="en-US"/>
              </w:rPr>
              <w:t xml:space="preserve">Cộng </w:t>
            </w:r>
          </w:p>
        </w:tc>
        <w:tc>
          <w:tcPr>
            <w:tcW w:w="2076" w:type="dxa"/>
            <w:tcBorders>
              <w:top w:val="single" w:sz="8" w:space="0" w:color="auto"/>
              <w:left w:val="nil"/>
              <w:bottom w:val="double" w:sz="6" w:space="0" w:color="auto"/>
              <w:right w:val="nil"/>
            </w:tcBorders>
            <w:shd w:val="clear" w:color="auto" w:fill="auto"/>
            <w:hideMark/>
          </w:tcPr>
          <w:p w:rsidR="00B505C0" w:rsidRPr="00B505C0" w:rsidRDefault="00B505C0" w:rsidP="00B505C0">
            <w:pPr>
              <w:jc w:val="right"/>
              <w:rPr>
                <w:rFonts w:ascii="Times New Roman" w:hAnsi="Times New Roman"/>
                <w:b/>
                <w:bCs/>
                <w:sz w:val="22"/>
                <w:szCs w:val="22"/>
                <w:lang w:val="en-US"/>
              </w:rPr>
            </w:pPr>
            <w:r w:rsidRPr="00B505C0">
              <w:rPr>
                <w:rFonts w:ascii="Times New Roman" w:hAnsi="Times New Roman"/>
                <w:b/>
                <w:bCs/>
                <w:sz w:val="22"/>
                <w:szCs w:val="22"/>
                <w:lang w:val="en-US"/>
              </w:rPr>
              <w:t>954.390.623.000</w:t>
            </w:r>
          </w:p>
        </w:tc>
        <w:tc>
          <w:tcPr>
            <w:tcW w:w="496" w:type="dxa"/>
            <w:tcBorders>
              <w:top w:val="nil"/>
              <w:left w:val="nil"/>
              <w:bottom w:val="nil"/>
              <w:right w:val="nil"/>
            </w:tcBorders>
            <w:shd w:val="clear" w:color="auto" w:fill="auto"/>
            <w:hideMark/>
          </w:tcPr>
          <w:p w:rsidR="00B505C0" w:rsidRPr="00B505C0" w:rsidRDefault="00B505C0" w:rsidP="00B505C0">
            <w:pPr>
              <w:jc w:val="right"/>
              <w:rPr>
                <w:rFonts w:ascii="Times New Roman" w:hAnsi="Times New Roman"/>
                <w:b/>
                <w:bCs/>
                <w:sz w:val="22"/>
                <w:szCs w:val="22"/>
                <w:lang w:val="en-US"/>
              </w:rPr>
            </w:pPr>
          </w:p>
        </w:tc>
        <w:tc>
          <w:tcPr>
            <w:tcW w:w="2016" w:type="dxa"/>
            <w:tcBorders>
              <w:top w:val="single" w:sz="8" w:space="0" w:color="auto"/>
              <w:left w:val="nil"/>
              <w:bottom w:val="double" w:sz="6" w:space="0" w:color="auto"/>
              <w:right w:val="nil"/>
            </w:tcBorders>
            <w:shd w:val="clear" w:color="auto" w:fill="auto"/>
            <w:hideMark/>
          </w:tcPr>
          <w:p w:rsidR="00B505C0" w:rsidRPr="00B505C0" w:rsidRDefault="00B505C0" w:rsidP="00B505C0">
            <w:pPr>
              <w:jc w:val="right"/>
              <w:rPr>
                <w:rFonts w:ascii="Times New Roman" w:hAnsi="Times New Roman"/>
                <w:b/>
                <w:bCs/>
                <w:sz w:val="22"/>
                <w:szCs w:val="22"/>
                <w:lang w:val="en-US"/>
              </w:rPr>
            </w:pPr>
            <w:r w:rsidRPr="00B505C0">
              <w:rPr>
                <w:rFonts w:ascii="Times New Roman" w:hAnsi="Times New Roman"/>
                <w:b/>
                <w:bCs/>
                <w:sz w:val="22"/>
                <w:szCs w:val="22"/>
                <w:lang w:val="en-US"/>
              </w:rPr>
              <w:t>830.959.074.688</w:t>
            </w:r>
          </w:p>
        </w:tc>
      </w:tr>
    </w:tbl>
    <w:p w:rsidR="00B505C0" w:rsidRPr="00C3164A" w:rsidRDefault="00B505C0" w:rsidP="00AC1C48">
      <w:pPr>
        <w:keepNext/>
        <w:tabs>
          <w:tab w:val="left" w:pos="5760"/>
        </w:tabs>
        <w:rPr>
          <w:rFonts w:ascii="Times New Roman" w:hAnsi="Times New Roman"/>
          <w:b/>
          <w:sz w:val="22"/>
          <w:szCs w:val="22"/>
          <w:lang w:val="de-DE"/>
        </w:rPr>
      </w:pPr>
    </w:p>
    <w:p w:rsidR="000B41AD" w:rsidRPr="00C3164A" w:rsidRDefault="00B63FB1" w:rsidP="00AC1C48">
      <w:pPr>
        <w:keepNext/>
        <w:tabs>
          <w:tab w:val="left" w:pos="5760"/>
        </w:tabs>
        <w:rPr>
          <w:rFonts w:ascii="Times New Roman" w:hAnsi="Times New Roman"/>
          <w:b/>
          <w:sz w:val="22"/>
          <w:szCs w:val="22"/>
          <w:lang w:val="de-DE"/>
        </w:rPr>
      </w:pPr>
      <w:r w:rsidRPr="00C3164A">
        <w:rPr>
          <w:rFonts w:ascii="Times New Roman" w:hAnsi="Times New Roman"/>
          <w:b/>
          <w:sz w:val="22"/>
          <w:szCs w:val="22"/>
          <w:lang w:val="de-DE"/>
        </w:rPr>
        <w:t>VII. THÔNG TIN KHÁC</w:t>
      </w:r>
    </w:p>
    <w:p w:rsidR="009D1CD4" w:rsidRPr="00C3164A" w:rsidRDefault="009D1CD4" w:rsidP="00D31AB4">
      <w:pPr>
        <w:keepNext/>
        <w:tabs>
          <w:tab w:val="left" w:pos="5760"/>
        </w:tabs>
        <w:spacing w:line="312" w:lineRule="auto"/>
        <w:ind w:left="720"/>
        <w:jc w:val="both"/>
        <w:rPr>
          <w:rFonts w:ascii="Times New Roman" w:hAnsi="Times New Roman"/>
          <w:sz w:val="22"/>
          <w:szCs w:val="22"/>
          <w:lang w:val="de-DE"/>
        </w:rPr>
      </w:pPr>
    </w:p>
    <w:p w:rsidR="004F4BF9" w:rsidRPr="00C3164A" w:rsidRDefault="004F4BF9" w:rsidP="004F4BF9">
      <w:pPr>
        <w:keepNext/>
        <w:numPr>
          <w:ilvl w:val="1"/>
          <w:numId w:val="28"/>
        </w:numPr>
        <w:tabs>
          <w:tab w:val="clear" w:pos="1440"/>
          <w:tab w:val="num" w:pos="720"/>
          <w:tab w:val="left" w:pos="5760"/>
        </w:tabs>
        <w:spacing w:line="312" w:lineRule="auto"/>
        <w:ind w:left="720" w:hanging="450"/>
        <w:jc w:val="both"/>
        <w:rPr>
          <w:rFonts w:ascii="Times New Roman" w:hAnsi="Times New Roman"/>
          <w:sz w:val="22"/>
          <w:szCs w:val="22"/>
          <w:lang w:val="de-DE"/>
        </w:rPr>
      </w:pPr>
      <w:r w:rsidRPr="00C3164A">
        <w:rPr>
          <w:rFonts w:ascii="Times New Roman" w:hAnsi="Times New Roman"/>
          <w:b/>
          <w:sz w:val="22"/>
          <w:szCs w:val="22"/>
          <w:lang w:val="de-DE"/>
        </w:rPr>
        <w:t xml:space="preserve">Số liệu so sánh: </w:t>
      </w:r>
      <w:r w:rsidRPr="00C3164A">
        <w:rPr>
          <w:rFonts w:ascii="Times New Roman" w:hAnsi="Times New Roman"/>
          <w:sz w:val="22"/>
          <w:szCs w:val="22"/>
          <w:lang w:val="de-DE"/>
        </w:rPr>
        <w:t>Số liệu so sán</w:t>
      </w:r>
      <w:r w:rsidR="009049B7" w:rsidRPr="00C3164A">
        <w:rPr>
          <w:rFonts w:ascii="Times New Roman" w:hAnsi="Times New Roman"/>
          <w:sz w:val="22"/>
          <w:szCs w:val="22"/>
          <w:lang w:val="de-DE"/>
        </w:rPr>
        <w:t>h</w:t>
      </w:r>
      <w:r w:rsidR="00C3164A" w:rsidRPr="00C3164A">
        <w:rPr>
          <w:rFonts w:ascii="Times New Roman" w:hAnsi="Times New Roman"/>
          <w:sz w:val="22"/>
          <w:szCs w:val="22"/>
          <w:lang w:val="de-DE"/>
        </w:rPr>
        <w:t xml:space="preserve"> là số liệu trên B</w:t>
      </w:r>
      <w:r w:rsidR="00053BFB" w:rsidRPr="00C3164A">
        <w:rPr>
          <w:rFonts w:ascii="Times New Roman" w:hAnsi="Times New Roman"/>
          <w:sz w:val="22"/>
          <w:szCs w:val="22"/>
          <w:lang w:val="de-DE"/>
        </w:rPr>
        <w:t>áo cáo tài chính năm 2011</w:t>
      </w:r>
      <w:r w:rsidRPr="00C3164A">
        <w:rPr>
          <w:rFonts w:ascii="Times New Roman" w:hAnsi="Times New Roman"/>
          <w:sz w:val="22"/>
          <w:szCs w:val="22"/>
          <w:lang w:val="de-DE"/>
        </w:rPr>
        <w:t xml:space="preserve"> của Công ty C</w:t>
      </w:r>
      <w:r w:rsidR="009B7EF0" w:rsidRPr="00C3164A">
        <w:rPr>
          <w:rFonts w:ascii="Times New Roman" w:hAnsi="Times New Roman"/>
          <w:sz w:val="22"/>
          <w:szCs w:val="22"/>
          <w:lang w:val="de-DE"/>
        </w:rPr>
        <w:t>ổ phần Sông Đà 5</w:t>
      </w:r>
      <w:r w:rsidRPr="00C3164A">
        <w:rPr>
          <w:rFonts w:ascii="Times New Roman" w:hAnsi="Times New Roman"/>
          <w:sz w:val="22"/>
          <w:szCs w:val="22"/>
          <w:lang w:val="de-DE"/>
        </w:rPr>
        <w:t xml:space="preserve"> đã được Công ty TNHH Kiểm toán và Tư vấn Thăng Long</w:t>
      </w:r>
      <w:r w:rsidR="009B7EF0" w:rsidRPr="00C3164A">
        <w:rPr>
          <w:rFonts w:ascii="Times New Roman" w:hAnsi="Times New Roman"/>
          <w:sz w:val="22"/>
          <w:szCs w:val="22"/>
          <w:lang w:val="de-DE"/>
        </w:rPr>
        <w:t xml:space="preserve"> – T.D.K</w:t>
      </w:r>
      <w:r w:rsidRPr="00C3164A">
        <w:rPr>
          <w:rFonts w:ascii="Times New Roman" w:hAnsi="Times New Roman"/>
          <w:sz w:val="22"/>
          <w:szCs w:val="22"/>
          <w:lang w:val="de-DE"/>
        </w:rPr>
        <w:t xml:space="preserve"> kiểm toán. </w:t>
      </w:r>
    </w:p>
    <w:p w:rsidR="004F4BF9" w:rsidRPr="00C3164A" w:rsidRDefault="004F4BF9" w:rsidP="00E269D7">
      <w:pPr>
        <w:keepNext/>
        <w:tabs>
          <w:tab w:val="left" w:pos="720"/>
        </w:tabs>
        <w:spacing w:line="312" w:lineRule="auto"/>
        <w:ind w:left="270"/>
        <w:jc w:val="both"/>
        <w:rPr>
          <w:rFonts w:ascii="Times New Roman" w:hAnsi="Times New Roman"/>
          <w:sz w:val="22"/>
          <w:szCs w:val="22"/>
          <w:lang w:val="de-DE"/>
        </w:rPr>
      </w:pPr>
      <w:r w:rsidRPr="00C3164A">
        <w:rPr>
          <w:rFonts w:ascii="Times New Roman" w:hAnsi="Times New Roman"/>
          <w:b/>
          <w:sz w:val="22"/>
          <w:szCs w:val="22"/>
          <w:lang w:val="de-DE"/>
        </w:rPr>
        <w:t xml:space="preserve">2. </w:t>
      </w:r>
      <w:r w:rsidR="00E269D7" w:rsidRPr="00C3164A">
        <w:rPr>
          <w:rFonts w:ascii="Times New Roman" w:hAnsi="Times New Roman"/>
          <w:b/>
          <w:sz w:val="22"/>
          <w:szCs w:val="22"/>
          <w:lang w:val="de-DE"/>
        </w:rPr>
        <w:t xml:space="preserve">    </w:t>
      </w:r>
      <w:r w:rsidRPr="00C3164A">
        <w:rPr>
          <w:rFonts w:ascii="Times New Roman" w:hAnsi="Times New Roman"/>
          <w:b/>
          <w:sz w:val="22"/>
          <w:szCs w:val="22"/>
          <w:lang w:val="de-DE"/>
        </w:rPr>
        <w:t>Thông tin về các bên liên quan</w:t>
      </w:r>
    </w:p>
    <w:p w:rsidR="004F4BF9" w:rsidRPr="00C3164A" w:rsidRDefault="004F4BF9" w:rsidP="004F4BF9">
      <w:pPr>
        <w:tabs>
          <w:tab w:val="left" w:pos="720"/>
        </w:tabs>
        <w:spacing w:line="312" w:lineRule="auto"/>
        <w:ind w:left="720"/>
        <w:jc w:val="both"/>
        <w:rPr>
          <w:rFonts w:ascii="Times New Roman" w:hAnsi="Times New Roman"/>
          <w:sz w:val="22"/>
          <w:szCs w:val="22"/>
          <w:lang w:val="fr-FR"/>
        </w:rPr>
      </w:pPr>
      <w:r w:rsidRPr="00C3164A">
        <w:rPr>
          <w:rFonts w:ascii="Times New Roman" w:hAnsi="Times New Roman"/>
          <w:sz w:val="22"/>
          <w:szCs w:val="22"/>
          <w:lang w:val="fr-FR"/>
        </w:rPr>
        <w:t>Trong quá trình hoạt động kinh doanh, công ty phát sinh các nghiệp vụ với các bên liên quan. Các nghiệp vụ chủ yếu như sau:</w:t>
      </w:r>
    </w:p>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0"/>
        <w:gridCol w:w="1620"/>
        <w:gridCol w:w="2095"/>
        <w:gridCol w:w="1685"/>
      </w:tblGrid>
      <w:tr w:rsidR="004F4BF9" w:rsidRPr="00C3164A" w:rsidTr="00467772">
        <w:tc>
          <w:tcPr>
            <w:tcW w:w="3960" w:type="dxa"/>
            <w:tcBorders>
              <w:bottom w:val="single" w:sz="4" w:space="0" w:color="auto"/>
            </w:tcBorders>
          </w:tcPr>
          <w:p w:rsidR="004F4BF9" w:rsidRPr="00C3164A" w:rsidRDefault="004F4BF9" w:rsidP="00384ED7">
            <w:pPr>
              <w:tabs>
                <w:tab w:val="left" w:pos="6360"/>
              </w:tabs>
              <w:spacing w:before="30" w:after="30"/>
              <w:jc w:val="both"/>
              <w:rPr>
                <w:rFonts w:ascii="Times New Roman" w:hAnsi="Times New Roman"/>
                <w:b/>
                <w:sz w:val="22"/>
                <w:szCs w:val="22"/>
                <w:lang w:val="fr-FR"/>
              </w:rPr>
            </w:pPr>
            <w:r w:rsidRPr="00C3164A">
              <w:rPr>
                <w:rFonts w:ascii="Times New Roman" w:hAnsi="Times New Roman"/>
                <w:b/>
                <w:sz w:val="22"/>
                <w:szCs w:val="22"/>
                <w:lang w:val="fr-FR"/>
              </w:rPr>
              <w:t>Các bên liên quan</w:t>
            </w:r>
          </w:p>
        </w:tc>
        <w:tc>
          <w:tcPr>
            <w:tcW w:w="1620" w:type="dxa"/>
            <w:tcBorders>
              <w:bottom w:val="single" w:sz="4" w:space="0" w:color="auto"/>
            </w:tcBorders>
          </w:tcPr>
          <w:p w:rsidR="004F4BF9" w:rsidRPr="00C3164A" w:rsidRDefault="004F4BF9" w:rsidP="00384ED7">
            <w:pPr>
              <w:tabs>
                <w:tab w:val="left" w:pos="6360"/>
              </w:tabs>
              <w:spacing w:before="30" w:after="30"/>
              <w:jc w:val="both"/>
              <w:rPr>
                <w:rFonts w:ascii="Times New Roman" w:hAnsi="Times New Roman"/>
                <w:b/>
                <w:sz w:val="22"/>
                <w:szCs w:val="22"/>
                <w:lang w:val="fr-FR"/>
              </w:rPr>
            </w:pPr>
            <w:r w:rsidRPr="00C3164A">
              <w:rPr>
                <w:rFonts w:ascii="Times New Roman" w:hAnsi="Times New Roman"/>
                <w:b/>
                <w:sz w:val="22"/>
                <w:szCs w:val="22"/>
                <w:lang w:val="fr-FR"/>
              </w:rPr>
              <w:t>Mối quan hệ</w:t>
            </w:r>
          </w:p>
        </w:tc>
        <w:tc>
          <w:tcPr>
            <w:tcW w:w="2095" w:type="dxa"/>
            <w:tcBorders>
              <w:bottom w:val="single" w:sz="4" w:space="0" w:color="auto"/>
            </w:tcBorders>
          </w:tcPr>
          <w:p w:rsidR="004F4BF9" w:rsidRPr="00C3164A" w:rsidRDefault="004F4BF9" w:rsidP="00384ED7">
            <w:pPr>
              <w:tabs>
                <w:tab w:val="left" w:pos="6360"/>
              </w:tabs>
              <w:spacing w:before="30" w:after="30"/>
              <w:jc w:val="both"/>
              <w:rPr>
                <w:rFonts w:ascii="Times New Roman" w:hAnsi="Times New Roman"/>
                <w:b/>
                <w:sz w:val="22"/>
                <w:szCs w:val="22"/>
                <w:lang w:val="fr-FR"/>
              </w:rPr>
            </w:pPr>
            <w:r w:rsidRPr="00C3164A">
              <w:rPr>
                <w:rFonts w:ascii="Times New Roman" w:hAnsi="Times New Roman"/>
                <w:b/>
                <w:sz w:val="22"/>
                <w:szCs w:val="22"/>
                <w:lang w:val="fr-FR"/>
              </w:rPr>
              <w:t>Nội dung nghiệp vụ</w:t>
            </w:r>
          </w:p>
        </w:tc>
        <w:tc>
          <w:tcPr>
            <w:tcW w:w="1685" w:type="dxa"/>
            <w:tcBorders>
              <w:bottom w:val="single" w:sz="4" w:space="0" w:color="auto"/>
            </w:tcBorders>
          </w:tcPr>
          <w:p w:rsidR="004F4BF9" w:rsidRPr="00C3164A" w:rsidRDefault="004F4BF9" w:rsidP="00384ED7">
            <w:pPr>
              <w:tabs>
                <w:tab w:val="left" w:pos="6360"/>
              </w:tabs>
              <w:spacing w:before="30" w:after="30"/>
              <w:jc w:val="both"/>
              <w:rPr>
                <w:rFonts w:ascii="Times New Roman" w:hAnsi="Times New Roman"/>
                <w:b/>
                <w:sz w:val="22"/>
                <w:szCs w:val="22"/>
                <w:lang w:val="fr-FR"/>
              </w:rPr>
            </w:pPr>
            <w:r w:rsidRPr="00C3164A">
              <w:rPr>
                <w:rFonts w:ascii="Times New Roman" w:hAnsi="Times New Roman"/>
                <w:b/>
                <w:sz w:val="22"/>
                <w:szCs w:val="22"/>
                <w:lang w:val="fr-FR"/>
              </w:rPr>
              <w:t>Giá trị giao dịch (VND)</w:t>
            </w:r>
          </w:p>
        </w:tc>
      </w:tr>
      <w:tr w:rsidR="00D31AB4" w:rsidRPr="00C3164A" w:rsidTr="00467772">
        <w:tc>
          <w:tcPr>
            <w:tcW w:w="3960" w:type="dxa"/>
            <w:tcBorders>
              <w:bottom w:val="dotted" w:sz="4" w:space="0" w:color="auto"/>
            </w:tcBorders>
            <w:vAlign w:val="center"/>
          </w:tcPr>
          <w:p w:rsidR="00D31AB4" w:rsidRPr="00C3164A" w:rsidRDefault="001E2046" w:rsidP="00D31AB4">
            <w:pPr>
              <w:rPr>
                <w:rFonts w:ascii="Times New Roman" w:hAnsi="Times New Roman"/>
                <w:sz w:val="22"/>
                <w:szCs w:val="22"/>
              </w:rPr>
            </w:pPr>
            <w:r w:rsidRPr="00C3164A">
              <w:rPr>
                <w:rFonts w:ascii="Times New Roman" w:hAnsi="Times New Roman"/>
                <w:sz w:val="22"/>
                <w:szCs w:val="22"/>
              </w:rPr>
              <w:t>Công ty CP</w:t>
            </w:r>
            <w:r w:rsidRPr="00C3164A">
              <w:rPr>
                <w:rFonts w:ascii="Times New Roman" w:hAnsi="Times New Roman" w:hint="eastAsia"/>
                <w:sz w:val="22"/>
                <w:szCs w:val="22"/>
              </w:rPr>
              <w:t>Đ</w:t>
            </w:r>
            <w:r w:rsidR="00D31AB4" w:rsidRPr="00C3164A">
              <w:rPr>
                <w:rFonts w:ascii="Times New Roman" w:hAnsi="Times New Roman"/>
                <w:sz w:val="22"/>
                <w:szCs w:val="22"/>
              </w:rPr>
              <w:t>TXD&amp;PTNL Sông Đà 5</w:t>
            </w:r>
          </w:p>
        </w:tc>
        <w:tc>
          <w:tcPr>
            <w:tcW w:w="1620" w:type="dxa"/>
            <w:tcBorders>
              <w:bottom w:val="dotted" w:sz="4" w:space="0" w:color="auto"/>
            </w:tcBorders>
            <w:vAlign w:val="center"/>
          </w:tcPr>
          <w:p w:rsidR="00D31AB4" w:rsidRPr="00C3164A" w:rsidRDefault="00D31AB4" w:rsidP="00D31AB4">
            <w:pPr>
              <w:rPr>
                <w:rFonts w:ascii="Times New Roman" w:hAnsi="Times New Roman"/>
                <w:sz w:val="22"/>
                <w:szCs w:val="22"/>
              </w:rPr>
            </w:pPr>
            <w:r w:rsidRPr="00C3164A">
              <w:rPr>
                <w:rFonts w:ascii="Times New Roman" w:hAnsi="Times New Roman"/>
                <w:sz w:val="22"/>
                <w:szCs w:val="22"/>
              </w:rPr>
              <w:t>Công ty Con</w:t>
            </w:r>
          </w:p>
        </w:tc>
        <w:tc>
          <w:tcPr>
            <w:tcW w:w="2095" w:type="dxa"/>
            <w:tcBorders>
              <w:bottom w:val="dotted" w:sz="4" w:space="0" w:color="auto"/>
            </w:tcBorders>
          </w:tcPr>
          <w:p w:rsidR="00D31AB4" w:rsidRPr="00C3164A" w:rsidRDefault="00D31AB4" w:rsidP="00FD15AA">
            <w:pPr>
              <w:rPr>
                <w:rFonts w:ascii="Times New Roman" w:hAnsi="Times New Roman"/>
                <w:sz w:val="22"/>
                <w:szCs w:val="22"/>
              </w:rPr>
            </w:pPr>
            <w:r w:rsidRPr="00C3164A">
              <w:rPr>
                <w:rFonts w:ascii="Times New Roman" w:hAnsi="Times New Roman"/>
                <w:sz w:val="22"/>
                <w:szCs w:val="22"/>
              </w:rPr>
              <w:t>Tiền khối lượng xây lắp hoàn thành</w:t>
            </w:r>
          </w:p>
        </w:tc>
        <w:tc>
          <w:tcPr>
            <w:tcW w:w="1685" w:type="dxa"/>
            <w:tcBorders>
              <w:bottom w:val="dotted" w:sz="4" w:space="0" w:color="auto"/>
            </w:tcBorders>
            <w:vAlign w:val="center"/>
          </w:tcPr>
          <w:p w:rsidR="00D31AB4" w:rsidRPr="00C3164A" w:rsidRDefault="00D31AB4" w:rsidP="00D31AB4">
            <w:pPr>
              <w:jc w:val="right"/>
              <w:rPr>
                <w:rFonts w:ascii="Times New Roman" w:hAnsi="Times New Roman"/>
                <w:sz w:val="22"/>
                <w:szCs w:val="22"/>
              </w:rPr>
            </w:pPr>
            <w:r w:rsidRPr="00C3164A">
              <w:rPr>
                <w:rFonts w:ascii="Times New Roman" w:hAnsi="Times New Roman"/>
                <w:sz w:val="22"/>
                <w:szCs w:val="22"/>
              </w:rPr>
              <w:t xml:space="preserve">          10.479.650.393 </w:t>
            </w:r>
          </w:p>
        </w:tc>
      </w:tr>
      <w:tr w:rsidR="00D31AB4" w:rsidRPr="00C3164A" w:rsidTr="00467772">
        <w:tc>
          <w:tcPr>
            <w:tcW w:w="3960" w:type="dxa"/>
            <w:tcBorders>
              <w:top w:val="dotted" w:sz="4" w:space="0" w:color="auto"/>
              <w:bottom w:val="dotted" w:sz="4" w:space="0" w:color="auto"/>
            </w:tcBorders>
            <w:vAlign w:val="center"/>
          </w:tcPr>
          <w:p w:rsidR="00D31AB4" w:rsidRPr="00C3164A" w:rsidRDefault="001E2046" w:rsidP="001E2046">
            <w:pPr>
              <w:rPr>
                <w:rFonts w:ascii="Times New Roman" w:hAnsi="Times New Roman"/>
                <w:sz w:val="22"/>
                <w:szCs w:val="22"/>
              </w:rPr>
            </w:pPr>
            <w:r w:rsidRPr="00C3164A">
              <w:rPr>
                <w:rFonts w:ascii="Times New Roman" w:hAnsi="Times New Roman"/>
                <w:sz w:val="22"/>
                <w:szCs w:val="22"/>
              </w:rPr>
              <w:t>Công ty CP</w:t>
            </w:r>
            <w:r w:rsidRPr="00C3164A">
              <w:rPr>
                <w:rFonts w:ascii="Times New Roman" w:hAnsi="Times New Roman" w:hint="eastAsia"/>
                <w:sz w:val="22"/>
                <w:szCs w:val="22"/>
              </w:rPr>
              <w:t>Đ</w:t>
            </w:r>
            <w:r w:rsidR="00D31AB4" w:rsidRPr="00C3164A">
              <w:rPr>
                <w:rFonts w:ascii="Times New Roman" w:hAnsi="Times New Roman"/>
                <w:sz w:val="22"/>
                <w:szCs w:val="22"/>
              </w:rPr>
              <w:t>TXD&amp;PTNL Sông Đà 5</w:t>
            </w:r>
          </w:p>
        </w:tc>
        <w:tc>
          <w:tcPr>
            <w:tcW w:w="1620" w:type="dxa"/>
            <w:tcBorders>
              <w:top w:val="dotted" w:sz="4" w:space="0" w:color="auto"/>
              <w:bottom w:val="dotted" w:sz="4" w:space="0" w:color="auto"/>
            </w:tcBorders>
            <w:vAlign w:val="center"/>
          </w:tcPr>
          <w:p w:rsidR="00D31AB4" w:rsidRPr="00C3164A" w:rsidRDefault="00D31AB4" w:rsidP="00D31AB4">
            <w:pPr>
              <w:rPr>
                <w:rFonts w:ascii="Times New Roman" w:hAnsi="Times New Roman"/>
                <w:sz w:val="22"/>
                <w:szCs w:val="22"/>
              </w:rPr>
            </w:pPr>
            <w:r w:rsidRPr="00C3164A">
              <w:rPr>
                <w:rFonts w:ascii="Times New Roman" w:hAnsi="Times New Roman"/>
                <w:sz w:val="22"/>
                <w:szCs w:val="22"/>
              </w:rPr>
              <w:t>Công ty Con</w:t>
            </w:r>
          </w:p>
        </w:tc>
        <w:tc>
          <w:tcPr>
            <w:tcW w:w="2095" w:type="dxa"/>
            <w:tcBorders>
              <w:top w:val="dotted" w:sz="4" w:space="0" w:color="auto"/>
              <w:bottom w:val="dotted" w:sz="4" w:space="0" w:color="auto"/>
            </w:tcBorders>
          </w:tcPr>
          <w:p w:rsidR="00D31AB4" w:rsidRPr="00C3164A" w:rsidRDefault="00D31AB4" w:rsidP="00FD15AA">
            <w:pPr>
              <w:rPr>
                <w:rFonts w:ascii="Times New Roman" w:hAnsi="Times New Roman"/>
                <w:sz w:val="22"/>
                <w:szCs w:val="22"/>
              </w:rPr>
            </w:pPr>
            <w:r w:rsidRPr="00C3164A">
              <w:rPr>
                <w:rFonts w:ascii="Times New Roman" w:hAnsi="Times New Roman"/>
                <w:sz w:val="22"/>
                <w:szCs w:val="22"/>
              </w:rPr>
              <w:t>Tiền khối lượng xây lắp hoàn thành</w:t>
            </w:r>
          </w:p>
        </w:tc>
        <w:tc>
          <w:tcPr>
            <w:tcW w:w="1685" w:type="dxa"/>
            <w:tcBorders>
              <w:top w:val="dotted" w:sz="4" w:space="0" w:color="auto"/>
              <w:bottom w:val="dotted" w:sz="4" w:space="0" w:color="auto"/>
            </w:tcBorders>
            <w:vAlign w:val="center"/>
          </w:tcPr>
          <w:p w:rsidR="00D31AB4" w:rsidRPr="00C3164A" w:rsidRDefault="00D31AB4" w:rsidP="00D31AB4">
            <w:pPr>
              <w:jc w:val="right"/>
              <w:rPr>
                <w:rFonts w:ascii="Times New Roman" w:hAnsi="Times New Roman"/>
                <w:sz w:val="22"/>
                <w:szCs w:val="22"/>
              </w:rPr>
            </w:pPr>
            <w:r w:rsidRPr="00C3164A">
              <w:rPr>
                <w:rFonts w:ascii="Times New Roman" w:hAnsi="Times New Roman"/>
                <w:sz w:val="22"/>
                <w:szCs w:val="22"/>
              </w:rPr>
              <w:t xml:space="preserve">                   399.305.435 </w:t>
            </w:r>
          </w:p>
        </w:tc>
      </w:tr>
      <w:tr w:rsidR="00D31AB4" w:rsidRPr="00C3164A" w:rsidTr="00467772">
        <w:tc>
          <w:tcPr>
            <w:tcW w:w="3960" w:type="dxa"/>
            <w:tcBorders>
              <w:top w:val="dotted" w:sz="4" w:space="0" w:color="auto"/>
              <w:bottom w:val="dotted" w:sz="4" w:space="0" w:color="auto"/>
            </w:tcBorders>
            <w:vAlign w:val="center"/>
          </w:tcPr>
          <w:p w:rsidR="00D31AB4" w:rsidRPr="00C3164A" w:rsidRDefault="001E2046" w:rsidP="001E2046">
            <w:pPr>
              <w:rPr>
                <w:rFonts w:ascii="Times New Roman" w:hAnsi="Times New Roman"/>
                <w:sz w:val="22"/>
                <w:szCs w:val="22"/>
              </w:rPr>
            </w:pPr>
            <w:r w:rsidRPr="00C3164A">
              <w:rPr>
                <w:rFonts w:ascii="Times New Roman" w:hAnsi="Times New Roman"/>
                <w:sz w:val="22"/>
                <w:szCs w:val="22"/>
              </w:rPr>
              <w:t>Công ty CP</w:t>
            </w:r>
            <w:r w:rsidRPr="00C3164A">
              <w:rPr>
                <w:rFonts w:ascii="Times New Roman" w:hAnsi="Times New Roman" w:hint="eastAsia"/>
                <w:sz w:val="22"/>
                <w:szCs w:val="22"/>
              </w:rPr>
              <w:t>Đ</w:t>
            </w:r>
            <w:r w:rsidR="00D31AB4" w:rsidRPr="00C3164A">
              <w:rPr>
                <w:rFonts w:ascii="Times New Roman" w:hAnsi="Times New Roman"/>
                <w:sz w:val="22"/>
                <w:szCs w:val="22"/>
              </w:rPr>
              <w:t>TXD&amp;PTNL Sông Đà 5</w:t>
            </w:r>
          </w:p>
        </w:tc>
        <w:tc>
          <w:tcPr>
            <w:tcW w:w="1620" w:type="dxa"/>
            <w:tcBorders>
              <w:top w:val="dotted" w:sz="4" w:space="0" w:color="auto"/>
              <w:bottom w:val="dotted" w:sz="4" w:space="0" w:color="auto"/>
            </w:tcBorders>
            <w:vAlign w:val="center"/>
          </w:tcPr>
          <w:p w:rsidR="00D31AB4" w:rsidRPr="00C3164A" w:rsidRDefault="00D31AB4" w:rsidP="00D31AB4">
            <w:pPr>
              <w:rPr>
                <w:rFonts w:ascii="Times New Roman" w:hAnsi="Times New Roman"/>
                <w:sz w:val="22"/>
                <w:szCs w:val="22"/>
              </w:rPr>
            </w:pPr>
            <w:r w:rsidRPr="00C3164A">
              <w:rPr>
                <w:rFonts w:ascii="Times New Roman" w:hAnsi="Times New Roman"/>
                <w:sz w:val="22"/>
                <w:szCs w:val="22"/>
              </w:rPr>
              <w:t>Công ty Con</w:t>
            </w:r>
          </w:p>
        </w:tc>
        <w:tc>
          <w:tcPr>
            <w:tcW w:w="2095" w:type="dxa"/>
            <w:tcBorders>
              <w:top w:val="dotted" w:sz="4" w:space="0" w:color="auto"/>
              <w:bottom w:val="dotted" w:sz="4" w:space="0" w:color="auto"/>
            </w:tcBorders>
            <w:vAlign w:val="center"/>
          </w:tcPr>
          <w:p w:rsidR="00D31AB4" w:rsidRPr="00C3164A" w:rsidRDefault="00D31AB4" w:rsidP="00D31AB4">
            <w:pPr>
              <w:rPr>
                <w:rFonts w:ascii="Times New Roman" w:hAnsi="Times New Roman"/>
                <w:sz w:val="22"/>
                <w:szCs w:val="22"/>
              </w:rPr>
            </w:pPr>
            <w:r w:rsidRPr="00C3164A">
              <w:rPr>
                <w:rFonts w:ascii="Times New Roman" w:hAnsi="Times New Roman"/>
                <w:sz w:val="22"/>
                <w:szCs w:val="22"/>
              </w:rPr>
              <w:t>Mua TSCĐ của công ty con</w:t>
            </w:r>
          </w:p>
        </w:tc>
        <w:tc>
          <w:tcPr>
            <w:tcW w:w="1685" w:type="dxa"/>
            <w:tcBorders>
              <w:top w:val="dotted" w:sz="4" w:space="0" w:color="auto"/>
              <w:bottom w:val="dotted" w:sz="4" w:space="0" w:color="auto"/>
            </w:tcBorders>
            <w:vAlign w:val="center"/>
          </w:tcPr>
          <w:p w:rsidR="00D31AB4" w:rsidRPr="00C3164A" w:rsidRDefault="00D31AB4" w:rsidP="00D31AB4">
            <w:pPr>
              <w:jc w:val="right"/>
              <w:rPr>
                <w:rFonts w:ascii="Times New Roman" w:hAnsi="Times New Roman"/>
                <w:sz w:val="22"/>
                <w:szCs w:val="22"/>
              </w:rPr>
            </w:pPr>
            <w:r w:rsidRPr="00C3164A">
              <w:rPr>
                <w:rFonts w:ascii="Times New Roman" w:hAnsi="Times New Roman"/>
                <w:sz w:val="22"/>
                <w:szCs w:val="22"/>
              </w:rPr>
              <w:t xml:space="preserve">                   600.831.227 </w:t>
            </w:r>
          </w:p>
        </w:tc>
      </w:tr>
      <w:tr w:rsidR="00D31AB4" w:rsidRPr="00C3164A" w:rsidTr="00467772">
        <w:tc>
          <w:tcPr>
            <w:tcW w:w="3960" w:type="dxa"/>
            <w:tcBorders>
              <w:top w:val="dotted" w:sz="4" w:space="0" w:color="auto"/>
            </w:tcBorders>
            <w:vAlign w:val="center"/>
          </w:tcPr>
          <w:p w:rsidR="00D31AB4" w:rsidRPr="00C3164A" w:rsidRDefault="00D31AB4" w:rsidP="00D31AB4">
            <w:pPr>
              <w:rPr>
                <w:rFonts w:ascii="Times New Roman" w:hAnsi="Times New Roman"/>
                <w:sz w:val="22"/>
                <w:szCs w:val="22"/>
              </w:rPr>
            </w:pPr>
            <w:r w:rsidRPr="00C3164A">
              <w:rPr>
                <w:rFonts w:ascii="Times New Roman" w:hAnsi="Times New Roman"/>
                <w:sz w:val="22"/>
                <w:szCs w:val="22"/>
              </w:rPr>
              <w:t>Công ty CP Sông Đà 505</w:t>
            </w:r>
          </w:p>
        </w:tc>
        <w:tc>
          <w:tcPr>
            <w:tcW w:w="1620" w:type="dxa"/>
            <w:tcBorders>
              <w:top w:val="dotted" w:sz="4" w:space="0" w:color="auto"/>
            </w:tcBorders>
            <w:vAlign w:val="center"/>
          </w:tcPr>
          <w:p w:rsidR="00D31AB4" w:rsidRPr="00C3164A" w:rsidRDefault="00D31AB4" w:rsidP="00D31AB4">
            <w:pPr>
              <w:rPr>
                <w:rFonts w:ascii="Times New Roman" w:hAnsi="Times New Roman"/>
                <w:sz w:val="22"/>
                <w:szCs w:val="22"/>
              </w:rPr>
            </w:pPr>
            <w:r w:rsidRPr="00C3164A">
              <w:rPr>
                <w:rFonts w:ascii="Times New Roman" w:hAnsi="Times New Roman"/>
                <w:sz w:val="22"/>
                <w:szCs w:val="22"/>
              </w:rPr>
              <w:t>Công ty liên kết</w:t>
            </w:r>
          </w:p>
        </w:tc>
        <w:tc>
          <w:tcPr>
            <w:tcW w:w="2095" w:type="dxa"/>
            <w:tcBorders>
              <w:top w:val="dotted" w:sz="4" w:space="0" w:color="auto"/>
            </w:tcBorders>
            <w:vAlign w:val="center"/>
          </w:tcPr>
          <w:p w:rsidR="00D31AB4" w:rsidRPr="00C3164A" w:rsidRDefault="00D31AB4" w:rsidP="00D31AB4">
            <w:pPr>
              <w:rPr>
                <w:rFonts w:ascii="Times New Roman" w:hAnsi="Times New Roman"/>
                <w:sz w:val="22"/>
                <w:szCs w:val="22"/>
              </w:rPr>
            </w:pPr>
            <w:r w:rsidRPr="00C3164A">
              <w:rPr>
                <w:rFonts w:ascii="Times New Roman" w:hAnsi="Times New Roman"/>
                <w:sz w:val="22"/>
                <w:szCs w:val="22"/>
              </w:rPr>
              <w:t>Tiền cổ tức</w:t>
            </w:r>
          </w:p>
        </w:tc>
        <w:tc>
          <w:tcPr>
            <w:tcW w:w="1685" w:type="dxa"/>
            <w:tcBorders>
              <w:top w:val="dotted" w:sz="4" w:space="0" w:color="auto"/>
            </w:tcBorders>
            <w:vAlign w:val="center"/>
          </w:tcPr>
          <w:p w:rsidR="00D31AB4" w:rsidRPr="00C3164A" w:rsidRDefault="00D31AB4" w:rsidP="00D31AB4">
            <w:pPr>
              <w:jc w:val="right"/>
              <w:rPr>
                <w:rFonts w:ascii="Times New Roman" w:hAnsi="Times New Roman"/>
                <w:sz w:val="22"/>
                <w:szCs w:val="22"/>
              </w:rPr>
            </w:pPr>
            <w:r w:rsidRPr="00C3164A">
              <w:rPr>
                <w:rFonts w:ascii="Times New Roman" w:hAnsi="Times New Roman"/>
                <w:sz w:val="22"/>
                <w:szCs w:val="22"/>
              </w:rPr>
              <w:t xml:space="preserve">                1.627.920.000 </w:t>
            </w:r>
          </w:p>
        </w:tc>
      </w:tr>
    </w:tbl>
    <w:p w:rsidR="004F4BF9" w:rsidRPr="00C3164A" w:rsidRDefault="004F4BF9" w:rsidP="004F4BF9">
      <w:pPr>
        <w:keepNext/>
        <w:tabs>
          <w:tab w:val="left" w:pos="5760"/>
        </w:tabs>
        <w:spacing w:line="312" w:lineRule="auto"/>
        <w:ind w:left="1440"/>
        <w:jc w:val="both"/>
        <w:rPr>
          <w:rFonts w:ascii="Times New Roman" w:hAnsi="Times New Roman"/>
          <w:sz w:val="22"/>
          <w:szCs w:val="22"/>
          <w:lang w:val="de-DE"/>
        </w:rPr>
      </w:pPr>
    </w:p>
    <w:p w:rsidR="00C3164A" w:rsidRPr="00C3164A" w:rsidRDefault="00C3164A" w:rsidP="00D31AB4">
      <w:pPr>
        <w:keepNext/>
        <w:tabs>
          <w:tab w:val="left" w:pos="5760"/>
        </w:tabs>
        <w:spacing w:line="312" w:lineRule="auto"/>
        <w:ind w:left="720"/>
        <w:jc w:val="both"/>
        <w:rPr>
          <w:rFonts w:ascii="Times New Roman" w:hAnsi="Times New Roman"/>
          <w:sz w:val="22"/>
          <w:szCs w:val="22"/>
          <w:lang w:val="de-DE"/>
        </w:rPr>
      </w:pPr>
      <w:r w:rsidRPr="00C3164A">
        <w:rPr>
          <w:rFonts w:ascii="Times New Roman" w:hAnsi="Times New Roman"/>
          <w:sz w:val="22"/>
          <w:szCs w:val="22"/>
          <w:lang w:val="de-DE"/>
        </w:rPr>
        <w:t>Cho đến ngày lập báo cáo tài chính, các giao dịch với các bên liên quan không còn số dư</w:t>
      </w:r>
    </w:p>
    <w:p w:rsidR="00C3164A" w:rsidRPr="00C3164A" w:rsidRDefault="00C3164A" w:rsidP="00D31AB4">
      <w:pPr>
        <w:keepNext/>
        <w:tabs>
          <w:tab w:val="left" w:pos="5760"/>
        </w:tabs>
        <w:spacing w:line="312" w:lineRule="auto"/>
        <w:ind w:left="720"/>
        <w:jc w:val="both"/>
        <w:rPr>
          <w:rFonts w:ascii="Times New Roman" w:hAnsi="Times New Roman"/>
          <w:b/>
          <w:sz w:val="22"/>
          <w:szCs w:val="22"/>
          <w:lang w:val="de-DE"/>
        </w:rPr>
      </w:pPr>
    </w:p>
    <w:p w:rsidR="00D31AB4" w:rsidRPr="00C3164A" w:rsidRDefault="00467772" w:rsidP="00D31AB4">
      <w:pPr>
        <w:keepNext/>
        <w:tabs>
          <w:tab w:val="left" w:pos="5760"/>
        </w:tabs>
        <w:spacing w:line="312" w:lineRule="auto"/>
        <w:ind w:left="720"/>
        <w:jc w:val="both"/>
        <w:rPr>
          <w:rFonts w:ascii="Times New Roman" w:hAnsi="Times New Roman"/>
          <w:b/>
          <w:sz w:val="22"/>
          <w:szCs w:val="22"/>
          <w:lang w:val="de-DE"/>
        </w:rPr>
      </w:pPr>
      <w:r w:rsidRPr="00C3164A">
        <w:rPr>
          <w:rFonts w:ascii="Times New Roman" w:hAnsi="Times New Roman"/>
          <w:b/>
          <w:sz w:val="22"/>
          <w:szCs w:val="22"/>
          <w:lang w:val="de-DE"/>
        </w:rPr>
        <w:t>Thù lao Hội đồng quản trị,</w:t>
      </w:r>
      <w:r w:rsidR="00D31AB4" w:rsidRPr="00C3164A">
        <w:rPr>
          <w:rFonts w:ascii="Times New Roman" w:hAnsi="Times New Roman"/>
          <w:b/>
          <w:sz w:val="22"/>
          <w:szCs w:val="22"/>
          <w:lang w:val="de-DE"/>
        </w:rPr>
        <w:t xml:space="preserve"> Ban kiểm soát</w:t>
      </w:r>
      <w:r w:rsidRPr="00C3164A">
        <w:rPr>
          <w:rFonts w:ascii="Times New Roman" w:hAnsi="Times New Roman"/>
          <w:b/>
          <w:sz w:val="22"/>
          <w:szCs w:val="22"/>
          <w:lang w:val="de-DE"/>
        </w:rPr>
        <w:t xml:space="preserve"> và Ban Tổng Giám đốc</w:t>
      </w:r>
      <w:r w:rsidR="00D31AB4" w:rsidRPr="00C3164A">
        <w:rPr>
          <w:rFonts w:ascii="Times New Roman" w:hAnsi="Times New Roman"/>
          <w:b/>
          <w:sz w:val="22"/>
          <w:szCs w:val="22"/>
          <w:lang w:val="de-DE"/>
        </w:rPr>
        <w:t xml:space="preserve"> đã chi trả trong năm</w:t>
      </w:r>
    </w:p>
    <w:tbl>
      <w:tblPr>
        <w:tblW w:w="9360" w:type="dxa"/>
        <w:tblInd w:w="828" w:type="dxa"/>
        <w:tblLook w:val="04A0"/>
      </w:tblPr>
      <w:tblGrid>
        <w:gridCol w:w="4505"/>
        <w:gridCol w:w="2155"/>
        <w:gridCol w:w="2700"/>
      </w:tblGrid>
      <w:tr w:rsidR="00467772" w:rsidRPr="00C3164A" w:rsidTr="00467772">
        <w:trPr>
          <w:trHeight w:val="315"/>
        </w:trPr>
        <w:tc>
          <w:tcPr>
            <w:tcW w:w="450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67772" w:rsidRPr="00C3164A" w:rsidRDefault="00467772" w:rsidP="00467772">
            <w:pPr>
              <w:jc w:val="center"/>
              <w:rPr>
                <w:rFonts w:ascii="Times New Roman" w:hAnsi="Times New Roman"/>
                <w:b/>
                <w:bCs/>
                <w:sz w:val="22"/>
                <w:szCs w:val="22"/>
                <w:lang w:val="en-US"/>
              </w:rPr>
            </w:pPr>
            <w:r w:rsidRPr="00C3164A">
              <w:rPr>
                <w:rFonts w:ascii="Times New Roman" w:hAnsi="Times New Roman"/>
                <w:b/>
                <w:bCs/>
                <w:sz w:val="22"/>
                <w:szCs w:val="22"/>
                <w:lang w:val="en-US"/>
              </w:rPr>
              <w:t>Họ và tên</w:t>
            </w:r>
          </w:p>
        </w:tc>
        <w:tc>
          <w:tcPr>
            <w:tcW w:w="215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67772" w:rsidRPr="00C3164A" w:rsidRDefault="00467772" w:rsidP="00467772">
            <w:pPr>
              <w:jc w:val="center"/>
              <w:rPr>
                <w:rFonts w:ascii="Times New Roman" w:hAnsi="Times New Roman"/>
                <w:b/>
                <w:bCs/>
                <w:sz w:val="22"/>
                <w:szCs w:val="22"/>
                <w:lang w:val="en-US"/>
              </w:rPr>
            </w:pPr>
            <w:r w:rsidRPr="00C3164A">
              <w:rPr>
                <w:rFonts w:ascii="Times New Roman" w:hAnsi="Times New Roman"/>
                <w:b/>
                <w:bCs/>
                <w:sz w:val="22"/>
                <w:szCs w:val="22"/>
                <w:lang w:val="en-US"/>
              </w:rPr>
              <w:t>Chức vụ</w:t>
            </w:r>
          </w:p>
        </w:tc>
        <w:tc>
          <w:tcPr>
            <w:tcW w:w="2700" w:type="dxa"/>
            <w:tcBorders>
              <w:top w:val="single" w:sz="4" w:space="0" w:color="auto"/>
              <w:left w:val="nil"/>
              <w:bottom w:val="single" w:sz="4" w:space="0" w:color="auto"/>
              <w:right w:val="single" w:sz="4" w:space="0" w:color="auto"/>
            </w:tcBorders>
            <w:shd w:val="clear" w:color="000000" w:fill="FFFFFF"/>
            <w:vAlign w:val="center"/>
            <w:hideMark/>
          </w:tcPr>
          <w:p w:rsidR="00467772" w:rsidRPr="00C3164A" w:rsidRDefault="00467772" w:rsidP="00467772">
            <w:pPr>
              <w:jc w:val="center"/>
              <w:rPr>
                <w:rFonts w:ascii="Times New Roman" w:hAnsi="Times New Roman"/>
                <w:b/>
                <w:bCs/>
                <w:sz w:val="22"/>
                <w:szCs w:val="22"/>
                <w:lang w:val="en-US"/>
              </w:rPr>
            </w:pPr>
            <w:r w:rsidRPr="00C3164A">
              <w:rPr>
                <w:rFonts w:ascii="Times New Roman" w:hAnsi="Times New Roman"/>
                <w:b/>
                <w:bCs/>
                <w:sz w:val="22"/>
                <w:szCs w:val="22"/>
                <w:lang w:val="en-US"/>
              </w:rPr>
              <w:t>Số tiền(VND)</w:t>
            </w:r>
          </w:p>
        </w:tc>
      </w:tr>
      <w:tr w:rsidR="00467772" w:rsidRPr="00C3164A" w:rsidTr="00467772">
        <w:trPr>
          <w:trHeight w:val="315"/>
        </w:trPr>
        <w:tc>
          <w:tcPr>
            <w:tcW w:w="4505" w:type="dxa"/>
            <w:vMerge/>
            <w:tcBorders>
              <w:top w:val="double" w:sz="6" w:space="0" w:color="auto"/>
              <w:left w:val="single" w:sz="4" w:space="0" w:color="auto"/>
              <w:bottom w:val="single" w:sz="4" w:space="0" w:color="000000"/>
              <w:right w:val="single" w:sz="4" w:space="0" w:color="auto"/>
            </w:tcBorders>
            <w:vAlign w:val="center"/>
            <w:hideMark/>
          </w:tcPr>
          <w:p w:rsidR="00467772" w:rsidRPr="00C3164A" w:rsidRDefault="00467772" w:rsidP="00467772">
            <w:pPr>
              <w:rPr>
                <w:rFonts w:ascii="Times New Roman" w:hAnsi="Times New Roman"/>
                <w:b/>
                <w:bCs/>
                <w:sz w:val="22"/>
                <w:szCs w:val="22"/>
                <w:lang w:val="en-US"/>
              </w:rPr>
            </w:pPr>
          </w:p>
        </w:tc>
        <w:tc>
          <w:tcPr>
            <w:tcW w:w="2155" w:type="dxa"/>
            <w:vMerge/>
            <w:tcBorders>
              <w:top w:val="double" w:sz="6" w:space="0" w:color="auto"/>
              <w:left w:val="single" w:sz="4" w:space="0" w:color="auto"/>
              <w:bottom w:val="single" w:sz="4" w:space="0" w:color="000000"/>
              <w:right w:val="single" w:sz="4" w:space="0" w:color="auto"/>
            </w:tcBorders>
            <w:vAlign w:val="center"/>
            <w:hideMark/>
          </w:tcPr>
          <w:p w:rsidR="00467772" w:rsidRPr="00C3164A" w:rsidRDefault="00467772" w:rsidP="00467772">
            <w:pPr>
              <w:rPr>
                <w:rFonts w:ascii="Times New Roman" w:hAnsi="Times New Roman"/>
                <w:b/>
                <w:bCs/>
                <w:sz w:val="22"/>
                <w:szCs w:val="22"/>
                <w:lang w:val="en-US"/>
              </w:rPr>
            </w:pPr>
          </w:p>
        </w:tc>
        <w:tc>
          <w:tcPr>
            <w:tcW w:w="2700" w:type="dxa"/>
            <w:tcBorders>
              <w:top w:val="nil"/>
              <w:left w:val="nil"/>
              <w:bottom w:val="single" w:sz="4" w:space="0" w:color="auto"/>
              <w:right w:val="single" w:sz="4" w:space="0" w:color="auto"/>
            </w:tcBorders>
            <w:shd w:val="clear" w:color="000000" w:fill="FFFFFF"/>
            <w:vAlign w:val="center"/>
            <w:hideMark/>
          </w:tcPr>
          <w:p w:rsidR="00467772" w:rsidRPr="00C3164A" w:rsidRDefault="00467772" w:rsidP="00467772">
            <w:pPr>
              <w:jc w:val="center"/>
              <w:rPr>
                <w:rFonts w:ascii="Times New Roman" w:hAnsi="Times New Roman"/>
                <w:b/>
                <w:bCs/>
                <w:sz w:val="22"/>
                <w:szCs w:val="22"/>
                <w:lang w:val="en-US"/>
              </w:rPr>
            </w:pPr>
            <w:r w:rsidRPr="00C3164A">
              <w:rPr>
                <w:rFonts w:ascii="Times New Roman" w:hAnsi="Times New Roman"/>
                <w:b/>
                <w:bCs/>
                <w:sz w:val="22"/>
                <w:szCs w:val="22"/>
                <w:lang w:val="en-US"/>
              </w:rPr>
              <w:t>Năm 2012</w:t>
            </w:r>
          </w:p>
        </w:tc>
      </w:tr>
      <w:tr w:rsidR="00467772" w:rsidRPr="00C3164A" w:rsidTr="00467772">
        <w:trPr>
          <w:trHeight w:val="300"/>
        </w:trPr>
        <w:tc>
          <w:tcPr>
            <w:tcW w:w="4505" w:type="dxa"/>
            <w:tcBorders>
              <w:top w:val="nil"/>
              <w:left w:val="single" w:sz="4" w:space="0" w:color="auto"/>
              <w:bottom w:val="dotted" w:sz="4" w:space="0" w:color="auto"/>
              <w:right w:val="single" w:sz="4" w:space="0" w:color="auto"/>
            </w:tcBorders>
            <w:shd w:val="clear" w:color="000000" w:fill="FFFFFF"/>
            <w:noWrap/>
            <w:vAlign w:val="bottom"/>
            <w:hideMark/>
          </w:tcPr>
          <w:p w:rsidR="00467772" w:rsidRPr="00C3164A" w:rsidRDefault="00467772" w:rsidP="00467772">
            <w:pPr>
              <w:rPr>
                <w:rFonts w:ascii="Times New Roman" w:hAnsi="Times New Roman"/>
                <w:b/>
                <w:bCs/>
                <w:sz w:val="22"/>
                <w:szCs w:val="22"/>
                <w:lang w:val="en-US"/>
              </w:rPr>
            </w:pPr>
            <w:r w:rsidRPr="00C3164A">
              <w:rPr>
                <w:rFonts w:ascii="Times New Roman" w:hAnsi="Times New Roman"/>
                <w:b/>
                <w:bCs/>
                <w:sz w:val="22"/>
                <w:szCs w:val="22"/>
                <w:lang w:val="en-US"/>
              </w:rPr>
              <w:t>Ủy viên HĐQT</w:t>
            </w:r>
          </w:p>
        </w:tc>
        <w:tc>
          <w:tcPr>
            <w:tcW w:w="2155" w:type="dxa"/>
            <w:tcBorders>
              <w:top w:val="nil"/>
              <w:left w:val="nil"/>
              <w:bottom w:val="dotted" w:sz="4" w:space="0" w:color="auto"/>
              <w:right w:val="single" w:sz="4" w:space="0" w:color="auto"/>
            </w:tcBorders>
            <w:shd w:val="clear" w:color="000000" w:fill="FFFFFF"/>
            <w:vAlign w:val="center"/>
            <w:hideMark/>
          </w:tcPr>
          <w:p w:rsidR="00467772" w:rsidRPr="00C3164A" w:rsidRDefault="00467772" w:rsidP="00467772">
            <w:pPr>
              <w:jc w:val="center"/>
              <w:rPr>
                <w:rFonts w:ascii="Times New Roman" w:hAnsi="Times New Roman"/>
                <w:b/>
                <w:bCs/>
                <w:sz w:val="22"/>
                <w:szCs w:val="22"/>
                <w:lang w:val="en-US"/>
              </w:rPr>
            </w:pPr>
            <w:r w:rsidRPr="00C3164A">
              <w:rPr>
                <w:rFonts w:ascii="Times New Roman" w:hAnsi="Times New Roman"/>
                <w:b/>
                <w:bCs/>
                <w:sz w:val="22"/>
                <w:szCs w:val="22"/>
                <w:lang w:val="en-US"/>
              </w:rPr>
              <w:t> </w:t>
            </w:r>
          </w:p>
        </w:tc>
        <w:tc>
          <w:tcPr>
            <w:tcW w:w="2700" w:type="dxa"/>
            <w:tcBorders>
              <w:top w:val="nil"/>
              <w:left w:val="nil"/>
              <w:bottom w:val="dotted" w:sz="4" w:space="0" w:color="auto"/>
              <w:right w:val="single" w:sz="4" w:space="0" w:color="auto"/>
            </w:tcBorders>
            <w:shd w:val="clear" w:color="000000" w:fill="FFFFFF"/>
            <w:vAlign w:val="center"/>
            <w:hideMark/>
          </w:tcPr>
          <w:p w:rsidR="00467772" w:rsidRPr="00C3164A" w:rsidRDefault="00467772" w:rsidP="00467772">
            <w:pPr>
              <w:jc w:val="right"/>
              <w:rPr>
                <w:rFonts w:ascii="Times New Roman" w:hAnsi="Times New Roman"/>
                <w:b/>
                <w:bCs/>
                <w:sz w:val="22"/>
                <w:szCs w:val="22"/>
                <w:lang w:val="en-US"/>
              </w:rPr>
            </w:pPr>
            <w:r w:rsidRPr="00C3164A">
              <w:rPr>
                <w:rFonts w:ascii="Times New Roman" w:hAnsi="Times New Roman"/>
                <w:b/>
                <w:bCs/>
                <w:sz w:val="22"/>
                <w:szCs w:val="22"/>
                <w:lang w:val="en-US"/>
              </w:rPr>
              <w:t xml:space="preserve">         954.726.568 </w:t>
            </w:r>
          </w:p>
        </w:tc>
      </w:tr>
      <w:tr w:rsidR="00467772" w:rsidRPr="00C3164A" w:rsidTr="00467772">
        <w:trPr>
          <w:trHeight w:val="300"/>
        </w:trPr>
        <w:tc>
          <w:tcPr>
            <w:tcW w:w="4505" w:type="dxa"/>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467772" w:rsidRPr="00C3164A" w:rsidRDefault="00467772" w:rsidP="00467772">
            <w:pPr>
              <w:rPr>
                <w:rFonts w:ascii="Times New Roman" w:hAnsi="Times New Roman"/>
                <w:sz w:val="22"/>
                <w:szCs w:val="22"/>
                <w:lang w:val="en-US"/>
              </w:rPr>
            </w:pPr>
            <w:r w:rsidRPr="00C3164A">
              <w:rPr>
                <w:rFonts w:ascii="Times New Roman" w:hAnsi="Times New Roman"/>
                <w:sz w:val="22"/>
                <w:szCs w:val="22"/>
                <w:lang w:val="en-US"/>
              </w:rPr>
              <w:t>Vũ Khắc Tiệp</w:t>
            </w:r>
          </w:p>
        </w:tc>
        <w:tc>
          <w:tcPr>
            <w:tcW w:w="2155" w:type="dxa"/>
            <w:tcBorders>
              <w:top w:val="dotted" w:sz="4" w:space="0" w:color="auto"/>
              <w:left w:val="nil"/>
              <w:bottom w:val="dotted" w:sz="4" w:space="0" w:color="auto"/>
              <w:right w:val="single" w:sz="4" w:space="0" w:color="auto"/>
            </w:tcBorders>
            <w:shd w:val="clear" w:color="000000" w:fill="FFFFFF"/>
            <w:noWrap/>
            <w:vAlign w:val="center"/>
            <w:hideMark/>
          </w:tcPr>
          <w:p w:rsidR="00467772" w:rsidRPr="00C3164A" w:rsidRDefault="00467772" w:rsidP="00467772">
            <w:pPr>
              <w:rPr>
                <w:rFonts w:ascii="Times New Roman" w:hAnsi="Times New Roman"/>
                <w:sz w:val="22"/>
                <w:szCs w:val="22"/>
                <w:lang w:val="en-US"/>
              </w:rPr>
            </w:pPr>
            <w:r w:rsidRPr="00C3164A">
              <w:rPr>
                <w:rFonts w:ascii="Times New Roman" w:hAnsi="Times New Roman"/>
                <w:sz w:val="22"/>
                <w:szCs w:val="22"/>
                <w:lang w:val="en-US"/>
              </w:rPr>
              <w:t>CT HĐQT</w:t>
            </w:r>
          </w:p>
        </w:tc>
        <w:tc>
          <w:tcPr>
            <w:tcW w:w="2700" w:type="dxa"/>
            <w:tcBorders>
              <w:top w:val="dotted" w:sz="4" w:space="0" w:color="auto"/>
              <w:left w:val="nil"/>
              <w:bottom w:val="dotted" w:sz="4" w:space="0" w:color="auto"/>
              <w:right w:val="single" w:sz="4" w:space="0" w:color="auto"/>
            </w:tcBorders>
            <w:shd w:val="clear" w:color="000000" w:fill="FFFFFF"/>
            <w:vAlign w:val="center"/>
            <w:hideMark/>
          </w:tcPr>
          <w:p w:rsidR="00467772" w:rsidRPr="00C3164A" w:rsidRDefault="00467772" w:rsidP="00467772">
            <w:pPr>
              <w:jc w:val="right"/>
              <w:rPr>
                <w:rFonts w:ascii="Times New Roman" w:hAnsi="Times New Roman"/>
                <w:sz w:val="22"/>
                <w:szCs w:val="22"/>
                <w:lang w:val="en-US"/>
              </w:rPr>
            </w:pPr>
            <w:r w:rsidRPr="00C3164A">
              <w:rPr>
                <w:rFonts w:ascii="Times New Roman" w:hAnsi="Times New Roman"/>
                <w:sz w:val="22"/>
                <w:szCs w:val="22"/>
                <w:lang w:val="en-US"/>
              </w:rPr>
              <w:t xml:space="preserve">           388.925.409 </w:t>
            </w:r>
          </w:p>
        </w:tc>
      </w:tr>
      <w:tr w:rsidR="00467772" w:rsidRPr="00C3164A" w:rsidTr="00467772">
        <w:trPr>
          <w:trHeight w:val="300"/>
        </w:trPr>
        <w:tc>
          <w:tcPr>
            <w:tcW w:w="4505" w:type="dxa"/>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467772" w:rsidRPr="00C3164A" w:rsidRDefault="00467772" w:rsidP="00467772">
            <w:pPr>
              <w:rPr>
                <w:rFonts w:ascii="Times New Roman" w:hAnsi="Times New Roman"/>
                <w:sz w:val="22"/>
                <w:szCs w:val="22"/>
                <w:lang w:val="en-US"/>
              </w:rPr>
            </w:pPr>
            <w:r w:rsidRPr="00C3164A">
              <w:rPr>
                <w:rFonts w:ascii="Times New Roman" w:hAnsi="Times New Roman"/>
                <w:sz w:val="22"/>
                <w:szCs w:val="22"/>
                <w:lang w:val="en-US"/>
              </w:rPr>
              <w:t>Phạm Xuân Tiêng</w:t>
            </w:r>
          </w:p>
        </w:tc>
        <w:tc>
          <w:tcPr>
            <w:tcW w:w="2155" w:type="dxa"/>
            <w:tcBorders>
              <w:top w:val="dotted" w:sz="4" w:space="0" w:color="auto"/>
              <w:left w:val="nil"/>
              <w:bottom w:val="dotted" w:sz="4" w:space="0" w:color="auto"/>
              <w:right w:val="single" w:sz="4" w:space="0" w:color="auto"/>
            </w:tcBorders>
            <w:shd w:val="clear" w:color="000000" w:fill="FFFFFF"/>
            <w:noWrap/>
            <w:vAlign w:val="center"/>
            <w:hideMark/>
          </w:tcPr>
          <w:p w:rsidR="00467772" w:rsidRPr="00C3164A" w:rsidRDefault="00467772" w:rsidP="00467772">
            <w:pPr>
              <w:rPr>
                <w:rFonts w:ascii="Times New Roman" w:hAnsi="Times New Roman"/>
                <w:sz w:val="22"/>
                <w:szCs w:val="22"/>
                <w:lang w:val="en-US"/>
              </w:rPr>
            </w:pPr>
            <w:r w:rsidRPr="00C3164A">
              <w:rPr>
                <w:rFonts w:ascii="Times New Roman" w:hAnsi="Times New Roman"/>
                <w:sz w:val="22"/>
                <w:szCs w:val="22"/>
                <w:lang w:val="en-US"/>
              </w:rPr>
              <w:t>Ủy viên HĐQT</w:t>
            </w:r>
          </w:p>
        </w:tc>
        <w:tc>
          <w:tcPr>
            <w:tcW w:w="2700" w:type="dxa"/>
            <w:tcBorders>
              <w:top w:val="dotted" w:sz="4" w:space="0" w:color="auto"/>
              <w:left w:val="nil"/>
              <w:bottom w:val="dotted" w:sz="4" w:space="0" w:color="auto"/>
              <w:right w:val="single" w:sz="4" w:space="0" w:color="auto"/>
            </w:tcBorders>
            <w:shd w:val="clear" w:color="000000" w:fill="FFFFFF"/>
            <w:vAlign w:val="center"/>
            <w:hideMark/>
          </w:tcPr>
          <w:p w:rsidR="00467772" w:rsidRPr="00C3164A" w:rsidRDefault="00467772" w:rsidP="00467772">
            <w:pPr>
              <w:jc w:val="right"/>
              <w:rPr>
                <w:rFonts w:ascii="Times New Roman" w:hAnsi="Times New Roman"/>
                <w:sz w:val="22"/>
                <w:szCs w:val="22"/>
                <w:lang w:val="en-US"/>
              </w:rPr>
            </w:pPr>
            <w:r w:rsidRPr="00C3164A">
              <w:rPr>
                <w:rFonts w:ascii="Times New Roman" w:hAnsi="Times New Roman"/>
                <w:sz w:val="22"/>
                <w:szCs w:val="22"/>
                <w:lang w:val="en-US"/>
              </w:rPr>
              <w:t xml:space="preserve">           277.801.159 </w:t>
            </w:r>
          </w:p>
        </w:tc>
      </w:tr>
      <w:tr w:rsidR="00467772" w:rsidRPr="00C3164A" w:rsidTr="00467772">
        <w:trPr>
          <w:trHeight w:val="300"/>
        </w:trPr>
        <w:tc>
          <w:tcPr>
            <w:tcW w:w="4505" w:type="dxa"/>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467772" w:rsidRPr="00C3164A" w:rsidRDefault="00467772" w:rsidP="00467772">
            <w:pPr>
              <w:rPr>
                <w:rFonts w:ascii="Times New Roman" w:hAnsi="Times New Roman"/>
                <w:sz w:val="22"/>
                <w:szCs w:val="22"/>
                <w:lang w:val="en-US"/>
              </w:rPr>
            </w:pPr>
            <w:r w:rsidRPr="00C3164A">
              <w:rPr>
                <w:rFonts w:ascii="Times New Roman" w:hAnsi="Times New Roman"/>
                <w:sz w:val="22"/>
                <w:szCs w:val="22"/>
                <w:lang w:val="en-US"/>
              </w:rPr>
              <w:lastRenderedPageBreak/>
              <w:t>Trần Văn Huyên</w:t>
            </w:r>
          </w:p>
        </w:tc>
        <w:tc>
          <w:tcPr>
            <w:tcW w:w="2155" w:type="dxa"/>
            <w:tcBorders>
              <w:top w:val="dotted" w:sz="4" w:space="0" w:color="auto"/>
              <w:left w:val="nil"/>
              <w:bottom w:val="dotted" w:sz="4" w:space="0" w:color="auto"/>
              <w:right w:val="single" w:sz="4" w:space="0" w:color="auto"/>
            </w:tcBorders>
            <w:shd w:val="clear" w:color="000000" w:fill="FFFFFF"/>
            <w:noWrap/>
            <w:vAlign w:val="center"/>
            <w:hideMark/>
          </w:tcPr>
          <w:p w:rsidR="00467772" w:rsidRPr="00C3164A" w:rsidRDefault="00467772" w:rsidP="00467772">
            <w:pPr>
              <w:rPr>
                <w:rFonts w:ascii="Times New Roman" w:hAnsi="Times New Roman"/>
                <w:sz w:val="22"/>
                <w:szCs w:val="22"/>
                <w:lang w:val="en-US"/>
              </w:rPr>
            </w:pPr>
            <w:r w:rsidRPr="00C3164A">
              <w:rPr>
                <w:rFonts w:ascii="Times New Roman" w:hAnsi="Times New Roman"/>
                <w:sz w:val="22"/>
                <w:szCs w:val="22"/>
                <w:lang w:val="en-US"/>
              </w:rPr>
              <w:t>Ủy viên HĐQT</w:t>
            </w:r>
          </w:p>
        </w:tc>
        <w:tc>
          <w:tcPr>
            <w:tcW w:w="2700" w:type="dxa"/>
            <w:tcBorders>
              <w:top w:val="dotted" w:sz="4" w:space="0" w:color="auto"/>
              <w:left w:val="nil"/>
              <w:bottom w:val="dotted" w:sz="4" w:space="0" w:color="auto"/>
              <w:right w:val="single" w:sz="4" w:space="0" w:color="auto"/>
            </w:tcBorders>
            <w:shd w:val="clear" w:color="000000" w:fill="FFFFFF"/>
            <w:noWrap/>
            <w:vAlign w:val="center"/>
            <w:hideMark/>
          </w:tcPr>
          <w:p w:rsidR="00467772" w:rsidRPr="00C3164A" w:rsidRDefault="00467772" w:rsidP="00467772">
            <w:pPr>
              <w:jc w:val="right"/>
              <w:rPr>
                <w:rFonts w:ascii="Times New Roman" w:hAnsi="Times New Roman"/>
                <w:sz w:val="22"/>
                <w:szCs w:val="22"/>
                <w:lang w:val="en-US"/>
              </w:rPr>
            </w:pPr>
            <w:r w:rsidRPr="00C3164A">
              <w:rPr>
                <w:rFonts w:ascii="Times New Roman" w:hAnsi="Times New Roman"/>
                <w:sz w:val="22"/>
                <w:szCs w:val="22"/>
                <w:lang w:val="en-US"/>
              </w:rPr>
              <w:t>96.000.000</w:t>
            </w:r>
          </w:p>
        </w:tc>
      </w:tr>
      <w:tr w:rsidR="00467772" w:rsidRPr="00C3164A" w:rsidTr="00467772">
        <w:trPr>
          <w:trHeight w:val="300"/>
        </w:trPr>
        <w:tc>
          <w:tcPr>
            <w:tcW w:w="4505" w:type="dxa"/>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467772" w:rsidRPr="00C3164A" w:rsidRDefault="00467772" w:rsidP="00467772">
            <w:pPr>
              <w:rPr>
                <w:rFonts w:ascii="Times New Roman" w:hAnsi="Times New Roman"/>
                <w:sz w:val="22"/>
                <w:szCs w:val="22"/>
                <w:lang w:val="en-US"/>
              </w:rPr>
            </w:pPr>
            <w:r w:rsidRPr="00C3164A">
              <w:rPr>
                <w:rFonts w:ascii="Times New Roman" w:hAnsi="Times New Roman"/>
                <w:sz w:val="22"/>
                <w:szCs w:val="22"/>
                <w:lang w:val="en-US"/>
              </w:rPr>
              <w:t>Đỗ Quang Lợi</w:t>
            </w:r>
          </w:p>
        </w:tc>
        <w:tc>
          <w:tcPr>
            <w:tcW w:w="2155" w:type="dxa"/>
            <w:tcBorders>
              <w:top w:val="dotted" w:sz="4" w:space="0" w:color="auto"/>
              <w:left w:val="nil"/>
              <w:bottom w:val="dotted" w:sz="4" w:space="0" w:color="auto"/>
              <w:right w:val="single" w:sz="4" w:space="0" w:color="auto"/>
            </w:tcBorders>
            <w:shd w:val="clear" w:color="000000" w:fill="FFFFFF"/>
            <w:noWrap/>
            <w:vAlign w:val="center"/>
            <w:hideMark/>
          </w:tcPr>
          <w:p w:rsidR="00467772" w:rsidRPr="00C3164A" w:rsidRDefault="00467772" w:rsidP="00467772">
            <w:pPr>
              <w:rPr>
                <w:rFonts w:ascii="Times New Roman" w:hAnsi="Times New Roman"/>
                <w:sz w:val="22"/>
                <w:szCs w:val="22"/>
                <w:lang w:val="en-US"/>
              </w:rPr>
            </w:pPr>
            <w:r w:rsidRPr="00C3164A">
              <w:rPr>
                <w:rFonts w:ascii="Times New Roman" w:hAnsi="Times New Roman"/>
                <w:sz w:val="22"/>
                <w:szCs w:val="22"/>
                <w:lang w:val="en-US"/>
              </w:rPr>
              <w:t>Ủy viên HĐQT</w:t>
            </w:r>
          </w:p>
        </w:tc>
        <w:tc>
          <w:tcPr>
            <w:tcW w:w="2700" w:type="dxa"/>
            <w:tcBorders>
              <w:top w:val="dotted" w:sz="4" w:space="0" w:color="auto"/>
              <w:left w:val="nil"/>
              <w:bottom w:val="dotted" w:sz="4" w:space="0" w:color="auto"/>
              <w:right w:val="single" w:sz="4" w:space="0" w:color="auto"/>
            </w:tcBorders>
            <w:shd w:val="clear" w:color="000000" w:fill="FFFFFF"/>
            <w:noWrap/>
            <w:vAlign w:val="center"/>
            <w:hideMark/>
          </w:tcPr>
          <w:p w:rsidR="00467772" w:rsidRPr="00C3164A" w:rsidRDefault="00467772" w:rsidP="00467772">
            <w:pPr>
              <w:jc w:val="right"/>
              <w:rPr>
                <w:rFonts w:ascii="Times New Roman" w:hAnsi="Times New Roman"/>
                <w:sz w:val="22"/>
                <w:szCs w:val="22"/>
                <w:lang w:val="en-US"/>
              </w:rPr>
            </w:pPr>
            <w:r w:rsidRPr="00C3164A">
              <w:rPr>
                <w:rFonts w:ascii="Times New Roman" w:hAnsi="Times New Roman"/>
                <w:sz w:val="22"/>
                <w:szCs w:val="22"/>
                <w:lang w:val="en-US"/>
              </w:rPr>
              <w:t>96.000.000</w:t>
            </w:r>
          </w:p>
        </w:tc>
      </w:tr>
      <w:tr w:rsidR="00467772" w:rsidRPr="00C3164A" w:rsidTr="00467772">
        <w:trPr>
          <w:trHeight w:val="300"/>
        </w:trPr>
        <w:tc>
          <w:tcPr>
            <w:tcW w:w="4505" w:type="dxa"/>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467772" w:rsidRPr="00C3164A" w:rsidRDefault="00467772" w:rsidP="00467772">
            <w:pPr>
              <w:rPr>
                <w:rFonts w:ascii="Times New Roman" w:hAnsi="Times New Roman"/>
                <w:sz w:val="22"/>
                <w:szCs w:val="22"/>
                <w:lang w:val="en-US"/>
              </w:rPr>
            </w:pPr>
            <w:r w:rsidRPr="00C3164A">
              <w:rPr>
                <w:rFonts w:ascii="Times New Roman" w:hAnsi="Times New Roman"/>
                <w:sz w:val="22"/>
                <w:szCs w:val="22"/>
                <w:lang w:val="en-US"/>
              </w:rPr>
              <w:t>Nguyễn Mạnh Toàn</w:t>
            </w:r>
          </w:p>
        </w:tc>
        <w:tc>
          <w:tcPr>
            <w:tcW w:w="2155" w:type="dxa"/>
            <w:tcBorders>
              <w:top w:val="dotted" w:sz="4" w:space="0" w:color="auto"/>
              <w:left w:val="nil"/>
              <w:bottom w:val="dotted" w:sz="4" w:space="0" w:color="auto"/>
              <w:right w:val="single" w:sz="4" w:space="0" w:color="auto"/>
            </w:tcBorders>
            <w:shd w:val="clear" w:color="000000" w:fill="FFFFFF"/>
            <w:noWrap/>
            <w:vAlign w:val="center"/>
            <w:hideMark/>
          </w:tcPr>
          <w:p w:rsidR="00467772" w:rsidRPr="00C3164A" w:rsidRDefault="00467772" w:rsidP="00467772">
            <w:pPr>
              <w:rPr>
                <w:rFonts w:ascii="Times New Roman" w:hAnsi="Times New Roman"/>
                <w:sz w:val="22"/>
                <w:szCs w:val="22"/>
                <w:lang w:val="en-US"/>
              </w:rPr>
            </w:pPr>
            <w:r w:rsidRPr="00C3164A">
              <w:rPr>
                <w:rFonts w:ascii="Times New Roman" w:hAnsi="Times New Roman"/>
                <w:sz w:val="22"/>
                <w:szCs w:val="22"/>
                <w:lang w:val="en-US"/>
              </w:rPr>
              <w:t>Ủy viên HĐQT</w:t>
            </w:r>
          </w:p>
        </w:tc>
        <w:tc>
          <w:tcPr>
            <w:tcW w:w="2700" w:type="dxa"/>
            <w:tcBorders>
              <w:top w:val="dotted" w:sz="4" w:space="0" w:color="auto"/>
              <w:left w:val="nil"/>
              <w:bottom w:val="dotted" w:sz="4" w:space="0" w:color="auto"/>
              <w:right w:val="single" w:sz="4" w:space="0" w:color="auto"/>
            </w:tcBorders>
            <w:shd w:val="clear" w:color="000000" w:fill="FFFFFF"/>
            <w:noWrap/>
            <w:vAlign w:val="center"/>
            <w:hideMark/>
          </w:tcPr>
          <w:p w:rsidR="00467772" w:rsidRPr="00C3164A" w:rsidRDefault="00467772" w:rsidP="00467772">
            <w:pPr>
              <w:jc w:val="right"/>
              <w:rPr>
                <w:rFonts w:ascii="Times New Roman" w:hAnsi="Times New Roman"/>
                <w:sz w:val="22"/>
                <w:szCs w:val="22"/>
                <w:lang w:val="en-US"/>
              </w:rPr>
            </w:pPr>
            <w:r w:rsidRPr="00C3164A">
              <w:rPr>
                <w:rFonts w:ascii="Times New Roman" w:hAnsi="Times New Roman"/>
                <w:sz w:val="22"/>
                <w:szCs w:val="22"/>
                <w:lang w:val="en-US"/>
              </w:rPr>
              <w:t>96.000.000</w:t>
            </w:r>
          </w:p>
        </w:tc>
      </w:tr>
      <w:tr w:rsidR="00467772" w:rsidRPr="00C3164A" w:rsidTr="00467772">
        <w:trPr>
          <w:trHeight w:val="300"/>
        </w:trPr>
        <w:tc>
          <w:tcPr>
            <w:tcW w:w="4505" w:type="dxa"/>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467772" w:rsidRPr="00C3164A" w:rsidRDefault="00467772" w:rsidP="00467772">
            <w:pPr>
              <w:rPr>
                <w:rFonts w:ascii="Times New Roman" w:hAnsi="Times New Roman"/>
                <w:b/>
                <w:bCs/>
                <w:sz w:val="22"/>
                <w:szCs w:val="22"/>
                <w:lang w:val="en-US"/>
              </w:rPr>
            </w:pPr>
            <w:r w:rsidRPr="00C3164A">
              <w:rPr>
                <w:rFonts w:ascii="Times New Roman" w:hAnsi="Times New Roman"/>
                <w:b/>
                <w:bCs/>
                <w:sz w:val="22"/>
                <w:szCs w:val="22"/>
                <w:lang w:val="en-US"/>
              </w:rPr>
              <w:t>Ban Kiểm Soát</w:t>
            </w:r>
          </w:p>
        </w:tc>
        <w:tc>
          <w:tcPr>
            <w:tcW w:w="2155" w:type="dxa"/>
            <w:tcBorders>
              <w:top w:val="dotted" w:sz="4" w:space="0" w:color="auto"/>
              <w:left w:val="nil"/>
              <w:bottom w:val="dotted" w:sz="4" w:space="0" w:color="auto"/>
              <w:right w:val="single" w:sz="4" w:space="0" w:color="auto"/>
            </w:tcBorders>
            <w:shd w:val="clear" w:color="000000" w:fill="FFFFFF"/>
            <w:noWrap/>
            <w:vAlign w:val="center"/>
            <w:hideMark/>
          </w:tcPr>
          <w:p w:rsidR="00467772" w:rsidRPr="00C3164A" w:rsidRDefault="00467772" w:rsidP="00467772">
            <w:pPr>
              <w:rPr>
                <w:rFonts w:ascii="Times New Roman" w:hAnsi="Times New Roman"/>
                <w:b/>
                <w:bCs/>
                <w:sz w:val="22"/>
                <w:szCs w:val="22"/>
                <w:lang w:val="en-US"/>
              </w:rPr>
            </w:pPr>
            <w:r w:rsidRPr="00C3164A">
              <w:rPr>
                <w:rFonts w:ascii="Times New Roman" w:hAnsi="Times New Roman"/>
                <w:b/>
                <w:bCs/>
                <w:sz w:val="22"/>
                <w:szCs w:val="22"/>
                <w:lang w:val="en-US"/>
              </w:rPr>
              <w:t> </w:t>
            </w:r>
          </w:p>
        </w:tc>
        <w:tc>
          <w:tcPr>
            <w:tcW w:w="2700" w:type="dxa"/>
            <w:tcBorders>
              <w:top w:val="dotted" w:sz="4" w:space="0" w:color="auto"/>
              <w:left w:val="nil"/>
              <w:bottom w:val="dotted" w:sz="4" w:space="0" w:color="auto"/>
              <w:right w:val="single" w:sz="4" w:space="0" w:color="auto"/>
            </w:tcBorders>
            <w:shd w:val="clear" w:color="000000" w:fill="FFFFFF"/>
            <w:noWrap/>
            <w:vAlign w:val="center"/>
            <w:hideMark/>
          </w:tcPr>
          <w:p w:rsidR="00467772" w:rsidRPr="00C3164A" w:rsidRDefault="00467772" w:rsidP="00467772">
            <w:pPr>
              <w:jc w:val="right"/>
              <w:rPr>
                <w:rFonts w:ascii="Times New Roman" w:hAnsi="Times New Roman"/>
                <w:b/>
                <w:bCs/>
                <w:sz w:val="22"/>
                <w:szCs w:val="22"/>
                <w:lang w:val="en-US"/>
              </w:rPr>
            </w:pPr>
            <w:r w:rsidRPr="00C3164A">
              <w:rPr>
                <w:rFonts w:ascii="Times New Roman" w:hAnsi="Times New Roman"/>
                <w:b/>
                <w:bCs/>
                <w:sz w:val="22"/>
                <w:szCs w:val="22"/>
                <w:lang w:val="en-US"/>
              </w:rPr>
              <w:t xml:space="preserve">         216.000.000 </w:t>
            </w:r>
          </w:p>
        </w:tc>
      </w:tr>
      <w:tr w:rsidR="00467772" w:rsidRPr="00C3164A" w:rsidTr="00467772">
        <w:trPr>
          <w:trHeight w:val="300"/>
        </w:trPr>
        <w:tc>
          <w:tcPr>
            <w:tcW w:w="4505" w:type="dxa"/>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467772" w:rsidRPr="00C3164A" w:rsidRDefault="00467772" w:rsidP="00467772">
            <w:pPr>
              <w:rPr>
                <w:rFonts w:ascii="Times New Roman" w:hAnsi="Times New Roman"/>
                <w:sz w:val="22"/>
                <w:szCs w:val="22"/>
                <w:lang w:val="en-US"/>
              </w:rPr>
            </w:pPr>
            <w:r w:rsidRPr="00C3164A">
              <w:rPr>
                <w:rFonts w:ascii="Times New Roman" w:hAnsi="Times New Roman"/>
                <w:sz w:val="22"/>
                <w:szCs w:val="22"/>
                <w:lang w:val="en-US"/>
              </w:rPr>
              <w:t>Lê Văn Sinh</w:t>
            </w:r>
          </w:p>
        </w:tc>
        <w:tc>
          <w:tcPr>
            <w:tcW w:w="2155" w:type="dxa"/>
            <w:tcBorders>
              <w:top w:val="dotted" w:sz="4" w:space="0" w:color="auto"/>
              <w:left w:val="nil"/>
              <w:bottom w:val="dotted" w:sz="4" w:space="0" w:color="auto"/>
              <w:right w:val="single" w:sz="4" w:space="0" w:color="auto"/>
            </w:tcBorders>
            <w:shd w:val="clear" w:color="000000" w:fill="FFFFFF"/>
            <w:noWrap/>
            <w:vAlign w:val="center"/>
            <w:hideMark/>
          </w:tcPr>
          <w:p w:rsidR="00467772" w:rsidRPr="00C3164A" w:rsidRDefault="00467772" w:rsidP="00467772">
            <w:pPr>
              <w:rPr>
                <w:rFonts w:ascii="Times New Roman" w:hAnsi="Times New Roman"/>
                <w:sz w:val="22"/>
                <w:szCs w:val="22"/>
                <w:lang w:val="en-US"/>
              </w:rPr>
            </w:pPr>
            <w:r w:rsidRPr="00C3164A">
              <w:rPr>
                <w:rFonts w:ascii="Times New Roman" w:hAnsi="Times New Roman"/>
                <w:sz w:val="22"/>
                <w:szCs w:val="22"/>
                <w:lang w:val="en-US"/>
              </w:rPr>
              <w:t>T.Ban kiểm soát</w:t>
            </w:r>
          </w:p>
        </w:tc>
        <w:tc>
          <w:tcPr>
            <w:tcW w:w="2700" w:type="dxa"/>
            <w:tcBorders>
              <w:top w:val="dotted" w:sz="4" w:space="0" w:color="auto"/>
              <w:left w:val="nil"/>
              <w:bottom w:val="dotted" w:sz="4" w:space="0" w:color="auto"/>
              <w:right w:val="single" w:sz="4" w:space="0" w:color="auto"/>
            </w:tcBorders>
            <w:shd w:val="clear" w:color="000000" w:fill="FFFFFF"/>
            <w:noWrap/>
            <w:vAlign w:val="center"/>
            <w:hideMark/>
          </w:tcPr>
          <w:p w:rsidR="00467772" w:rsidRPr="00C3164A" w:rsidRDefault="00467772" w:rsidP="00467772">
            <w:pPr>
              <w:jc w:val="right"/>
              <w:rPr>
                <w:rFonts w:ascii="Times New Roman" w:hAnsi="Times New Roman"/>
                <w:sz w:val="22"/>
                <w:szCs w:val="22"/>
                <w:lang w:val="en-US"/>
              </w:rPr>
            </w:pPr>
            <w:r w:rsidRPr="00C3164A">
              <w:rPr>
                <w:rFonts w:ascii="Times New Roman" w:hAnsi="Times New Roman"/>
                <w:sz w:val="22"/>
                <w:szCs w:val="22"/>
                <w:lang w:val="en-US"/>
              </w:rPr>
              <w:t>96.000.000</w:t>
            </w:r>
          </w:p>
        </w:tc>
      </w:tr>
      <w:tr w:rsidR="00467772" w:rsidRPr="00C3164A" w:rsidTr="00467772">
        <w:trPr>
          <w:trHeight w:val="300"/>
        </w:trPr>
        <w:tc>
          <w:tcPr>
            <w:tcW w:w="4505" w:type="dxa"/>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467772" w:rsidRPr="00C3164A" w:rsidRDefault="00467772" w:rsidP="00467772">
            <w:pPr>
              <w:rPr>
                <w:rFonts w:ascii="Times New Roman" w:hAnsi="Times New Roman"/>
                <w:sz w:val="22"/>
                <w:szCs w:val="22"/>
                <w:lang w:val="en-US"/>
              </w:rPr>
            </w:pPr>
            <w:r w:rsidRPr="00C3164A">
              <w:rPr>
                <w:rFonts w:ascii="Times New Roman" w:hAnsi="Times New Roman"/>
                <w:sz w:val="22"/>
                <w:szCs w:val="22"/>
                <w:lang w:val="en-US"/>
              </w:rPr>
              <w:t>Đỗ Thị Hường</w:t>
            </w:r>
          </w:p>
        </w:tc>
        <w:tc>
          <w:tcPr>
            <w:tcW w:w="2155" w:type="dxa"/>
            <w:tcBorders>
              <w:top w:val="dotted" w:sz="4" w:space="0" w:color="auto"/>
              <w:left w:val="nil"/>
              <w:bottom w:val="dotted" w:sz="4" w:space="0" w:color="auto"/>
              <w:right w:val="single" w:sz="4" w:space="0" w:color="auto"/>
            </w:tcBorders>
            <w:shd w:val="clear" w:color="000000" w:fill="FFFFFF"/>
            <w:noWrap/>
            <w:vAlign w:val="center"/>
            <w:hideMark/>
          </w:tcPr>
          <w:p w:rsidR="00467772" w:rsidRPr="00C3164A" w:rsidRDefault="00467772" w:rsidP="00467772">
            <w:pPr>
              <w:rPr>
                <w:rFonts w:ascii="Times New Roman" w:hAnsi="Times New Roman"/>
                <w:sz w:val="22"/>
                <w:szCs w:val="22"/>
                <w:lang w:val="en-US"/>
              </w:rPr>
            </w:pPr>
            <w:r w:rsidRPr="00C3164A">
              <w:rPr>
                <w:rFonts w:ascii="Times New Roman" w:hAnsi="Times New Roman"/>
                <w:sz w:val="22"/>
                <w:szCs w:val="22"/>
                <w:lang w:val="en-US"/>
              </w:rPr>
              <w:t xml:space="preserve">Ủy viên </w:t>
            </w:r>
          </w:p>
        </w:tc>
        <w:tc>
          <w:tcPr>
            <w:tcW w:w="2700" w:type="dxa"/>
            <w:tcBorders>
              <w:top w:val="dotted" w:sz="4" w:space="0" w:color="auto"/>
              <w:left w:val="nil"/>
              <w:bottom w:val="dotted" w:sz="4" w:space="0" w:color="auto"/>
              <w:right w:val="single" w:sz="4" w:space="0" w:color="auto"/>
            </w:tcBorders>
            <w:shd w:val="clear" w:color="000000" w:fill="FFFFFF"/>
            <w:noWrap/>
            <w:vAlign w:val="center"/>
            <w:hideMark/>
          </w:tcPr>
          <w:p w:rsidR="00467772" w:rsidRPr="00C3164A" w:rsidRDefault="00467772" w:rsidP="00467772">
            <w:pPr>
              <w:jc w:val="right"/>
              <w:rPr>
                <w:rFonts w:ascii="Times New Roman" w:hAnsi="Times New Roman"/>
                <w:sz w:val="22"/>
                <w:szCs w:val="22"/>
                <w:lang w:val="en-US"/>
              </w:rPr>
            </w:pPr>
            <w:r w:rsidRPr="00C3164A">
              <w:rPr>
                <w:rFonts w:ascii="Times New Roman" w:hAnsi="Times New Roman"/>
                <w:sz w:val="22"/>
                <w:szCs w:val="22"/>
                <w:lang w:val="en-US"/>
              </w:rPr>
              <w:t>60.000.000</w:t>
            </w:r>
          </w:p>
        </w:tc>
      </w:tr>
      <w:tr w:rsidR="00467772" w:rsidRPr="00C3164A" w:rsidTr="00467772">
        <w:trPr>
          <w:trHeight w:val="300"/>
        </w:trPr>
        <w:tc>
          <w:tcPr>
            <w:tcW w:w="4505" w:type="dxa"/>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467772" w:rsidRPr="00C3164A" w:rsidRDefault="00467772" w:rsidP="00467772">
            <w:pPr>
              <w:rPr>
                <w:rFonts w:ascii="Times New Roman" w:hAnsi="Times New Roman"/>
                <w:sz w:val="22"/>
                <w:szCs w:val="22"/>
                <w:lang w:val="en-US"/>
              </w:rPr>
            </w:pPr>
            <w:r w:rsidRPr="00C3164A">
              <w:rPr>
                <w:rFonts w:ascii="Times New Roman" w:hAnsi="Times New Roman"/>
                <w:sz w:val="22"/>
                <w:szCs w:val="22"/>
                <w:lang w:val="en-US"/>
              </w:rPr>
              <w:t>Lê Ngọc Minh</w:t>
            </w:r>
          </w:p>
        </w:tc>
        <w:tc>
          <w:tcPr>
            <w:tcW w:w="2155" w:type="dxa"/>
            <w:tcBorders>
              <w:top w:val="dotted" w:sz="4" w:space="0" w:color="auto"/>
              <w:left w:val="nil"/>
              <w:bottom w:val="dotted" w:sz="4" w:space="0" w:color="auto"/>
              <w:right w:val="single" w:sz="4" w:space="0" w:color="auto"/>
            </w:tcBorders>
            <w:shd w:val="clear" w:color="000000" w:fill="FFFFFF"/>
            <w:noWrap/>
            <w:vAlign w:val="center"/>
            <w:hideMark/>
          </w:tcPr>
          <w:p w:rsidR="00467772" w:rsidRPr="00C3164A" w:rsidRDefault="00467772" w:rsidP="00467772">
            <w:pPr>
              <w:rPr>
                <w:rFonts w:ascii="Times New Roman" w:hAnsi="Times New Roman"/>
                <w:sz w:val="22"/>
                <w:szCs w:val="22"/>
                <w:lang w:val="en-US"/>
              </w:rPr>
            </w:pPr>
            <w:r w:rsidRPr="00C3164A">
              <w:rPr>
                <w:rFonts w:ascii="Times New Roman" w:hAnsi="Times New Roman"/>
                <w:sz w:val="22"/>
                <w:szCs w:val="22"/>
                <w:lang w:val="en-US"/>
              </w:rPr>
              <w:t xml:space="preserve">Ủy viên </w:t>
            </w:r>
          </w:p>
        </w:tc>
        <w:tc>
          <w:tcPr>
            <w:tcW w:w="2700" w:type="dxa"/>
            <w:tcBorders>
              <w:top w:val="dotted" w:sz="4" w:space="0" w:color="auto"/>
              <w:left w:val="nil"/>
              <w:bottom w:val="dotted" w:sz="4" w:space="0" w:color="auto"/>
              <w:right w:val="single" w:sz="4" w:space="0" w:color="auto"/>
            </w:tcBorders>
            <w:shd w:val="clear" w:color="000000" w:fill="FFFFFF"/>
            <w:noWrap/>
            <w:vAlign w:val="center"/>
            <w:hideMark/>
          </w:tcPr>
          <w:p w:rsidR="00467772" w:rsidRPr="00C3164A" w:rsidRDefault="00467772" w:rsidP="00467772">
            <w:pPr>
              <w:jc w:val="right"/>
              <w:rPr>
                <w:rFonts w:ascii="Times New Roman" w:hAnsi="Times New Roman"/>
                <w:sz w:val="22"/>
                <w:szCs w:val="22"/>
                <w:lang w:val="en-US"/>
              </w:rPr>
            </w:pPr>
            <w:r w:rsidRPr="00C3164A">
              <w:rPr>
                <w:rFonts w:ascii="Times New Roman" w:hAnsi="Times New Roman"/>
                <w:sz w:val="22"/>
                <w:szCs w:val="22"/>
                <w:lang w:val="en-US"/>
              </w:rPr>
              <w:t>60.000.000</w:t>
            </w:r>
          </w:p>
        </w:tc>
      </w:tr>
      <w:tr w:rsidR="00467772" w:rsidRPr="00C3164A" w:rsidTr="00467772">
        <w:trPr>
          <w:trHeight w:val="300"/>
        </w:trPr>
        <w:tc>
          <w:tcPr>
            <w:tcW w:w="4505" w:type="dxa"/>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467772" w:rsidRPr="00C3164A" w:rsidRDefault="00467772" w:rsidP="00467772">
            <w:pPr>
              <w:rPr>
                <w:rFonts w:ascii="Times New Roman" w:hAnsi="Times New Roman"/>
                <w:b/>
                <w:bCs/>
                <w:sz w:val="22"/>
                <w:szCs w:val="22"/>
                <w:lang w:val="en-US"/>
              </w:rPr>
            </w:pPr>
            <w:r w:rsidRPr="00C3164A">
              <w:rPr>
                <w:rFonts w:ascii="Times New Roman" w:hAnsi="Times New Roman"/>
                <w:b/>
                <w:bCs/>
                <w:sz w:val="22"/>
                <w:szCs w:val="22"/>
                <w:lang w:val="en-US"/>
              </w:rPr>
              <w:t>Thư ký Công ty</w:t>
            </w:r>
          </w:p>
        </w:tc>
        <w:tc>
          <w:tcPr>
            <w:tcW w:w="2155" w:type="dxa"/>
            <w:tcBorders>
              <w:top w:val="dotted" w:sz="4" w:space="0" w:color="auto"/>
              <w:left w:val="nil"/>
              <w:bottom w:val="dotted" w:sz="4" w:space="0" w:color="auto"/>
              <w:right w:val="single" w:sz="4" w:space="0" w:color="auto"/>
            </w:tcBorders>
            <w:shd w:val="clear" w:color="000000" w:fill="FFFFFF"/>
            <w:noWrap/>
            <w:vAlign w:val="center"/>
            <w:hideMark/>
          </w:tcPr>
          <w:p w:rsidR="00467772" w:rsidRPr="00C3164A" w:rsidRDefault="00467772" w:rsidP="00467772">
            <w:pPr>
              <w:rPr>
                <w:rFonts w:ascii="Times New Roman" w:hAnsi="Times New Roman"/>
                <w:b/>
                <w:bCs/>
                <w:sz w:val="22"/>
                <w:szCs w:val="22"/>
                <w:lang w:val="en-US"/>
              </w:rPr>
            </w:pPr>
            <w:r w:rsidRPr="00C3164A">
              <w:rPr>
                <w:rFonts w:ascii="Times New Roman" w:hAnsi="Times New Roman"/>
                <w:b/>
                <w:bCs/>
                <w:sz w:val="22"/>
                <w:szCs w:val="22"/>
                <w:lang w:val="en-US"/>
              </w:rPr>
              <w:t> </w:t>
            </w:r>
          </w:p>
        </w:tc>
        <w:tc>
          <w:tcPr>
            <w:tcW w:w="2700" w:type="dxa"/>
            <w:tcBorders>
              <w:top w:val="dotted" w:sz="4" w:space="0" w:color="auto"/>
              <w:left w:val="nil"/>
              <w:bottom w:val="dotted" w:sz="4" w:space="0" w:color="auto"/>
              <w:right w:val="single" w:sz="4" w:space="0" w:color="auto"/>
            </w:tcBorders>
            <w:shd w:val="clear" w:color="000000" w:fill="FFFFFF"/>
            <w:noWrap/>
            <w:vAlign w:val="center"/>
            <w:hideMark/>
          </w:tcPr>
          <w:p w:rsidR="00467772" w:rsidRPr="00C3164A" w:rsidRDefault="00467772" w:rsidP="00467772">
            <w:pPr>
              <w:jc w:val="right"/>
              <w:rPr>
                <w:rFonts w:ascii="Times New Roman" w:hAnsi="Times New Roman"/>
                <w:b/>
                <w:bCs/>
                <w:sz w:val="22"/>
                <w:szCs w:val="22"/>
                <w:lang w:val="en-US"/>
              </w:rPr>
            </w:pPr>
            <w:r w:rsidRPr="00C3164A">
              <w:rPr>
                <w:rFonts w:ascii="Times New Roman" w:hAnsi="Times New Roman"/>
                <w:b/>
                <w:bCs/>
                <w:sz w:val="22"/>
                <w:szCs w:val="22"/>
                <w:lang w:val="en-US"/>
              </w:rPr>
              <w:t xml:space="preserve">           51.130.435 </w:t>
            </w:r>
          </w:p>
        </w:tc>
      </w:tr>
      <w:tr w:rsidR="00467772" w:rsidRPr="00C3164A" w:rsidTr="00467772">
        <w:trPr>
          <w:trHeight w:val="300"/>
        </w:trPr>
        <w:tc>
          <w:tcPr>
            <w:tcW w:w="4505" w:type="dxa"/>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467772" w:rsidRPr="00C3164A" w:rsidRDefault="00467772" w:rsidP="00467772">
            <w:pPr>
              <w:rPr>
                <w:rFonts w:ascii="Times New Roman" w:hAnsi="Times New Roman"/>
                <w:sz w:val="22"/>
                <w:szCs w:val="22"/>
                <w:lang w:val="en-US"/>
              </w:rPr>
            </w:pPr>
            <w:r w:rsidRPr="00C3164A">
              <w:rPr>
                <w:rFonts w:ascii="Times New Roman" w:hAnsi="Times New Roman"/>
                <w:sz w:val="22"/>
                <w:szCs w:val="22"/>
                <w:lang w:val="en-US"/>
              </w:rPr>
              <w:t>Trần Trung Khìn</w:t>
            </w:r>
          </w:p>
        </w:tc>
        <w:tc>
          <w:tcPr>
            <w:tcW w:w="2155" w:type="dxa"/>
            <w:tcBorders>
              <w:top w:val="dotted" w:sz="4" w:space="0" w:color="auto"/>
              <w:left w:val="nil"/>
              <w:bottom w:val="dotted" w:sz="4" w:space="0" w:color="auto"/>
              <w:right w:val="single" w:sz="4" w:space="0" w:color="auto"/>
            </w:tcBorders>
            <w:shd w:val="clear" w:color="000000" w:fill="FFFFFF"/>
            <w:noWrap/>
            <w:vAlign w:val="center"/>
            <w:hideMark/>
          </w:tcPr>
          <w:p w:rsidR="00467772" w:rsidRPr="00C3164A" w:rsidRDefault="00467772" w:rsidP="00467772">
            <w:pPr>
              <w:rPr>
                <w:rFonts w:ascii="Times New Roman" w:hAnsi="Times New Roman"/>
                <w:sz w:val="22"/>
                <w:szCs w:val="22"/>
                <w:lang w:val="en-US"/>
              </w:rPr>
            </w:pPr>
            <w:r w:rsidRPr="00C3164A">
              <w:rPr>
                <w:rFonts w:ascii="Times New Roman" w:hAnsi="Times New Roman"/>
                <w:sz w:val="22"/>
                <w:szCs w:val="22"/>
                <w:lang w:val="en-US"/>
              </w:rPr>
              <w:t xml:space="preserve">Trợ lý </w:t>
            </w:r>
          </w:p>
        </w:tc>
        <w:tc>
          <w:tcPr>
            <w:tcW w:w="2700" w:type="dxa"/>
            <w:tcBorders>
              <w:top w:val="dotted" w:sz="4" w:space="0" w:color="auto"/>
              <w:left w:val="nil"/>
              <w:bottom w:val="dotted" w:sz="4" w:space="0" w:color="auto"/>
              <w:right w:val="single" w:sz="4" w:space="0" w:color="auto"/>
            </w:tcBorders>
            <w:shd w:val="clear" w:color="000000" w:fill="FFFFFF"/>
            <w:noWrap/>
            <w:vAlign w:val="center"/>
            <w:hideMark/>
          </w:tcPr>
          <w:p w:rsidR="00467772" w:rsidRPr="00C3164A" w:rsidRDefault="00467772" w:rsidP="00467772">
            <w:pPr>
              <w:jc w:val="right"/>
              <w:rPr>
                <w:rFonts w:ascii="Times New Roman" w:hAnsi="Times New Roman"/>
                <w:sz w:val="22"/>
                <w:szCs w:val="22"/>
                <w:lang w:val="en-US"/>
              </w:rPr>
            </w:pPr>
            <w:r w:rsidRPr="00C3164A">
              <w:rPr>
                <w:rFonts w:ascii="Times New Roman" w:hAnsi="Times New Roman"/>
                <w:sz w:val="22"/>
                <w:szCs w:val="22"/>
                <w:lang w:val="en-US"/>
              </w:rPr>
              <w:t>51.130.435</w:t>
            </w:r>
          </w:p>
        </w:tc>
      </w:tr>
      <w:tr w:rsidR="00467772" w:rsidRPr="00C3164A" w:rsidTr="00467772">
        <w:trPr>
          <w:trHeight w:val="300"/>
        </w:trPr>
        <w:tc>
          <w:tcPr>
            <w:tcW w:w="4505" w:type="dxa"/>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467772" w:rsidRPr="00C3164A" w:rsidRDefault="00467772" w:rsidP="00467772">
            <w:pPr>
              <w:rPr>
                <w:rFonts w:ascii="Times New Roman" w:hAnsi="Times New Roman"/>
                <w:b/>
                <w:bCs/>
                <w:sz w:val="22"/>
                <w:szCs w:val="22"/>
                <w:lang w:val="en-US"/>
              </w:rPr>
            </w:pPr>
            <w:r w:rsidRPr="00C3164A">
              <w:rPr>
                <w:rFonts w:ascii="Times New Roman" w:hAnsi="Times New Roman"/>
                <w:b/>
                <w:bCs/>
                <w:sz w:val="22"/>
                <w:szCs w:val="22"/>
                <w:lang w:val="en-US"/>
              </w:rPr>
              <w:t>Ban Tổng Giám đốc</w:t>
            </w:r>
          </w:p>
        </w:tc>
        <w:tc>
          <w:tcPr>
            <w:tcW w:w="2155" w:type="dxa"/>
            <w:tcBorders>
              <w:top w:val="dotted" w:sz="4" w:space="0" w:color="auto"/>
              <w:left w:val="nil"/>
              <w:bottom w:val="dotted" w:sz="4" w:space="0" w:color="auto"/>
              <w:right w:val="single" w:sz="4" w:space="0" w:color="auto"/>
            </w:tcBorders>
            <w:shd w:val="clear" w:color="000000" w:fill="FFFFFF"/>
            <w:noWrap/>
            <w:vAlign w:val="center"/>
            <w:hideMark/>
          </w:tcPr>
          <w:p w:rsidR="00467772" w:rsidRPr="00C3164A" w:rsidRDefault="00467772" w:rsidP="00467772">
            <w:pPr>
              <w:rPr>
                <w:rFonts w:ascii="Times New Roman" w:hAnsi="Times New Roman"/>
                <w:b/>
                <w:bCs/>
                <w:sz w:val="22"/>
                <w:szCs w:val="22"/>
                <w:lang w:val="en-US"/>
              </w:rPr>
            </w:pPr>
            <w:r w:rsidRPr="00C3164A">
              <w:rPr>
                <w:rFonts w:ascii="Times New Roman" w:hAnsi="Times New Roman"/>
                <w:b/>
                <w:bCs/>
                <w:sz w:val="22"/>
                <w:szCs w:val="22"/>
                <w:lang w:val="en-US"/>
              </w:rPr>
              <w:t> </w:t>
            </w:r>
          </w:p>
        </w:tc>
        <w:tc>
          <w:tcPr>
            <w:tcW w:w="2700" w:type="dxa"/>
            <w:tcBorders>
              <w:top w:val="dotted" w:sz="4" w:space="0" w:color="auto"/>
              <w:left w:val="nil"/>
              <w:bottom w:val="dotted" w:sz="4" w:space="0" w:color="auto"/>
              <w:right w:val="single" w:sz="4" w:space="0" w:color="auto"/>
            </w:tcBorders>
            <w:shd w:val="clear" w:color="000000" w:fill="FFFFFF"/>
            <w:noWrap/>
            <w:vAlign w:val="center"/>
            <w:hideMark/>
          </w:tcPr>
          <w:p w:rsidR="00467772" w:rsidRPr="00C3164A" w:rsidRDefault="00467772" w:rsidP="00467772">
            <w:pPr>
              <w:jc w:val="right"/>
              <w:rPr>
                <w:rFonts w:ascii="Times New Roman" w:hAnsi="Times New Roman"/>
                <w:b/>
                <w:bCs/>
                <w:sz w:val="22"/>
                <w:szCs w:val="22"/>
                <w:lang w:val="en-US"/>
              </w:rPr>
            </w:pPr>
            <w:r w:rsidRPr="00C3164A">
              <w:rPr>
                <w:rFonts w:ascii="Times New Roman" w:hAnsi="Times New Roman"/>
                <w:b/>
                <w:bCs/>
                <w:sz w:val="22"/>
                <w:szCs w:val="22"/>
                <w:lang w:val="en-US"/>
              </w:rPr>
              <w:t>935.973.569</w:t>
            </w:r>
          </w:p>
        </w:tc>
      </w:tr>
      <w:tr w:rsidR="00467772" w:rsidRPr="00C3164A" w:rsidTr="00467772">
        <w:trPr>
          <w:trHeight w:val="300"/>
        </w:trPr>
        <w:tc>
          <w:tcPr>
            <w:tcW w:w="4505" w:type="dxa"/>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467772" w:rsidRPr="00C3164A" w:rsidRDefault="00467772" w:rsidP="00467772">
            <w:pPr>
              <w:rPr>
                <w:rFonts w:ascii="Times New Roman" w:hAnsi="Times New Roman"/>
                <w:sz w:val="22"/>
                <w:szCs w:val="22"/>
                <w:lang w:val="en-US"/>
              </w:rPr>
            </w:pPr>
            <w:r w:rsidRPr="00C3164A">
              <w:rPr>
                <w:rFonts w:ascii="Times New Roman" w:hAnsi="Times New Roman"/>
                <w:sz w:val="22"/>
                <w:szCs w:val="22"/>
                <w:lang w:val="en-US"/>
              </w:rPr>
              <w:t>Trần Văn Huyên</w:t>
            </w:r>
          </w:p>
        </w:tc>
        <w:tc>
          <w:tcPr>
            <w:tcW w:w="2155" w:type="dxa"/>
            <w:tcBorders>
              <w:top w:val="dotted" w:sz="4" w:space="0" w:color="auto"/>
              <w:left w:val="nil"/>
              <w:bottom w:val="dotted" w:sz="4" w:space="0" w:color="auto"/>
              <w:right w:val="single" w:sz="4" w:space="0" w:color="auto"/>
            </w:tcBorders>
            <w:shd w:val="clear" w:color="000000" w:fill="FFFFFF"/>
            <w:noWrap/>
            <w:vAlign w:val="center"/>
            <w:hideMark/>
          </w:tcPr>
          <w:p w:rsidR="00467772" w:rsidRPr="00C3164A" w:rsidRDefault="00467772" w:rsidP="00467772">
            <w:pPr>
              <w:rPr>
                <w:rFonts w:ascii="Times New Roman" w:hAnsi="Times New Roman"/>
                <w:sz w:val="22"/>
                <w:szCs w:val="22"/>
                <w:lang w:val="en-US"/>
              </w:rPr>
            </w:pPr>
            <w:r w:rsidRPr="00C3164A">
              <w:rPr>
                <w:rFonts w:ascii="Times New Roman" w:hAnsi="Times New Roman"/>
                <w:sz w:val="22"/>
                <w:szCs w:val="22"/>
                <w:lang w:val="en-US"/>
              </w:rPr>
              <w:t>Tổng Giám đốc</w:t>
            </w:r>
          </w:p>
        </w:tc>
        <w:tc>
          <w:tcPr>
            <w:tcW w:w="2700" w:type="dxa"/>
            <w:tcBorders>
              <w:top w:val="dotted" w:sz="4" w:space="0" w:color="auto"/>
              <w:left w:val="nil"/>
              <w:bottom w:val="dotted" w:sz="4" w:space="0" w:color="auto"/>
              <w:right w:val="single" w:sz="4" w:space="0" w:color="auto"/>
            </w:tcBorders>
            <w:shd w:val="clear" w:color="000000" w:fill="FFFFFF"/>
            <w:noWrap/>
            <w:vAlign w:val="center"/>
            <w:hideMark/>
          </w:tcPr>
          <w:p w:rsidR="00467772" w:rsidRPr="00C3164A" w:rsidRDefault="00467772" w:rsidP="00467772">
            <w:pPr>
              <w:jc w:val="right"/>
              <w:rPr>
                <w:rFonts w:ascii="Times New Roman" w:hAnsi="Times New Roman"/>
                <w:sz w:val="22"/>
                <w:szCs w:val="22"/>
                <w:lang w:val="en-US"/>
              </w:rPr>
            </w:pPr>
            <w:r w:rsidRPr="00C3164A">
              <w:rPr>
                <w:rFonts w:ascii="Times New Roman" w:hAnsi="Times New Roman"/>
                <w:sz w:val="22"/>
                <w:szCs w:val="22"/>
                <w:lang w:val="en-US"/>
              </w:rPr>
              <w:t>233.094.568</w:t>
            </w:r>
          </w:p>
        </w:tc>
      </w:tr>
      <w:tr w:rsidR="00467772" w:rsidRPr="00C3164A" w:rsidTr="00467772">
        <w:trPr>
          <w:trHeight w:val="300"/>
        </w:trPr>
        <w:tc>
          <w:tcPr>
            <w:tcW w:w="4505" w:type="dxa"/>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467772" w:rsidRPr="00C3164A" w:rsidRDefault="00467772" w:rsidP="00467772">
            <w:pPr>
              <w:rPr>
                <w:rFonts w:ascii="Times New Roman" w:hAnsi="Times New Roman"/>
                <w:sz w:val="22"/>
                <w:szCs w:val="22"/>
                <w:lang w:val="en-US"/>
              </w:rPr>
            </w:pPr>
            <w:r w:rsidRPr="00C3164A">
              <w:rPr>
                <w:rFonts w:ascii="Times New Roman" w:hAnsi="Times New Roman"/>
                <w:sz w:val="22"/>
                <w:szCs w:val="22"/>
                <w:lang w:val="en-US"/>
              </w:rPr>
              <w:t>Đỗ Quang Lợi</w:t>
            </w:r>
          </w:p>
        </w:tc>
        <w:tc>
          <w:tcPr>
            <w:tcW w:w="2155" w:type="dxa"/>
            <w:tcBorders>
              <w:top w:val="dotted" w:sz="4" w:space="0" w:color="auto"/>
              <w:left w:val="nil"/>
              <w:bottom w:val="dotted" w:sz="4" w:space="0" w:color="auto"/>
              <w:right w:val="single" w:sz="4" w:space="0" w:color="auto"/>
            </w:tcBorders>
            <w:shd w:val="clear" w:color="000000" w:fill="FFFFFF"/>
            <w:noWrap/>
            <w:vAlign w:val="center"/>
            <w:hideMark/>
          </w:tcPr>
          <w:p w:rsidR="00467772" w:rsidRPr="00C3164A" w:rsidRDefault="00467772" w:rsidP="00467772">
            <w:pPr>
              <w:rPr>
                <w:rFonts w:ascii="Times New Roman" w:hAnsi="Times New Roman"/>
                <w:sz w:val="22"/>
                <w:szCs w:val="22"/>
                <w:lang w:val="en-US"/>
              </w:rPr>
            </w:pPr>
            <w:r w:rsidRPr="00C3164A">
              <w:rPr>
                <w:rFonts w:ascii="Times New Roman" w:hAnsi="Times New Roman"/>
                <w:sz w:val="22"/>
                <w:szCs w:val="22"/>
                <w:lang w:val="en-US"/>
              </w:rPr>
              <w:t>Phó Tổng Giám đốc</w:t>
            </w:r>
          </w:p>
        </w:tc>
        <w:tc>
          <w:tcPr>
            <w:tcW w:w="2700" w:type="dxa"/>
            <w:tcBorders>
              <w:top w:val="dotted" w:sz="4" w:space="0" w:color="auto"/>
              <w:left w:val="nil"/>
              <w:bottom w:val="dotted" w:sz="4" w:space="0" w:color="auto"/>
              <w:right w:val="single" w:sz="4" w:space="0" w:color="auto"/>
            </w:tcBorders>
            <w:shd w:val="clear" w:color="000000" w:fill="FFFFFF"/>
            <w:noWrap/>
            <w:vAlign w:val="center"/>
            <w:hideMark/>
          </w:tcPr>
          <w:p w:rsidR="00467772" w:rsidRPr="00C3164A" w:rsidRDefault="00467772" w:rsidP="00467772">
            <w:pPr>
              <w:jc w:val="right"/>
              <w:rPr>
                <w:rFonts w:ascii="Times New Roman" w:hAnsi="Times New Roman"/>
                <w:sz w:val="22"/>
                <w:szCs w:val="22"/>
                <w:lang w:val="en-US"/>
              </w:rPr>
            </w:pPr>
            <w:r w:rsidRPr="00C3164A">
              <w:rPr>
                <w:rFonts w:ascii="Times New Roman" w:hAnsi="Times New Roman"/>
                <w:sz w:val="22"/>
                <w:szCs w:val="22"/>
                <w:lang w:val="en-US"/>
              </w:rPr>
              <w:t>252.816.993</w:t>
            </w:r>
          </w:p>
        </w:tc>
      </w:tr>
      <w:tr w:rsidR="00467772" w:rsidRPr="00C3164A" w:rsidTr="00467772">
        <w:trPr>
          <w:trHeight w:val="300"/>
        </w:trPr>
        <w:tc>
          <w:tcPr>
            <w:tcW w:w="4505" w:type="dxa"/>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467772" w:rsidRPr="00C3164A" w:rsidRDefault="00467772" w:rsidP="00467772">
            <w:pPr>
              <w:rPr>
                <w:rFonts w:ascii="Times New Roman" w:hAnsi="Times New Roman"/>
                <w:sz w:val="22"/>
                <w:szCs w:val="22"/>
                <w:lang w:val="en-US"/>
              </w:rPr>
            </w:pPr>
            <w:r w:rsidRPr="00C3164A">
              <w:rPr>
                <w:rFonts w:ascii="Times New Roman" w:hAnsi="Times New Roman"/>
                <w:sz w:val="22"/>
                <w:szCs w:val="22"/>
                <w:lang w:val="en-US"/>
              </w:rPr>
              <w:t>Kim Thành Nam</w:t>
            </w:r>
          </w:p>
        </w:tc>
        <w:tc>
          <w:tcPr>
            <w:tcW w:w="2155" w:type="dxa"/>
            <w:tcBorders>
              <w:top w:val="dotted" w:sz="4" w:space="0" w:color="auto"/>
              <w:left w:val="nil"/>
              <w:bottom w:val="dotted" w:sz="4" w:space="0" w:color="auto"/>
              <w:right w:val="single" w:sz="4" w:space="0" w:color="auto"/>
            </w:tcBorders>
            <w:shd w:val="clear" w:color="000000" w:fill="FFFFFF"/>
            <w:noWrap/>
            <w:vAlign w:val="center"/>
            <w:hideMark/>
          </w:tcPr>
          <w:p w:rsidR="00467772" w:rsidRPr="00C3164A" w:rsidRDefault="00467772" w:rsidP="00467772">
            <w:pPr>
              <w:rPr>
                <w:rFonts w:ascii="Times New Roman" w:hAnsi="Times New Roman"/>
                <w:sz w:val="22"/>
                <w:szCs w:val="22"/>
                <w:lang w:val="en-US"/>
              </w:rPr>
            </w:pPr>
            <w:r w:rsidRPr="00C3164A">
              <w:rPr>
                <w:rFonts w:ascii="Times New Roman" w:hAnsi="Times New Roman"/>
                <w:sz w:val="22"/>
                <w:szCs w:val="22"/>
                <w:lang w:val="en-US"/>
              </w:rPr>
              <w:t>Phó Tổng Giám đốc</w:t>
            </w:r>
          </w:p>
        </w:tc>
        <w:tc>
          <w:tcPr>
            <w:tcW w:w="2700" w:type="dxa"/>
            <w:tcBorders>
              <w:top w:val="dotted" w:sz="4" w:space="0" w:color="auto"/>
              <w:left w:val="nil"/>
              <w:bottom w:val="dotted" w:sz="4" w:space="0" w:color="auto"/>
              <w:right w:val="single" w:sz="4" w:space="0" w:color="auto"/>
            </w:tcBorders>
            <w:shd w:val="clear" w:color="000000" w:fill="FFFFFF"/>
            <w:noWrap/>
            <w:vAlign w:val="center"/>
            <w:hideMark/>
          </w:tcPr>
          <w:p w:rsidR="00467772" w:rsidRPr="00C3164A" w:rsidRDefault="00467772" w:rsidP="00467772">
            <w:pPr>
              <w:jc w:val="right"/>
              <w:rPr>
                <w:rFonts w:ascii="Times New Roman" w:hAnsi="Times New Roman"/>
                <w:sz w:val="22"/>
                <w:szCs w:val="22"/>
                <w:lang w:val="en-US"/>
              </w:rPr>
            </w:pPr>
            <w:r w:rsidRPr="00C3164A">
              <w:rPr>
                <w:rFonts w:ascii="Times New Roman" w:hAnsi="Times New Roman"/>
                <w:sz w:val="22"/>
                <w:szCs w:val="22"/>
                <w:lang w:val="en-US"/>
              </w:rPr>
              <w:t>229.503.232</w:t>
            </w:r>
          </w:p>
        </w:tc>
      </w:tr>
      <w:tr w:rsidR="00467772" w:rsidRPr="00C3164A" w:rsidTr="00467772">
        <w:trPr>
          <w:trHeight w:val="300"/>
        </w:trPr>
        <w:tc>
          <w:tcPr>
            <w:tcW w:w="4505" w:type="dxa"/>
            <w:tcBorders>
              <w:top w:val="dotted" w:sz="4" w:space="0" w:color="auto"/>
              <w:left w:val="single" w:sz="4" w:space="0" w:color="auto"/>
              <w:bottom w:val="dotted" w:sz="4" w:space="0" w:color="auto"/>
              <w:right w:val="single" w:sz="4" w:space="0" w:color="auto"/>
            </w:tcBorders>
            <w:shd w:val="clear" w:color="000000" w:fill="FFFFFF"/>
            <w:noWrap/>
            <w:vAlign w:val="bottom"/>
            <w:hideMark/>
          </w:tcPr>
          <w:p w:rsidR="00467772" w:rsidRPr="00C3164A" w:rsidRDefault="00467772" w:rsidP="00467772">
            <w:pPr>
              <w:rPr>
                <w:rFonts w:ascii="Times New Roman" w:hAnsi="Times New Roman"/>
                <w:sz w:val="22"/>
                <w:szCs w:val="22"/>
                <w:lang w:val="en-US"/>
              </w:rPr>
            </w:pPr>
            <w:r w:rsidRPr="00C3164A">
              <w:rPr>
                <w:rFonts w:ascii="Times New Roman" w:hAnsi="Times New Roman"/>
                <w:sz w:val="22"/>
                <w:szCs w:val="22"/>
                <w:lang w:val="en-US"/>
              </w:rPr>
              <w:t>Nguyễn Mạnh Toàn</w:t>
            </w:r>
          </w:p>
        </w:tc>
        <w:tc>
          <w:tcPr>
            <w:tcW w:w="2155" w:type="dxa"/>
            <w:tcBorders>
              <w:top w:val="dotted" w:sz="4" w:space="0" w:color="auto"/>
              <w:left w:val="nil"/>
              <w:bottom w:val="dotted" w:sz="4" w:space="0" w:color="auto"/>
              <w:right w:val="single" w:sz="4" w:space="0" w:color="auto"/>
            </w:tcBorders>
            <w:shd w:val="clear" w:color="000000" w:fill="FFFFFF"/>
            <w:noWrap/>
            <w:vAlign w:val="center"/>
            <w:hideMark/>
          </w:tcPr>
          <w:p w:rsidR="00467772" w:rsidRPr="00C3164A" w:rsidRDefault="00467772" w:rsidP="00467772">
            <w:pPr>
              <w:rPr>
                <w:rFonts w:ascii="Times New Roman" w:hAnsi="Times New Roman"/>
                <w:sz w:val="22"/>
                <w:szCs w:val="22"/>
                <w:lang w:val="en-US"/>
              </w:rPr>
            </w:pPr>
            <w:r w:rsidRPr="00C3164A">
              <w:rPr>
                <w:rFonts w:ascii="Times New Roman" w:hAnsi="Times New Roman"/>
                <w:sz w:val="22"/>
                <w:szCs w:val="22"/>
                <w:lang w:val="en-US"/>
              </w:rPr>
              <w:t>Phó Tổng Giám đốc</w:t>
            </w:r>
          </w:p>
        </w:tc>
        <w:tc>
          <w:tcPr>
            <w:tcW w:w="2700" w:type="dxa"/>
            <w:tcBorders>
              <w:top w:val="dotted" w:sz="4" w:space="0" w:color="auto"/>
              <w:left w:val="nil"/>
              <w:bottom w:val="dotted" w:sz="4" w:space="0" w:color="auto"/>
              <w:right w:val="single" w:sz="4" w:space="0" w:color="auto"/>
            </w:tcBorders>
            <w:shd w:val="clear" w:color="000000" w:fill="FFFFFF"/>
            <w:noWrap/>
            <w:vAlign w:val="center"/>
            <w:hideMark/>
          </w:tcPr>
          <w:p w:rsidR="00467772" w:rsidRPr="00C3164A" w:rsidRDefault="00467772" w:rsidP="00467772">
            <w:pPr>
              <w:jc w:val="right"/>
              <w:rPr>
                <w:rFonts w:ascii="Times New Roman" w:hAnsi="Times New Roman"/>
                <w:sz w:val="22"/>
                <w:szCs w:val="22"/>
                <w:lang w:val="en-US"/>
              </w:rPr>
            </w:pPr>
            <w:r w:rsidRPr="00C3164A">
              <w:rPr>
                <w:rFonts w:ascii="Times New Roman" w:hAnsi="Times New Roman"/>
                <w:sz w:val="22"/>
                <w:szCs w:val="22"/>
                <w:lang w:val="en-US"/>
              </w:rPr>
              <w:t>220.558.776</w:t>
            </w:r>
          </w:p>
        </w:tc>
      </w:tr>
      <w:tr w:rsidR="00467772" w:rsidRPr="00C3164A" w:rsidTr="00467772">
        <w:trPr>
          <w:trHeight w:val="315"/>
        </w:trPr>
        <w:tc>
          <w:tcPr>
            <w:tcW w:w="4505" w:type="dxa"/>
            <w:tcBorders>
              <w:top w:val="dotted" w:sz="4" w:space="0" w:color="auto"/>
              <w:left w:val="single" w:sz="4" w:space="0" w:color="auto"/>
              <w:bottom w:val="single" w:sz="4" w:space="0" w:color="auto"/>
              <w:right w:val="single" w:sz="4" w:space="0" w:color="auto"/>
            </w:tcBorders>
            <w:shd w:val="clear" w:color="000000" w:fill="FFFFFF"/>
            <w:noWrap/>
            <w:vAlign w:val="center"/>
            <w:hideMark/>
          </w:tcPr>
          <w:p w:rsidR="00467772" w:rsidRPr="00C3164A" w:rsidRDefault="00467772" w:rsidP="00467772">
            <w:pPr>
              <w:jc w:val="center"/>
              <w:rPr>
                <w:rFonts w:ascii="Times New Roman" w:hAnsi="Times New Roman"/>
                <w:b/>
                <w:bCs/>
                <w:sz w:val="22"/>
                <w:szCs w:val="22"/>
                <w:lang w:val="en-US"/>
              </w:rPr>
            </w:pPr>
            <w:r w:rsidRPr="00C3164A">
              <w:rPr>
                <w:rFonts w:ascii="Times New Roman" w:hAnsi="Times New Roman"/>
                <w:b/>
                <w:bCs/>
                <w:sz w:val="22"/>
                <w:szCs w:val="22"/>
                <w:lang w:val="en-US"/>
              </w:rPr>
              <w:t>Tổng cộng</w:t>
            </w:r>
          </w:p>
        </w:tc>
        <w:tc>
          <w:tcPr>
            <w:tcW w:w="2155" w:type="dxa"/>
            <w:tcBorders>
              <w:top w:val="dotted" w:sz="4" w:space="0" w:color="auto"/>
              <w:left w:val="nil"/>
              <w:bottom w:val="single" w:sz="4" w:space="0" w:color="auto"/>
              <w:right w:val="single" w:sz="4" w:space="0" w:color="auto"/>
            </w:tcBorders>
            <w:shd w:val="clear" w:color="000000" w:fill="FFFFFF"/>
            <w:noWrap/>
            <w:vAlign w:val="center"/>
            <w:hideMark/>
          </w:tcPr>
          <w:p w:rsidR="00467772" w:rsidRPr="00C3164A" w:rsidRDefault="00467772" w:rsidP="00467772">
            <w:pPr>
              <w:rPr>
                <w:rFonts w:ascii="Times New Roman" w:hAnsi="Times New Roman"/>
                <w:b/>
                <w:bCs/>
                <w:sz w:val="22"/>
                <w:szCs w:val="22"/>
                <w:lang w:val="en-US"/>
              </w:rPr>
            </w:pPr>
            <w:r w:rsidRPr="00C3164A">
              <w:rPr>
                <w:rFonts w:ascii="Times New Roman" w:hAnsi="Times New Roman"/>
                <w:b/>
                <w:bCs/>
                <w:sz w:val="22"/>
                <w:szCs w:val="22"/>
                <w:lang w:val="en-US"/>
              </w:rPr>
              <w:t> </w:t>
            </w:r>
          </w:p>
        </w:tc>
        <w:tc>
          <w:tcPr>
            <w:tcW w:w="2700" w:type="dxa"/>
            <w:tcBorders>
              <w:top w:val="dotted" w:sz="4" w:space="0" w:color="auto"/>
              <w:left w:val="nil"/>
              <w:bottom w:val="single" w:sz="4" w:space="0" w:color="auto"/>
              <w:right w:val="single" w:sz="4" w:space="0" w:color="auto"/>
            </w:tcBorders>
            <w:shd w:val="clear" w:color="000000" w:fill="FFFFFF"/>
            <w:noWrap/>
            <w:vAlign w:val="center"/>
            <w:hideMark/>
          </w:tcPr>
          <w:p w:rsidR="00467772" w:rsidRPr="00C3164A" w:rsidRDefault="00467772" w:rsidP="00467772">
            <w:pPr>
              <w:jc w:val="right"/>
              <w:rPr>
                <w:rFonts w:ascii="Times New Roman" w:hAnsi="Times New Roman"/>
                <w:b/>
                <w:bCs/>
                <w:sz w:val="22"/>
                <w:szCs w:val="22"/>
                <w:lang w:val="en-US"/>
              </w:rPr>
            </w:pPr>
            <w:r w:rsidRPr="00C3164A">
              <w:rPr>
                <w:rFonts w:ascii="Times New Roman" w:hAnsi="Times New Roman"/>
                <w:b/>
                <w:bCs/>
                <w:sz w:val="22"/>
                <w:szCs w:val="22"/>
                <w:lang w:val="en-US"/>
              </w:rPr>
              <w:t>2.157.830.572</w:t>
            </w:r>
          </w:p>
        </w:tc>
      </w:tr>
    </w:tbl>
    <w:p w:rsidR="0078261C" w:rsidRPr="00C3164A" w:rsidRDefault="0078261C" w:rsidP="009D1CD4">
      <w:pPr>
        <w:keepNext/>
        <w:tabs>
          <w:tab w:val="left" w:pos="5760"/>
        </w:tabs>
        <w:spacing w:line="312" w:lineRule="auto"/>
        <w:jc w:val="both"/>
        <w:rPr>
          <w:rFonts w:ascii="Times New Roman" w:hAnsi="Times New Roman"/>
          <w:sz w:val="22"/>
          <w:szCs w:val="22"/>
          <w:lang w:val="de-DE"/>
        </w:rPr>
      </w:pPr>
    </w:p>
    <w:tbl>
      <w:tblPr>
        <w:tblW w:w="9763" w:type="dxa"/>
        <w:tblInd w:w="108" w:type="dxa"/>
        <w:tblLook w:val="0000"/>
      </w:tblPr>
      <w:tblGrid>
        <w:gridCol w:w="756"/>
        <w:gridCol w:w="3164"/>
        <w:gridCol w:w="2099"/>
        <w:gridCol w:w="101"/>
        <w:gridCol w:w="1701"/>
        <w:gridCol w:w="241"/>
        <w:gridCol w:w="1701"/>
      </w:tblGrid>
      <w:tr w:rsidR="00B505C0" w:rsidRPr="00C3164A" w:rsidTr="00640F08">
        <w:trPr>
          <w:trHeight w:val="319"/>
        </w:trPr>
        <w:tc>
          <w:tcPr>
            <w:tcW w:w="756" w:type="dxa"/>
            <w:tcBorders>
              <w:top w:val="nil"/>
              <w:left w:val="nil"/>
              <w:bottom w:val="nil"/>
              <w:right w:val="nil"/>
            </w:tcBorders>
            <w:shd w:val="clear" w:color="auto" w:fill="auto"/>
            <w:noWrap/>
            <w:vAlign w:val="center"/>
          </w:tcPr>
          <w:p w:rsidR="00B505C0" w:rsidRPr="00C3164A" w:rsidRDefault="00B505C0" w:rsidP="00640F08">
            <w:pPr>
              <w:rPr>
                <w:rFonts w:ascii="Times New Roman" w:hAnsi="Times New Roman"/>
                <w:b/>
                <w:bCs/>
                <w:sz w:val="22"/>
                <w:szCs w:val="22"/>
                <w:lang w:val="vi-VN" w:eastAsia="vi-VN"/>
              </w:rPr>
            </w:pPr>
            <w:r w:rsidRPr="00C3164A">
              <w:rPr>
                <w:rFonts w:ascii="Times New Roman" w:hAnsi="Times New Roman"/>
                <w:b/>
                <w:bCs/>
                <w:sz w:val="22"/>
                <w:szCs w:val="22"/>
                <w:lang w:val="en-US" w:eastAsia="vi-VN"/>
              </w:rPr>
              <w:t>3</w:t>
            </w:r>
            <w:r w:rsidRPr="00C3164A">
              <w:rPr>
                <w:rFonts w:ascii="Times New Roman" w:hAnsi="Times New Roman"/>
                <w:b/>
                <w:bCs/>
                <w:sz w:val="22"/>
                <w:szCs w:val="22"/>
                <w:lang w:val="vi-VN" w:eastAsia="vi-VN"/>
              </w:rPr>
              <w:t>.</w:t>
            </w:r>
          </w:p>
        </w:tc>
        <w:tc>
          <w:tcPr>
            <w:tcW w:w="9007" w:type="dxa"/>
            <w:gridSpan w:val="6"/>
            <w:tcBorders>
              <w:top w:val="nil"/>
              <w:left w:val="nil"/>
              <w:bottom w:val="nil"/>
              <w:right w:val="nil"/>
            </w:tcBorders>
            <w:shd w:val="clear" w:color="auto" w:fill="auto"/>
            <w:noWrap/>
            <w:vAlign w:val="center"/>
          </w:tcPr>
          <w:p w:rsidR="00B505C0" w:rsidRPr="00C3164A" w:rsidRDefault="00B505C0" w:rsidP="00640F08">
            <w:pPr>
              <w:rPr>
                <w:rFonts w:ascii="Times New Roman" w:hAnsi="Times New Roman"/>
                <w:b/>
                <w:bCs/>
                <w:sz w:val="22"/>
                <w:szCs w:val="22"/>
                <w:lang w:val="vi-VN" w:eastAsia="vi-VN"/>
              </w:rPr>
            </w:pPr>
            <w:r w:rsidRPr="00C3164A">
              <w:rPr>
                <w:rFonts w:ascii="Times New Roman" w:hAnsi="Times New Roman"/>
                <w:b/>
                <w:bCs/>
                <w:sz w:val="22"/>
                <w:szCs w:val="22"/>
                <w:lang w:val="vi-VN" w:eastAsia="vi-VN"/>
              </w:rPr>
              <w:t>Công cụ tài chính</w:t>
            </w:r>
          </w:p>
        </w:tc>
      </w:tr>
      <w:tr w:rsidR="00B505C0" w:rsidRPr="00C3164A" w:rsidTr="00640F08">
        <w:trPr>
          <w:trHeight w:val="319"/>
        </w:trPr>
        <w:tc>
          <w:tcPr>
            <w:tcW w:w="756" w:type="dxa"/>
            <w:tcBorders>
              <w:top w:val="nil"/>
              <w:left w:val="nil"/>
              <w:bottom w:val="nil"/>
              <w:right w:val="nil"/>
            </w:tcBorders>
            <w:shd w:val="clear" w:color="auto" w:fill="auto"/>
            <w:noWrap/>
            <w:vAlign w:val="center"/>
          </w:tcPr>
          <w:p w:rsidR="00B505C0" w:rsidRPr="00C3164A" w:rsidRDefault="00B505C0" w:rsidP="00640F08">
            <w:pPr>
              <w:rPr>
                <w:rFonts w:ascii="Times New Roman" w:hAnsi="Times New Roman"/>
                <w:b/>
                <w:bCs/>
                <w:sz w:val="22"/>
                <w:szCs w:val="22"/>
                <w:lang w:val="vi-VN" w:eastAsia="vi-VN"/>
              </w:rPr>
            </w:pPr>
            <w:r w:rsidRPr="00C3164A">
              <w:rPr>
                <w:rFonts w:ascii="Times New Roman" w:hAnsi="Times New Roman"/>
                <w:b/>
                <w:bCs/>
                <w:sz w:val="22"/>
                <w:szCs w:val="22"/>
                <w:lang w:val="en-US" w:eastAsia="vi-VN"/>
              </w:rPr>
              <w:t>3</w:t>
            </w:r>
            <w:r w:rsidRPr="00C3164A">
              <w:rPr>
                <w:rFonts w:ascii="Times New Roman" w:hAnsi="Times New Roman"/>
                <w:b/>
                <w:bCs/>
                <w:sz w:val="22"/>
                <w:szCs w:val="22"/>
                <w:lang w:val="vi-VN" w:eastAsia="vi-VN"/>
              </w:rPr>
              <w:t>.1.</w:t>
            </w:r>
          </w:p>
        </w:tc>
        <w:tc>
          <w:tcPr>
            <w:tcW w:w="9007" w:type="dxa"/>
            <w:gridSpan w:val="6"/>
            <w:tcBorders>
              <w:top w:val="nil"/>
              <w:left w:val="nil"/>
              <w:bottom w:val="nil"/>
              <w:right w:val="nil"/>
            </w:tcBorders>
            <w:shd w:val="clear" w:color="auto" w:fill="auto"/>
            <w:noWrap/>
            <w:vAlign w:val="center"/>
          </w:tcPr>
          <w:p w:rsidR="00B505C0" w:rsidRPr="00C3164A" w:rsidRDefault="00B505C0" w:rsidP="00640F08">
            <w:pPr>
              <w:rPr>
                <w:rFonts w:ascii="Times New Roman" w:hAnsi="Times New Roman"/>
                <w:b/>
                <w:bCs/>
                <w:sz w:val="22"/>
                <w:szCs w:val="22"/>
                <w:lang w:val="vi-VN" w:eastAsia="vi-VN"/>
              </w:rPr>
            </w:pPr>
            <w:r w:rsidRPr="00C3164A">
              <w:rPr>
                <w:rFonts w:ascii="Times New Roman" w:hAnsi="Times New Roman"/>
                <w:b/>
                <w:bCs/>
                <w:sz w:val="22"/>
                <w:szCs w:val="22"/>
                <w:lang w:val="vi-VN" w:eastAsia="vi-VN"/>
              </w:rPr>
              <w:t>Quản lý rủi ro vốn</w:t>
            </w:r>
          </w:p>
        </w:tc>
      </w:tr>
      <w:tr w:rsidR="00B505C0" w:rsidRPr="00C3164A" w:rsidTr="00640F08">
        <w:trPr>
          <w:trHeight w:val="825"/>
        </w:trPr>
        <w:tc>
          <w:tcPr>
            <w:tcW w:w="756" w:type="dxa"/>
            <w:tcBorders>
              <w:top w:val="nil"/>
              <w:left w:val="nil"/>
              <w:bottom w:val="nil"/>
              <w:right w:val="nil"/>
            </w:tcBorders>
            <w:shd w:val="clear" w:color="auto" w:fill="auto"/>
            <w:noWrap/>
            <w:vAlign w:val="center"/>
          </w:tcPr>
          <w:p w:rsidR="00B505C0" w:rsidRPr="00C3164A" w:rsidRDefault="00B505C0" w:rsidP="00640F08">
            <w:pPr>
              <w:rPr>
                <w:rFonts w:ascii="Times New Roman" w:hAnsi="Times New Roman"/>
                <w:b/>
                <w:bCs/>
                <w:sz w:val="22"/>
                <w:szCs w:val="22"/>
                <w:lang w:val="vi-VN" w:eastAsia="vi-VN"/>
              </w:rPr>
            </w:pPr>
          </w:p>
        </w:tc>
        <w:tc>
          <w:tcPr>
            <w:tcW w:w="9007" w:type="dxa"/>
            <w:gridSpan w:val="6"/>
            <w:tcBorders>
              <w:top w:val="nil"/>
              <w:left w:val="nil"/>
              <w:bottom w:val="nil"/>
              <w:right w:val="nil"/>
            </w:tcBorders>
            <w:shd w:val="clear" w:color="auto" w:fill="auto"/>
            <w:vAlign w:val="center"/>
          </w:tcPr>
          <w:p w:rsidR="00B505C0" w:rsidRPr="00C3164A" w:rsidRDefault="00B505C0" w:rsidP="00640F08">
            <w:pPr>
              <w:jc w:val="both"/>
              <w:rPr>
                <w:rFonts w:ascii="Times New Roman" w:hAnsi="Times New Roman"/>
                <w:sz w:val="22"/>
                <w:szCs w:val="22"/>
                <w:lang w:val="vi-VN" w:eastAsia="vi-VN"/>
              </w:rPr>
            </w:pPr>
            <w:r w:rsidRPr="00C3164A">
              <w:rPr>
                <w:rFonts w:ascii="Times New Roman" w:hAnsi="Times New Roman"/>
                <w:sz w:val="22"/>
                <w:szCs w:val="22"/>
                <w:lang w:val="vi-VN" w:eastAsia="vi-VN"/>
              </w:rPr>
              <w:t>Công ty thực hiện quản trị nguồn vốn để đảm bảo rằng Công ty vừa có thể hoạt động vừa có thể tối đa hóa lợi ích của cổ đông thông qua việc sử dụng nguồn vốn có hiệu quả.</w:t>
            </w:r>
          </w:p>
        </w:tc>
      </w:tr>
      <w:tr w:rsidR="00B505C0" w:rsidRPr="00C3164A" w:rsidTr="00640F08">
        <w:trPr>
          <w:trHeight w:val="600"/>
        </w:trPr>
        <w:tc>
          <w:tcPr>
            <w:tcW w:w="756" w:type="dxa"/>
            <w:tcBorders>
              <w:top w:val="nil"/>
              <w:left w:val="nil"/>
              <w:bottom w:val="nil"/>
              <w:right w:val="nil"/>
            </w:tcBorders>
            <w:shd w:val="clear" w:color="auto" w:fill="auto"/>
            <w:noWrap/>
            <w:vAlign w:val="center"/>
          </w:tcPr>
          <w:p w:rsidR="00B505C0" w:rsidRPr="00C3164A" w:rsidRDefault="00B505C0" w:rsidP="00640F08">
            <w:pPr>
              <w:rPr>
                <w:rFonts w:ascii="Times New Roman" w:hAnsi="Times New Roman"/>
                <w:b/>
                <w:bCs/>
                <w:sz w:val="22"/>
                <w:szCs w:val="22"/>
                <w:lang w:val="vi-VN" w:eastAsia="vi-VN"/>
              </w:rPr>
            </w:pPr>
          </w:p>
        </w:tc>
        <w:tc>
          <w:tcPr>
            <w:tcW w:w="9007" w:type="dxa"/>
            <w:gridSpan w:val="6"/>
            <w:tcBorders>
              <w:top w:val="nil"/>
              <w:left w:val="nil"/>
              <w:bottom w:val="nil"/>
              <w:right w:val="nil"/>
            </w:tcBorders>
            <w:shd w:val="clear" w:color="auto" w:fill="auto"/>
            <w:vAlign w:val="center"/>
          </w:tcPr>
          <w:p w:rsidR="00B505C0" w:rsidRPr="00C3164A" w:rsidRDefault="00B505C0" w:rsidP="00640F08">
            <w:pPr>
              <w:jc w:val="both"/>
              <w:rPr>
                <w:rFonts w:ascii="Times New Roman" w:hAnsi="Times New Roman"/>
                <w:sz w:val="22"/>
                <w:szCs w:val="22"/>
                <w:lang w:val="vi-VN" w:eastAsia="vi-VN"/>
              </w:rPr>
            </w:pPr>
            <w:r w:rsidRPr="00C3164A">
              <w:rPr>
                <w:rFonts w:ascii="Times New Roman" w:hAnsi="Times New Roman"/>
                <w:sz w:val="22"/>
                <w:szCs w:val="22"/>
                <w:lang w:val="vi-VN" w:eastAsia="vi-VN"/>
              </w:rPr>
              <w:t>Cấu trúc vốn của Công ty bao gồm : Vốn điều lệ, thặng dư vốn cổ phần, các quỹ và lợi nhuận sau thuế chưa phân phối.</w:t>
            </w:r>
          </w:p>
        </w:tc>
      </w:tr>
      <w:tr w:rsidR="00B505C0" w:rsidRPr="00C3164A" w:rsidTr="00640F08">
        <w:trPr>
          <w:trHeight w:val="319"/>
        </w:trPr>
        <w:tc>
          <w:tcPr>
            <w:tcW w:w="756" w:type="dxa"/>
            <w:tcBorders>
              <w:top w:val="nil"/>
              <w:left w:val="nil"/>
              <w:bottom w:val="nil"/>
              <w:right w:val="nil"/>
            </w:tcBorders>
            <w:shd w:val="clear" w:color="auto" w:fill="auto"/>
            <w:noWrap/>
            <w:vAlign w:val="center"/>
          </w:tcPr>
          <w:p w:rsidR="00B505C0" w:rsidRPr="00C3164A" w:rsidRDefault="00B505C0" w:rsidP="00640F08">
            <w:pPr>
              <w:rPr>
                <w:rFonts w:ascii="Times New Roman" w:hAnsi="Times New Roman"/>
                <w:b/>
                <w:bCs/>
                <w:sz w:val="22"/>
                <w:szCs w:val="22"/>
                <w:lang w:val="vi-VN" w:eastAsia="vi-VN"/>
              </w:rPr>
            </w:pPr>
            <w:r w:rsidRPr="00C3164A">
              <w:rPr>
                <w:rFonts w:ascii="Times New Roman" w:hAnsi="Times New Roman"/>
                <w:b/>
                <w:bCs/>
                <w:sz w:val="22"/>
                <w:szCs w:val="22"/>
                <w:lang w:val="en-US" w:eastAsia="vi-VN"/>
              </w:rPr>
              <w:t>3</w:t>
            </w:r>
            <w:r w:rsidRPr="00C3164A">
              <w:rPr>
                <w:rFonts w:ascii="Times New Roman" w:hAnsi="Times New Roman"/>
                <w:b/>
                <w:bCs/>
                <w:sz w:val="22"/>
                <w:szCs w:val="22"/>
                <w:lang w:val="vi-VN" w:eastAsia="vi-VN"/>
              </w:rPr>
              <w:t>.2.</w:t>
            </w:r>
          </w:p>
        </w:tc>
        <w:tc>
          <w:tcPr>
            <w:tcW w:w="9007" w:type="dxa"/>
            <w:gridSpan w:val="6"/>
            <w:tcBorders>
              <w:top w:val="nil"/>
              <w:left w:val="nil"/>
              <w:bottom w:val="nil"/>
              <w:right w:val="nil"/>
            </w:tcBorders>
            <w:shd w:val="clear" w:color="auto" w:fill="auto"/>
            <w:vAlign w:val="center"/>
          </w:tcPr>
          <w:p w:rsidR="00B505C0" w:rsidRPr="00C3164A" w:rsidRDefault="00B505C0" w:rsidP="00640F08">
            <w:pPr>
              <w:rPr>
                <w:rFonts w:ascii="Times New Roman" w:hAnsi="Times New Roman"/>
                <w:b/>
                <w:bCs/>
                <w:sz w:val="22"/>
                <w:szCs w:val="22"/>
                <w:lang w:val="vi-VN" w:eastAsia="vi-VN"/>
              </w:rPr>
            </w:pPr>
            <w:r w:rsidRPr="00C3164A">
              <w:rPr>
                <w:rFonts w:ascii="Times New Roman" w:hAnsi="Times New Roman"/>
                <w:b/>
                <w:bCs/>
                <w:sz w:val="22"/>
                <w:szCs w:val="22"/>
                <w:lang w:val="vi-VN" w:eastAsia="vi-VN"/>
              </w:rPr>
              <w:t>Tài sản tài chính</w:t>
            </w:r>
          </w:p>
        </w:tc>
      </w:tr>
      <w:tr w:rsidR="00B505C0" w:rsidRPr="00C3164A" w:rsidTr="00640F08">
        <w:trPr>
          <w:trHeight w:val="657"/>
        </w:trPr>
        <w:tc>
          <w:tcPr>
            <w:tcW w:w="756" w:type="dxa"/>
            <w:tcBorders>
              <w:top w:val="nil"/>
              <w:left w:val="nil"/>
              <w:bottom w:val="nil"/>
              <w:right w:val="nil"/>
            </w:tcBorders>
            <w:shd w:val="clear" w:color="auto" w:fill="auto"/>
            <w:noWrap/>
            <w:vAlign w:val="center"/>
          </w:tcPr>
          <w:p w:rsidR="00B505C0" w:rsidRPr="00C3164A" w:rsidRDefault="00B505C0" w:rsidP="00640F08">
            <w:pPr>
              <w:rPr>
                <w:rFonts w:ascii="Times New Roman" w:hAnsi="Times New Roman"/>
                <w:b/>
                <w:bCs/>
                <w:sz w:val="22"/>
                <w:szCs w:val="22"/>
                <w:lang w:val="vi-VN" w:eastAsia="vi-VN"/>
              </w:rPr>
            </w:pPr>
          </w:p>
        </w:tc>
        <w:tc>
          <w:tcPr>
            <w:tcW w:w="9007" w:type="dxa"/>
            <w:gridSpan w:val="6"/>
            <w:tcBorders>
              <w:top w:val="nil"/>
              <w:left w:val="nil"/>
              <w:bottom w:val="nil"/>
              <w:right w:val="nil"/>
            </w:tcBorders>
            <w:shd w:val="clear" w:color="auto" w:fill="auto"/>
            <w:vAlign w:val="center"/>
          </w:tcPr>
          <w:p w:rsidR="00B505C0" w:rsidRPr="00C3164A" w:rsidRDefault="00B505C0" w:rsidP="00640F08">
            <w:pPr>
              <w:jc w:val="both"/>
              <w:rPr>
                <w:rFonts w:ascii="Times New Roman" w:hAnsi="Times New Roman"/>
                <w:sz w:val="22"/>
                <w:szCs w:val="22"/>
                <w:lang w:val="vi-VN" w:eastAsia="vi-VN"/>
              </w:rPr>
            </w:pPr>
            <w:r w:rsidRPr="00C3164A">
              <w:rPr>
                <w:rFonts w:ascii="Times New Roman" w:hAnsi="Times New Roman"/>
                <w:sz w:val="22"/>
                <w:szCs w:val="22"/>
                <w:lang w:val="vi-VN" w:eastAsia="vi-VN"/>
              </w:rPr>
              <w:t>Tài sản tài chính là các tài sản mà qua đó Công ty có thể phát sinh các khoản thu nhập trong tương lai. Các tài sản này đã được xác định lại theo giá trị hợp lý tại ngày lập báo cáo tài chính.</w:t>
            </w:r>
          </w:p>
        </w:tc>
      </w:tr>
      <w:tr w:rsidR="00B505C0" w:rsidRPr="00C3164A" w:rsidTr="00640F08">
        <w:trPr>
          <w:trHeight w:val="319"/>
        </w:trPr>
        <w:tc>
          <w:tcPr>
            <w:tcW w:w="756" w:type="dxa"/>
            <w:tcBorders>
              <w:top w:val="nil"/>
              <w:left w:val="nil"/>
              <w:bottom w:val="nil"/>
              <w:right w:val="nil"/>
            </w:tcBorders>
            <w:shd w:val="clear" w:color="auto" w:fill="auto"/>
            <w:noWrap/>
            <w:vAlign w:val="center"/>
          </w:tcPr>
          <w:p w:rsidR="00B505C0" w:rsidRPr="00C3164A" w:rsidRDefault="00B505C0" w:rsidP="00640F08">
            <w:pPr>
              <w:rPr>
                <w:rFonts w:ascii="Times New Roman" w:hAnsi="Times New Roman"/>
                <w:b/>
                <w:bCs/>
                <w:sz w:val="22"/>
                <w:szCs w:val="22"/>
                <w:lang w:val="vi-VN" w:eastAsia="vi-VN"/>
              </w:rPr>
            </w:pPr>
          </w:p>
        </w:tc>
        <w:tc>
          <w:tcPr>
            <w:tcW w:w="3164" w:type="dxa"/>
            <w:tcBorders>
              <w:top w:val="nil"/>
              <w:left w:val="nil"/>
              <w:bottom w:val="nil"/>
              <w:right w:val="nil"/>
            </w:tcBorders>
            <w:shd w:val="clear" w:color="auto" w:fill="auto"/>
            <w:noWrap/>
            <w:vAlign w:val="center"/>
          </w:tcPr>
          <w:p w:rsidR="00B505C0" w:rsidRPr="00C3164A" w:rsidRDefault="00B505C0" w:rsidP="00640F08">
            <w:pPr>
              <w:jc w:val="center"/>
              <w:rPr>
                <w:rFonts w:ascii="Times New Roman" w:hAnsi="Times New Roman"/>
                <w:b/>
                <w:bCs/>
                <w:sz w:val="22"/>
                <w:szCs w:val="22"/>
                <w:lang w:val="vi-VN" w:eastAsia="vi-VN"/>
              </w:rPr>
            </w:pPr>
          </w:p>
        </w:tc>
        <w:tc>
          <w:tcPr>
            <w:tcW w:w="2200" w:type="dxa"/>
            <w:gridSpan w:val="2"/>
            <w:tcBorders>
              <w:top w:val="nil"/>
              <w:left w:val="nil"/>
              <w:bottom w:val="nil"/>
              <w:right w:val="nil"/>
            </w:tcBorders>
            <w:shd w:val="clear" w:color="auto" w:fill="auto"/>
            <w:noWrap/>
            <w:vAlign w:val="center"/>
          </w:tcPr>
          <w:p w:rsidR="00B505C0" w:rsidRPr="00C3164A" w:rsidRDefault="00B505C0" w:rsidP="00640F08">
            <w:pPr>
              <w:jc w:val="center"/>
              <w:rPr>
                <w:rFonts w:ascii="Times New Roman" w:hAnsi="Times New Roman"/>
                <w:b/>
                <w:bCs/>
                <w:sz w:val="22"/>
                <w:szCs w:val="22"/>
                <w:lang w:val="vi-VN" w:eastAsia="vi-VN"/>
              </w:rPr>
            </w:pPr>
          </w:p>
        </w:tc>
        <w:tc>
          <w:tcPr>
            <w:tcW w:w="1701" w:type="dxa"/>
            <w:tcBorders>
              <w:top w:val="nil"/>
              <w:left w:val="nil"/>
              <w:bottom w:val="single" w:sz="4" w:space="0" w:color="auto"/>
              <w:right w:val="nil"/>
            </w:tcBorders>
            <w:shd w:val="clear" w:color="auto" w:fill="auto"/>
            <w:noWrap/>
            <w:vAlign w:val="center"/>
          </w:tcPr>
          <w:p w:rsidR="00B505C0" w:rsidRPr="00C3164A" w:rsidRDefault="00B505C0" w:rsidP="00640F08">
            <w:pPr>
              <w:jc w:val="center"/>
              <w:rPr>
                <w:rFonts w:ascii="Times New Roman" w:hAnsi="Times New Roman"/>
                <w:b/>
                <w:bCs/>
                <w:sz w:val="22"/>
                <w:szCs w:val="22"/>
                <w:lang w:val="vi-VN" w:eastAsia="vi-VN"/>
              </w:rPr>
            </w:pPr>
            <w:r w:rsidRPr="00C3164A">
              <w:rPr>
                <w:rFonts w:ascii="Times New Roman" w:hAnsi="Times New Roman"/>
                <w:b/>
                <w:bCs/>
                <w:sz w:val="22"/>
                <w:szCs w:val="22"/>
                <w:lang w:val="vi-VN" w:eastAsia="vi-VN"/>
              </w:rPr>
              <w:t>Giá trị ghi sổ</w:t>
            </w:r>
          </w:p>
        </w:tc>
        <w:tc>
          <w:tcPr>
            <w:tcW w:w="241" w:type="dxa"/>
            <w:tcBorders>
              <w:top w:val="nil"/>
              <w:left w:val="nil"/>
              <w:right w:val="nil"/>
            </w:tcBorders>
            <w:shd w:val="clear" w:color="auto" w:fill="auto"/>
            <w:noWrap/>
            <w:vAlign w:val="center"/>
          </w:tcPr>
          <w:p w:rsidR="00B505C0" w:rsidRPr="00C3164A" w:rsidRDefault="00B505C0" w:rsidP="00640F08">
            <w:pPr>
              <w:jc w:val="center"/>
              <w:rPr>
                <w:rFonts w:ascii="Times New Roman" w:hAnsi="Times New Roman"/>
                <w:b/>
                <w:bCs/>
                <w:sz w:val="22"/>
                <w:szCs w:val="22"/>
                <w:lang w:val="vi-VN" w:eastAsia="vi-VN"/>
              </w:rPr>
            </w:pPr>
          </w:p>
        </w:tc>
        <w:tc>
          <w:tcPr>
            <w:tcW w:w="1701" w:type="dxa"/>
            <w:tcBorders>
              <w:top w:val="nil"/>
              <w:left w:val="nil"/>
              <w:bottom w:val="single" w:sz="4" w:space="0" w:color="auto"/>
              <w:right w:val="nil"/>
            </w:tcBorders>
            <w:shd w:val="clear" w:color="auto" w:fill="auto"/>
            <w:noWrap/>
            <w:vAlign w:val="center"/>
          </w:tcPr>
          <w:p w:rsidR="00B505C0" w:rsidRPr="00C3164A" w:rsidRDefault="00B505C0" w:rsidP="00640F08">
            <w:pPr>
              <w:jc w:val="center"/>
              <w:rPr>
                <w:rFonts w:ascii="Times New Roman" w:hAnsi="Times New Roman"/>
                <w:b/>
                <w:bCs/>
                <w:sz w:val="22"/>
                <w:szCs w:val="22"/>
                <w:lang w:val="vi-VN" w:eastAsia="vi-VN"/>
              </w:rPr>
            </w:pPr>
            <w:r w:rsidRPr="00C3164A">
              <w:rPr>
                <w:rFonts w:ascii="Times New Roman" w:hAnsi="Times New Roman"/>
                <w:b/>
                <w:bCs/>
                <w:sz w:val="22"/>
                <w:szCs w:val="22"/>
                <w:lang w:val="vi-VN" w:eastAsia="vi-VN"/>
              </w:rPr>
              <w:t>Giá trị hợp lý</w:t>
            </w:r>
          </w:p>
        </w:tc>
      </w:tr>
      <w:tr w:rsidR="00B505C0" w:rsidRPr="00C3164A" w:rsidTr="00640F08">
        <w:trPr>
          <w:trHeight w:val="319"/>
        </w:trPr>
        <w:tc>
          <w:tcPr>
            <w:tcW w:w="756" w:type="dxa"/>
            <w:tcBorders>
              <w:left w:val="nil"/>
              <w:bottom w:val="nil"/>
              <w:right w:val="nil"/>
            </w:tcBorders>
            <w:shd w:val="clear" w:color="auto" w:fill="auto"/>
            <w:noWrap/>
            <w:vAlign w:val="center"/>
          </w:tcPr>
          <w:p w:rsidR="00B505C0" w:rsidRPr="00C3164A" w:rsidRDefault="00B505C0" w:rsidP="00640F08">
            <w:pPr>
              <w:rPr>
                <w:rFonts w:ascii="Times New Roman" w:hAnsi="Times New Roman"/>
                <w:b/>
                <w:bCs/>
                <w:sz w:val="22"/>
                <w:szCs w:val="22"/>
                <w:lang w:val="vi-VN" w:eastAsia="vi-VN"/>
              </w:rPr>
            </w:pPr>
          </w:p>
        </w:tc>
        <w:tc>
          <w:tcPr>
            <w:tcW w:w="5364" w:type="dxa"/>
            <w:gridSpan w:val="3"/>
            <w:tcBorders>
              <w:left w:val="nil"/>
              <w:bottom w:val="nil"/>
              <w:right w:val="nil"/>
            </w:tcBorders>
            <w:shd w:val="clear" w:color="auto" w:fill="auto"/>
            <w:vAlign w:val="center"/>
          </w:tcPr>
          <w:p w:rsidR="00B505C0" w:rsidRPr="00C3164A" w:rsidRDefault="00B505C0" w:rsidP="00640F08">
            <w:pPr>
              <w:rPr>
                <w:rFonts w:ascii="Times New Roman" w:hAnsi="Times New Roman"/>
                <w:sz w:val="22"/>
                <w:szCs w:val="22"/>
                <w:lang w:val="vi-VN" w:eastAsia="vi-VN"/>
              </w:rPr>
            </w:pPr>
            <w:r w:rsidRPr="00C3164A">
              <w:rPr>
                <w:rFonts w:ascii="Times New Roman" w:hAnsi="Times New Roman"/>
                <w:sz w:val="22"/>
                <w:szCs w:val="22"/>
                <w:lang w:val="vi-VN" w:eastAsia="vi-VN"/>
              </w:rPr>
              <w:t>- Tiền, các khoản tương đương tiền</w:t>
            </w:r>
          </w:p>
        </w:tc>
        <w:tc>
          <w:tcPr>
            <w:tcW w:w="1701" w:type="dxa"/>
            <w:tcBorders>
              <w:top w:val="single" w:sz="4" w:space="0" w:color="auto"/>
              <w:left w:val="nil"/>
              <w:bottom w:val="nil"/>
              <w:right w:val="nil"/>
            </w:tcBorders>
            <w:shd w:val="clear" w:color="auto" w:fill="auto"/>
            <w:noWrap/>
            <w:vAlign w:val="center"/>
          </w:tcPr>
          <w:p w:rsidR="00B505C0" w:rsidRPr="00C3164A" w:rsidRDefault="00B505C0" w:rsidP="00640F08">
            <w:pPr>
              <w:jc w:val="right"/>
              <w:rPr>
                <w:rFonts w:ascii="Times New Roman" w:hAnsi="Times New Roman"/>
                <w:sz w:val="22"/>
                <w:szCs w:val="22"/>
                <w:lang w:val="en-US" w:eastAsia="vi-VN"/>
              </w:rPr>
            </w:pPr>
            <w:r w:rsidRPr="00C3164A">
              <w:rPr>
                <w:rFonts w:ascii="Times New Roman" w:hAnsi="Times New Roman"/>
                <w:sz w:val="22"/>
                <w:szCs w:val="22"/>
                <w:lang w:val="en-US" w:eastAsia="vi-VN"/>
              </w:rPr>
              <w:t>31.457.673.589</w:t>
            </w:r>
          </w:p>
        </w:tc>
        <w:tc>
          <w:tcPr>
            <w:tcW w:w="241" w:type="dxa"/>
            <w:tcBorders>
              <w:left w:val="nil"/>
              <w:bottom w:val="nil"/>
              <w:right w:val="nil"/>
            </w:tcBorders>
            <w:shd w:val="clear" w:color="auto" w:fill="auto"/>
            <w:noWrap/>
            <w:vAlign w:val="center"/>
          </w:tcPr>
          <w:p w:rsidR="00B505C0" w:rsidRPr="00C3164A" w:rsidRDefault="00B505C0" w:rsidP="00640F08">
            <w:pPr>
              <w:jc w:val="right"/>
              <w:rPr>
                <w:rFonts w:ascii="Times New Roman" w:hAnsi="Times New Roman"/>
                <w:b/>
                <w:bCs/>
                <w:sz w:val="22"/>
                <w:szCs w:val="22"/>
                <w:lang w:val="vi-VN" w:eastAsia="vi-VN"/>
              </w:rPr>
            </w:pPr>
          </w:p>
        </w:tc>
        <w:tc>
          <w:tcPr>
            <w:tcW w:w="1701" w:type="dxa"/>
            <w:tcBorders>
              <w:top w:val="single" w:sz="4" w:space="0" w:color="auto"/>
              <w:left w:val="nil"/>
              <w:bottom w:val="nil"/>
              <w:right w:val="nil"/>
            </w:tcBorders>
            <w:shd w:val="clear" w:color="auto" w:fill="auto"/>
            <w:noWrap/>
            <w:vAlign w:val="center"/>
          </w:tcPr>
          <w:p w:rsidR="00B505C0" w:rsidRPr="00C3164A" w:rsidRDefault="00B505C0" w:rsidP="00640F08">
            <w:pPr>
              <w:jc w:val="right"/>
              <w:rPr>
                <w:rFonts w:ascii="Times New Roman" w:hAnsi="Times New Roman"/>
                <w:sz w:val="22"/>
                <w:szCs w:val="22"/>
                <w:lang w:val="en-US" w:eastAsia="vi-VN"/>
              </w:rPr>
            </w:pPr>
            <w:r w:rsidRPr="00C3164A">
              <w:rPr>
                <w:rFonts w:ascii="Times New Roman" w:hAnsi="Times New Roman"/>
                <w:sz w:val="22"/>
                <w:szCs w:val="22"/>
                <w:lang w:val="en-US" w:eastAsia="vi-VN"/>
              </w:rPr>
              <w:t>31.457.673.589</w:t>
            </w:r>
          </w:p>
        </w:tc>
      </w:tr>
      <w:tr w:rsidR="00B505C0" w:rsidRPr="00C3164A" w:rsidTr="00640F08">
        <w:trPr>
          <w:trHeight w:val="319"/>
        </w:trPr>
        <w:tc>
          <w:tcPr>
            <w:tcW w:w="756" w:type="dxa"/>
            <w:tcBorders>
              <w:top w:val="nil"/>
              <w:left w:val="nil"/>
              <w:bottom w:val="nil"/>
              <w:right w:val="nil"/>
            </w:tcBorders>
            <w:shd w:val="clear" w:color="auto" w:fill="auto"/>
            <w:noWrap/>
            <w:vAlign w:val="center"/>
          </w:tcPr>
          <w:p w:rsidR="00B505C0" w:rsidRPr="00C3164A" w:rsidRDefault="00B505C0" w:rsidP="00640F08">
            <w:pPr>
              <w:rPr>
                <w:rFonts w:ascii="Times New Roman" w:hAnsi="Times New Roman"/>
                <w:b/>
                <w:bCs/>
                <w:sz w:val="22"/>
                <w:szCs w:val="22"/>
                <w:lang w:val="vi-VN" w:eastAsia="vi-VN"/>
              </w:rPr>
            </w:pPr>
          </w:p>
        </w:tc>
        <w:tc>
          <w:tcPr>
            <w:tcW w:w="5364" w:type="dxa"/>
            <w:gridSpan w:val="3"/>
            <w:tcBorders>
              <w:top w:val="nil"/>
              <w:left w:val="nil"/>
              <w:bottom w:val="nil"/>
              <w:right w:val="nil"/>
            </w:tcBorders>
            <w:shd w:val="clear" w:color="auto" w:fill="auto"/>
            <w:vAlign w:val="center"/>
          </w:tcPr>
          <w:p w:rsidR="00B505C0" w:rsidRPr="00C3164A" w:rsidRDefault="00B505C0" w:rsidP="00640F08">
            <w:pPr>
              <w:rPr>
                <w:rFonts w:ascii="Times New Roman" w:hAnsi="Times New Roman"/>
                <w:sz w:val="22"/>
                <w:szCs w:val="22"/>
                <w:lang w:val="vi-VN" w:eastAsia="vi-VN"/>
              </w:rPr>
            </w:pPr>
            <w:r w:rsidRPr="00C3164A">
              <w:rPr>
                <w:rFonts w:ascii="Times New Roman" w:hAnsi="Times New Roman"/>
                <w:sz w:val="22"/>
                <w:szCs w:val="22"/>
                <w:lang w:val="vi-VN" w:eastAsia="vi-VN"/>
              </w:rPr>
              <w:t>- Đầu tư tài chính ngắn hạn</w:t>
            </w:r>
          </w:p>
        </w:tc>
        <w:tc>
          <w:tcPr>
            <w:tcW w:w="1701" w:type="dxa"/>
            <w:tcBorders>
              <w:top w:val="nil"/>
              <w:left w:val="nil"/>
              <w:bottom w:val="nil"/>
              <w:right w:val="nil"/>
            </w:tcBorders>
            <w:shd w:val="clear" w:color="auto" w:fill="auto"/>
            <w:noWrap/>
            <w:vAlign w:val="center"/>
          </w:tcPr>
          <w:p w:rsidR="00B505C0" w:rsidRPr="00C3164A" w:rsidRDefault="00B505C0" w:rsidP="00640F08">
            <w:pPr>
              <w:jc w:val="right"/>
              <w:rPr>
                <w:rFonts w:ascii="Times New Roman" w:hAnsi="Times New Roman"/>
                <w:sz w:val="22"/>
                <w:szCs w:val="22"/>
                <w:lang w:val="en-US" w:eastAsia="vi-VN"/>
              </w:rPr>
            </w:pPr>
            <w:r w:rsidRPr="00C3164A">
              <w:rPr>
                <w:rFonts w:ascii="Times New Roman" w:hAnsi="Times New Roman"/>
                <w:sz w:val="22"/>
                <w:szCs w:val="22"/>
                <w:lang w:val="en-US" w:eastAsia="vi-VN"/>
              </w:rPr>
              <w:t>46.594.012.000</w:t>
            </w:r>
          </w:p>
        </w:tc>
        <w:tc>
          <w:tcPr>
            <w:tcW w:w="241" w:type="dxa"/>
            <w:tcBorders>
              <w:top w:val="nil"/>
              <w:left w:val="nil"/>
              <w:bottom w:val="nil"/>
              <w:right w:val="nil"/>
            </w:tcBorders>
            <w:shd w:val="clear" w:color="auto" w:fill="auto"/>
            <w:noWrap/>
            <w:vAlign w:val="center"/>
          </w:tcPr>
          <w:p w:rsidR="00B505C0" w:rsidRPr="00C3164A" w:rsidRDefault="00B505C0" w:rsidP="00640F08">
            <w:pPr>
              <w:jc w:val="right"/>
              <w:rPr>
                <w:rFonts w:ascii="Times New Roman" w:hAnsi="Times New Roman"/>
                <w:b/>
                <w:bCs/>
                <w:sz w:val="22"/>
                <w:szCs w:val="22"/>
                <w:lang w:val="vi-VN" w:eastAsia="vi-VN"/>
              </w:rPr>
            </w:pPr>
          </w:p>
        </w:tc>
        <w:tc>
          <w:tcPr>
            <w:tcW w:w="1701" w:type="dxa"/>
            <w:tcBorders>
              <w:top w:val="nil"/>
              <w:left w:val="nil"/>
              <w:bottom w:val="nil"/>
              <w:right w:val="nil"/>
            </w:tcBorders>
            <w:shd w:val="clear" w:color="auto" w:fill="auto"/>
            <w:noWrap/>
            <w:vAlign w:val="center"/>
          </w:tcPr>
          <w:p w:rsidR="00B505C0" w:rsidRPr="00C3164A" w:rsidRDefault="00B505C0" w:rsidP="00640F08">
            <w:pPr>
              <w:jc w:val="right"/>
              <w:rPr>
                <w:rFonts w:ascii="Times New Roman" w:hAnsi="Times New Roman"/>
                <w:sz w:val="22"/>
                <w:szCs w:val="22"/>
                <w:lang w:val="en-US" w:eastAsia="vi-VN"/>
              </w:rPr>
            </w:pPr>
            <w:r w:rsidRPr="00C3164A">
              <w:rPr>
                <w:rFonts w:ascii="Times New Roman" w:hAnsi="Times New Roman"/>
                <w:sz w:val="22"/>
                <w:szCs w:val="22"/>
                <w:lang w:val="en-US" w:eastAsia="vi-VN"/>
              </w:rPr>
              <w:t>46.594.012.000</w:t>
            </w:r>
          </w:p>
        </w:tc>
      </w:tr>
      <w:tr w:rsidR="00B505C0" w:rsidRPr="00C3164A" w:rsidTr="00640F08">
        <w:trPr>
          <w:trHeight w:val="319"/>
        </w:trPr>
        <w:tc>
          <w:tcPr>
            <w:tcW w:w="756" w:type="dxa"/>
            <w:tcBorders>
              <w:top w:val="nil"/>
              <w:left w:val="nil"/>
              <w:bottom w:val="nil"/>
              <w:right w:val="nil"/>
            </w:tcBorders>
            <w:shd w:val="clear" w:color="auto" w:fill="auto"/>
            <w:noWrap/>
            <w:vAlign w:val="center"/>
          </w:tcPr>
          <w:p w:rsidR="00B505C0" w:rsidRPr="00C3164A" w:rsidRDefault="00B505C0" w:rsidP="00640F08">
            <w:pPr>
              <w:rPr>
                <w:rFonts w:ascii="Times New Roman" w:hAnsi="Times New Roman"/>
                <w:b/>
                <w:bCs/>
                <w:sz w:val="22"/>
                <w:szCs w:val="22"/>
                <w:lang w:val="vi-VN" w:eastAsia="vi-VN"/>
              </w:rPr>
            </w:pPr>
          </w:p>
        </w:tc>
        <w:tc>
          <w:tcPr>
            <w:tcW w:w="5364" w:type="dxa"/>
            <w:gridSpan w:val="3"/>
            <w:tcBorders>
              <w:top w:val="nil"/>
              <w:left w:val="nil"/>
              <w:bottom w:val="nil"/>
              <w:right w:val="nil"/>
            </w:tcBorders>
            <w:shd w:val="clear" w:color="auto" w:fill="auto"/>
            <w:vAlign w:val="center"/>
          </w:tcPr>
          <w:p w:rsidR="00B505C0" w:rsidRPr="00C3164A" w:rsidRDefault="00B505C0" w:rsidP="00640F08">
            <w:pPr>
              <w:rPr>
                <w:rFonts w:ascii="Times New Roman" w:hAnsi="Times New Roman"/>
                <w:sz w:val="22"/>
                <w:szCs w:val="22"/>
                <w:lang w:val="vi-VN" w:eastAsia="vi-VN"/>
              </w:rPr>
            </w:pPr>
            <w:r w:rsidRPr="00C3164A">
              <w:rPr>
                <w:rFonts w:ascii="Times New Roman" w:hAnsi="Times New Roman"/>
                <w:sz w:val="22"/>
                <w:szCs w:val="22"/>
                <w:lang w:val="vi-VN" w:eastAsia="vi-VN"/>
              </w:rPr>
              <w:t>- Đầu tư tài chính dài hạn</w:t>
            </w:r>
          </w:p>
        </w:tc>
        <w:tc>
          <w:tcPr>
            <w:tcW w:w="1701" w:type="dxa"/>
            <w:tcBorders>
              <w:top w:val="nil"/>
              <w:left w:val="nil"/>
              <w:bottom w:val="nil"/>
              <w:right w:val="nil"/>
            </w:tcBorders>
            <w:shd w:val="clear" w:color="auto" w:fill="auto"/>
            <w:noWrap/>
            <w:vAlign w:val="center"/>
          </w:tcPr>
          <w:p w:rsidR="00B505C0" w:rsidRPr="00C3164A" w:rsidRDefault="00B505C0" w:rsidP="00640F08">
            <w:pPr>
              <w:jc w:val="right"/>
              <w:rPr>
                <w:rFonts w:ascii="Times New Roman" w:hAnsi="Times New Roman"/>
                <w:sz w:val="22"/>
                <w:szCs w:val="22"/>
                <w:lang w:val="en-US" w:eastAsia="vi-VN"/>
              </w:rPr>
            </w:pPr>
            <w:r w:rsidRPr="00C3164A">
              <w:rPr>
                <w:rFonts w:ascii="Times New Roman" w:hAnsi="Times New Roman"/>
                <w:sz w:val="22"/>
                <w:szCs w:val="22"/>
                <w:lang w:val="en-US" w:eastAsia="vi-VN"/>
              </w:rPr>
              <w:t>158.759.499.542</w:t>
            </w:r>
          </w:p>
        </w:tc>
        <w:tc>
          <w:tcPr>
            <w:tcW w:w="241" w:type="dxa"/>
            <w:tcBorders>
              <w:top w:val="nil"/>
              <w:left w:val="nil"/>
              <w:bottom w:val="nil"/>
              <w:right w:val="nil"/>
            </w:tcBorders>
            <w:shd w:val="clear" w:color="auto" w:fill="auto"/>
            <w:noWrap/>
            <w:vAlign w:val="center"/>
          </w:tcPr>
          <w:p w:rsidR="00B505C0" w:rsidRPr="00C3164A" w:rsidRDefault="00B505C0" w:rsidP="00640F08">
            <w:pPr>
              <w:jc w:val="right"/>
              <w:rPr>
                <w:rFonts w:ascii="Times New Roman" w:hAnsi="Times New Roman"/>
                <w:b/>
                <w:bCs/>
                <w:sz w:val="22"/>
                <w:szCs w:val="22"/>
                <w:lang w:val="vi-VN" w:eastAsia="vi-VN"/>
              </w:rPr>
            </w:pPr>
          </w:p>
        </w:tc>
        <w:tc>
          <w:tcPr>
            <w:tcW w:w="1701" w:type="dxa"/>
            <w:tcBorders>
              <w:top w:val="nil"/>
              <w:left w:val="nil"/>
              <w:bottom w:val="nil"/>
              <w:right w:val="nil"/>
            </w:tcBorders>
            <w:shd w:val="clear" w:color="auto" w:fill="auto"/>
            <w:noWrap/>
            <w:vAlign w:val="center"/>
          </w:tcPr>
          <w:p w:rsidR="00B505C0" w:rsidRPr="00C3164A" w:rsidRDefault="00B505C0" w:rsidP="00640F08">
            <w:pPr>
              <w:jc w:val="right"/>
              <w:rPr>
                <w:rFonts w:ascii="Times New Roman" w:hAnsi="Times New Roman"/>
                <w:sz w:val="22"/>
                <w:szCs w:val="22"/>
                <w:lang w:val="en-US" w:eastAsia="vi-VN"/>
              </w:rPr>
            </w:pPr>
            <w:r w:rsidRPr="00C3164A">
              <w:rPr>
                <w:rFonts w:ascii="Times New Roman" w:hAnsi="Times New Roman"/>
                <w:sz w:val="22"/>
                <w:szCs w:val="22"/>
                <w:lang w:val="en-US" w:eastAsia="vi-VN"/>
              </w:rPr>
              <w:t>158.759.499.542</w:t>
            </w:r>
          </w:p>
        </w:tc>
      </w:tr>
      <w:tr w:rsidR="00B505C0" w:rsidRPr="00C3164A" w:rsidTr="00640F08">
        <w:trPr>
          <w:trHeight w:val="319"/>
        </w:trPr>
        <w:tc>
          <w:tcPr>
            <w:tcW w:w="756" w:type="dxa"/>
            <w:tcBorders>
              <w:top w:val="nil"/>
              <w:left w:val="nil"/>
              <w:bottom w:val="nil"/>
              <w:right w:val="nil"/>
            </w:tcBorders>
            <w:shd w:val="clear" w:color="auto" w:fill="auto"/>
            <w:noWrap/>
            <w:vAlign w:val="center"/>
          </w:tcPr>
          <w:p w:rsidR="00B505C0" w:rsidRPr="00C3164A" w:rsidRDefault="00B505C0" w:rsidP="00640F08">
            <w:pPr>
              <w:rPr>
                <w:rFonts w:ascii="Times New Roman" w:hAnsi="Times New Roman"/>
                <w:b/>
                <w:bCs/>
                <w:sz w:val="22"/>
                <w:szCs w:val="22"/>
                <w:lang w:val="vi-VN" w:eastAsia="vi-VN"/>
              </w:rPr>
            </w:pPr>
          </w:p>
        </w:tc>
        <w:tc>
          <w:tcPr>
            <w:tcW w:w="5364" w:type="dxa"/>
            <w:gridSpan w:val="3"/>
            <w:tcBorders>
              <w:top w:val="nil"/>
              <w:left w:val="nil"/>
              <w:bottom w:val="nil"/>
              <w:right w:val="nil"/>
            </w:tcBorders>
            <w:shd w:val="clear" w:color="auto" w:fill="auto"/>
            <w:vAlign w:val="center"/>
          </w:tcPr>
          <w:p w:rsidR="00B505C0" w:rsidRPr="00C3164A" w:rsidRDefault="00B505C0" w:rsidP="00640F08">
            <w:pPr>
              <w:rPr>
                <w:rFonts w:ascii="Times New Roman" w:hAnsi="Times New Roman"/>
                <w:sz w:val="22"/>
                <w:szCs w:val="22"/>
                <w:lang w:val="vi-VN" w:eastAsia="vi-VN"/>
              </w:rPr>
            </w:pPr>
            <w:r w:rsidRPr="00C3164A">
              <w:rPr>
                <w:rFonts w:ascii="Times New Roman" w:hAnsi="Times New Roman"/>
                <w:sz w:val="22"/>
                <w:szCs w:val="22"/>
                <w:lang w:val="vi-VN" w:eastAsia="vi-VN"/>
              </w:rPr>
              <w:t>- Các khoản phải thu khách hàng</w:t>
            </w:r>
          </w:p>
        </w:tc>
        <w:tc>
          <w:tcPr>
            <w:tcW w:w="1701" w:type="dxa"/>
            <w:tcBorders>
              <w:top w:val="nil"/>
              <w:left w:val="nil"/>
              <w:bottom w:val="nil"/>
              <w:right w:val="nil"/>
            </w:tcBorders>
            <w:shd w:val="clear" w:color="auto" w:fill="auto"/>
            <w:noWrap/>
            <w:vAlign w:val="center"/>
          </w:tcPr>
          <w:p w:rsidR="00B505C0" w:rsidRPr="00C3164A" w:rsidRDefault="00B505C0" w:rsidP="00640F08">
            <w:pPr>
              <w:jc w:val="right"/>
              <w:rPr>
                <w:rFonts w:ascii="Times New Roman" w:hAnsi="Times New Roman"/>
                <w:sz w:val="22"/>
                <w:szCs w:val="22"/>
                <w:lang w:val="en-US" w:eastAsia="vi-VN"/>
              </w:rPr>
            </w:pPr>
            <w:r w:rsidRPr="00C3164A">
              <w:rPr>
                <w:rFonts w:ascii="Times New Roman" w:hAnsi="Times New Roman"/>
                <w:sz w:val="22"/>
                <w:szCs w:val="22"/>
                <w:lang w:val="en-US" w:eastAsia="vi-VN"/>
              </w:rPr>
              <w:t>339.510.929.354</w:t>
            </w:r>
          </w:p>
        </w:tc>
        <w:tc>
          <w:tcPr>
            <w:tcW w:w="241" w:type="dxa"/>
            <w:tcBorders>
              <w:top w:val="nil"/>
              <w:left w:val="nil"/>
              <w:bottom w:val="nil"/>
              <w:right w:val="nil"/>
            </w:tcBorders>
            <w:shd w:val="clear" w:color="auto" w:fill="auto"/>
            <w:noWrap/>
            <w:vAlign w:val="center"/>
          </w:tcPr>
          <w:p w:rsidR="00B505C0" w:rsidRPr="00C3164A" w:rsidRDefault="00B505C0" w:rsidP="00640F08">
            <w:pPr>
              <w:jc w:val="right"/>
              <w:rPr>
                <w:rFonts w:ascii="Times New Roman" w:hAnsi="Times New Roman"/>
                <w:b/>
                <w:bCs/>
                <w:sz w:val="22"/>
                <w:szCs w:val="22"/>
                <w:lang w:val="vi-VN" w:eastAsia="vi-VN"/>
              </w:rPr>
            </w:pPr>
          </w:p>
        </w:tc>
        <w:tc>
          <w:tcPr>
            <w:tcW w:w="1701" w:type="dxa"/>
            <w:tcBorders>
              <w:top w:val="nil"/>
              <w:left w:val="nil"/>
              <w:bottom w:val="nil"/>
              <w:right w:val="nil"/>
            </w:tcBorders>
            <w:shd w:val="clear" w:color="auto" w:fill="auto"/>
            <w:noWrap/>
            <w:vAlign w:val="center"/>
          </w:tcPr>
          <w:p w:rsidR="00B505C0" w:rsidRPr="00C3164A" w:rsidRDefault="00B505C0" w:rsidP="00640F08">
            <w:pPr>
              <w:jc w:val="right"/>
              <w:rPr>
                <w:rFonts w:ascii="Times New Roman" w:hAnsi="Times New Roman"/>
                <w:sz w:val="22"/>
                <w:szCs w:val="22"/>
                <w:lang w:val="en-US" w:eastAsia="vi-VN"/>
              </w:rPr>
            </w:pPr>
            <w:r w:rsidRPr="00C3164A">
              <w:rPr>
                <w:rFonts w:ascii="Times New Roman" w:hAnsi="Times New Roman"/>
                <w:sz w:val="22"/>
                <w:szCs w:val="22"/>
                <w:lang w:val="en-US" w:eastAsia="vi-VN"/>
              </w:rPr>
              <w:t>339.510.929.354</w:t>
            </w:r>
          </w:p>
        </w:tc>
      </w:tr>
      <w:tr w:rsidR="00B505C0" w:rsidRPr="00C3164A" w:rsidTr="00640F08">
        <w:trPr>
          <w:trHeight w:val="319"/>
        </w:trPr>
        <w:tc>
          <w:tcPr>
            <w:tcW w:w="756" w:type="dxa"/>
            <w:tcBorders>
              <w:top w:val="nil"/>
              <w:left w:val="nil"/>
              <w:bottom w:val="nil"/>
              <w:right w:val="nil"/>
            </w:tcBorders>
            <w:shd w:val="clear" w:color="auto" w:fill="auto"/>
            <w:noWrap/>
            <w:vAlign w:val="center"/>
          </w:tcPr>
          <w:p w:rsidR="00B505C0" w:rsidRPr="00C3164A" w:rsidRDefault="00B505C0" w:rsidP="00640F08">
            <w:pPr>
              <w:rPr>
                <w:rFonts w:ascii="Times New Roman" w:hAnsi="Times New Roman"/>
                <w:b/>
                <w:bCs/>
                <w:sz w:val="22"/>
                <w:szCs w:val="22"/>
                <w:lang w:val="vi-VN" w:eastAsia="vi-VN"/>
              </w:rPr>
            </w:pPr>
          </w:p>
        </w:tc>
        <w:tc>
          <w:tcPr>
            <w:tcW w:w="5364" w:type="dxa"/>
            <w:gridSpan w:val="3"/>
            <w:tcBorders>
              <w:top w:val="nil"/>
              <w:left w:val="nil"/>
              <w:bottom w:val="nil"/>
              <w:right w:val="nil"/>
            </w:tcBorders>
            <w:shd w:val="clear" w:color="auto" w:fill="auto"/>
            <w:vAlign w:val="center"/>
          </w:tcPr>
          <w:p w:rsidR="00B505C0" w:rsidRPr="00C3164A" w:rsidRDefault="00B505C0" w:rsidP="00640F08">
            <w:pPr>
              <w:rPr>
                <w:rFonts w:ascii="Times New Roman" w:hAnsi="Times New Roman"/>
                <w:sz w:val="22"/>
                <w:szCs w:val="22"/>
                <w:lang w:val="vi-VN" w:eastAsia="vi-VN"/>
              </w:rPr>
            </w:pPr>
            <w:r w:rsidRPr="00C3164A">
              <w:rPr>
                <w:rFonts w:ascii="Times New Roman" w:hAnsi="Times New Roman"/>
                <w:sz w:val="22"/>
                <w:szCs w:val="22"/>
                <w:lang w:val="vi-VN" w:eastAsia="vi-VN"/>
              </w:rPr>
              <w:t>- Trả trước cho người bán</w:t>
            </w:r>
          </w:p>
        </w:tc>
        <w:tc>
          <w:tcPr>
            <w:tcW w:w="1701" w:type="dxa"/>
            <w:tcBorders>
              <w:top w:val="nil"/>
              <w:left w:val="nil"/>
              <w:bottom w:val="nil"/>
              <w:right w:val="nil"/>
            </w:tcBorders>
            <w:shd w:val="clear" w:color="auto" w:fill="auto"/>
            <w:noWrap/>
            <w:vAlign w:val="center"/>
          </w:tcPr>
          <w:p w:rsidR="00B505C0" w:rsidRPr="00C3164A" w:rsidRDefault="00B505C0" w:rsidP="00640F08">
            <w:pPr>
              <w:jc w:val="right"/>
              <w:rPr>
                <w:rFonts w:ascii="Times New Roman" w:hAnsi="Times New Roman"/>
                <w:sz w:val="22"/>
                <w:szCs w:val="22"/>
                <w:lang w:val="en-US" w:eastAsia="vi-VN"/>
              </w:rPr>
            </w:pPr>
            <w:r w:rsidRPr="00C3164A">
              <w:rPr>
                <w:rFonts w:ascii="Times New Roman" w:hAnsi="Times New Roman"/>
                <w:sz w:val="22"/>
                <w:szCs w:val="22"/>
                <w:lang w:val="en-US" w:eastAsia="vi-VN"/>
              </w:rPr>
              <w:t>67.150.498.376</w:t>
            </w:r>
          </w:p>
        </w:tc>
        <w:tc>
          <w:tcPr>
            <w:tcW w:w="241" w:type="dxa"/>
            <w:tcBorders>
              <w:top w:val="nil"/>
              <w:left w:val="nil"/>
              <w:bottom w:val="nil"/>
              <w:right w:val="nil"/>
            </w:tcBorders>
            <w:shd w:val="clear" w:color="auto" w:fill="auto"/>
            <w:noWrap/>
            <w:vAlign w:val="center"/>
          </w:tcPr>
          <w:p w:rsidR="00B505C0" w:rsidRPr="00C3164A" w:rsidRDefault="00B505C0" w:rsidP="00640F08">
            <w:pPr>
              <w:jc w:val="right"/>
              <w:rPr>
                <w:rFonts w:ascii="Times New Roman" w:hAnsi="Times New Roman"/>
                <w:b/>
                <w:bCs/>
                <w:sz w:val="22"/>
                <w:szCs w:val="22"/>
                <w:lang w:val="vi-VN" w:eastAsia="vi-VN"/>
              </w:rPr>
            </w:pPr>
          </w:p>
        </w:tc>
        <w:tc>
          <w:tcPr>
            <w:tcW w:w="1701" w:type="dxa"/>
            <w:tcBorders>
              <w:top w:val="nil"/>
              <w:left w:val="nil"/>
              <w:bottom w:val="nil"/>
              <w:right w:val="nil"/>
            </w:tcBorders>
            <w:shd w:val="clear" w:color="auto" w:fill="auto"/>
            <w:noWrap/>
            <w:vAlign w:val="center"/>
          </w:tcPr>
          <w:p w:rsidR="00B505C0" w:rsidRPr="00C3164A" w:rsidRDefault="00B505C0" w:rsidP="00640F08">
            <w:pPr>
              <w:jc w:val="right"/>
              <w:rPr>
                <w:rFonts w:ascii="Times New Roman" w:hAnsi="Times New Roman"/>
                <w:sz w:val="22"/>
                <w:szCs w:val="22"/>
                <w:lang w:val="en-US" w:eastAsia="vi-VN"/>
              </w:rPr>
            </w:pPr>
            <w:r w:rsidRPr="00C3164A">
              <w:rPr>
                <w:rFonts w:ascii="Times New Roman" w:hAnsi="Times New Roman"/>
                <w:sz w:val="22"/>
                <w:szCs w:val="22"/>
                <w:lang w:val="en-US" w:eastAsia="vi-VN"/>
              </w:rPr>
              <w:t>67.150.498.376</w:t>
            </w:r>
          </w:p>
        </w:tc>
      </w:tr>
      <w:tr w:rsidR="00B505C0" w:rsidRPr="00C3164A" w:rsidTr="00640F08">
        <w:trPr>
          <w:trHeight w:val="319"/>
        </w:trPr>
        <w:tc>
          <w:tcPr>
            <w:tcW w:w="756" w:type="dxa"/>
            <w:tcBorders>
              <w:top w:val="nil"/>
              <w:left w:val="nil"/>
              <w:bottom w:val="nil"/>
              <w:right w:val="nil"/>
            </w:tcBorders>
            <w:shd w:val="clear" w:color="auto" w:fill="auto"/>
            <w:noWrap/>
            <w:vAlign w:val="center"/>
          </w:tcPr>
          <w:p w:rsidR="00B505C0" w:rsidRPr="00C3164A" w:rsidRDefault="00B505C0" w:rsidP="00640F08">
            <w:pPr>
              <w:rPr>
                <w:rFonts w:ascii="Times New Roman" w:hAnsi="Times New Roman"/>
                <w:b/>
                <w:bCs/>
                <w:sz w:val="22"/>
                <w:szCs w:val="22"/>
                <w:lang w:val="vi-VN" w:eastAsia="vi-VN"/>
              </w:rPr>
            </w:pPr>
          </w:p>
        </w:tc>
        <w:tc>
          <w:tcPr>
            <w:tcW w:w="5364" w:type="dxa"/>
            <w:gridSpan w:val="3"/>
            <w:tcBorders>
              <w:top w:val="nil"/>
              <w:left w:val="nil"/>
              <w:bottom w:val="nil"/>
              <w:right w:val="nil"/>
            </w:tcBorders>
            <w:shd w:val="clear" w:color="auto" w:fill="auto"/>
            <w:vAlign w:val="center"/>
          </w:tcPr>
          <w:p w:rsidR="00B505C0" w:rsidRPr="00C3164A" w:rsidRDefault="00B505C0" w:rsidP="00640F08">
            <w:pPr>
              <w:rPr>
                <w:rFonts w:ascii="Times New Roman" w:hAnsi="Times New Roman"/>
                <w:sz w:val="22"/>
                <w:szCs w:val="22"/>
                <w:lang w:val="vi-VN" w:eastAsia="vi-VN"/>
              </w:rPr>
            </w:pPr>
            <w:r w:rsidRPr="00C3164A">
              <w:rPr>
                <w:rFonts w:ascii="Times New Roman" w:hAnsi="Times New Roman"/>
                <w:sz w:val="22"/>
                <w:szCs w:val="22"/>
                <w:lang w:val="vi-VN" w:eastAsia="vi-VN"/>
              </w:rPr>
              <w:t>- Phải thu khác</w:t>
            </w:r>
          </w:p>
        </w:tc>
        <w:tc>
          <w:tcPr>
            <w:tcW w:w="1701" w:type="dxa"/>
            <w:tcBorders>
              <w:top w:val="nil"/>
              <w:left w:val="nil"/>
              <w:bottom w:val="nil"/>
              <w:right w:val="nil"/>
            </w:tcBorders>
            <w:shd w:val="clear" w:color="auto" w:fill="auto"/>
            <w:noWrap/>
            <w:vAlign w:val="center"/>
          </w:tcPr>
          <w:p w:rsidR="00B505C0" w:rsidRPr="00C3164A" w:rsidRDefault="00B505C0" w:rsidP="00640F08">
            <w:pPr>
              <w:jc w:val="right"/>
              <w:rPr>
                <w:rFonts w:ascii="Times New Roman" w:hAnsi="Times New Roman"/>
                <w:sz w:val="22"/>
                <w:szCs w:val="22"/>
                <w:lang w:val="en-US" w:eastAsia="vi-VN"/>
              </w:rPr>
            </w:pPr>
            <w:r w:rsidRPr="00C3164A">
              <w:rPr>
                <w:rFonts w:ascii="Times New Roman" w:hAnsi="Times New Roman"/>
                <w:sz w:val="22"/>
                <w:szCs w:val="22"/>
                <w:lang w:val="en-US" w:eastAsia="vi-VN"/>
              </w:rPr>
              <w:t>29.978.532.560</w:t>
            </w:r>
          </w:p>
        </w:tc>
        <w:tc>
          <w:tcPr>
            <w:tcW w:w="241" w:type="dxa"/>
            <w:tcBorders>
              <w:top w:val="nil"/>
              <w:left w:val="nil"/>
              <w:bottom w:val="nil"/>
              <w:right w:val="nil"/>
            </w:tcBorders>
            <w:shd w:val="clear" w:color="auto" w:fill="auto"/>
            <w:noWrap/>
            <w:vAlign w:val="center"/>
          </w:tcPr>
          <w:p w:rsidR="00B505C0" w:rsidRPr="00C3164A" w:rsidRDefault="00B505C0" w:rsidP="00640F08">
            <w:pPr>
              <w:jc w:val="right"/>
              <w:rPr>
                <w:rFonts w:ascii="Times New Roman" w:hAnsi="Times New Roman"/>
                <w:b/>
                <w:bCs/>
                <w:sz w:val="22"/>
                <w:szCs w:val="22"/>
                <w:lang w:val="vi-VN" w:eastAsia="vi-VN"/>
              </w:rPr>
            </w:pPr>
          </w:p>
        </w:tc>
        <w:tc>
          <w:tcPr>
            <w:tcW w:w="1701" w:type="dxa"/>
            <w:tcBorders>
              <w:top w:val="nil"/>
              <w:left w:val="nil"/>
              <w:bottom w:val="nil"/>
              <w:right w:val="nil"/>
            </w:tcBorders>
            <w:shd w:val="clear" w:color="auto" w:fill="auto"/>
            <w:noWrap/>
            <w:vAlign w:val="center"/>
          </w:tcPr>
          <w:p w:rsidR="00B505C0" w:rsidRPr="00C3164A" w:rsidRDefault="00B505C0" w:rsidP="00640F08">
            <w:pPr>
              <w:jc w:val="right"/>
              <w:rPr>
                <w:rFonts w:ascii="Times New Roman" w:hAnsi="Times New Roman"/>
                <w:sz w:val="22"/>
                <w:szCs w:val="22"/>
                <w:lang w:val="en-US" w:eastAsia="vi-VN"/>
              </w:rPr>
            </w:pPr>
            <w:r w:rsidRPr="00C3164A">
              <w:rPr>
                <w:rFonts w:ascii="Times New Roman" w:hAnsi="Times New Roman"/>
                <w:sz w:val="22"/>
                <w:szCs w:val="22"/>
                <w:lang w:val="en-US" w:eastAsia="vi-VN"/>
              </w:rPr>
              <w:t>29.978.532.560</w:t>
            </w:r>
          </w:p>
        </w:tc>
      </w:tr>
      <w:tr w:rsidR="00B505C0" w:rsidRPr="00C3164A" w:rsidTr="00640F08">
        <w:trPr>
          <w:trHeight w:val="319"/>
        </w:trPr>
        <w:tc>
          <w:tcPr>
            <w:tcW w:w="756" w:type="dxa"/>
            <w:tcBorders>
              <w:top w:val="nil"/>
              <w:left w:val="nil"/>
              <w:bottom w:val="nil"/>
              <w:right w:val="nil"/>
            </w:tcBorders>
            <w:shd w:val="clear" w:color="auto" w:fill="auto"/>
            <w:noWrap/>
            <w:vAlign w:val="center"/>
          </w:tcPr>
          <w:p w:rsidR="00B505C0" w:rsidRPr="00C3164A" w:rsidRDefault="00B505C0" w:rsidP="00640F08">
            <w:pPr>
              <w:rPr>
                <w:rFonts w:ascii="Times New Roman" w:hAnsi="Times New Roman"/>
                <w:b/>
                <w:bCs/>
                <w:sz w:val="22"/>
                <w:szCs w:val="22"/>
                <w:lang w:val="vi-VN" w:eastAsia="vi-VN"/>
              </w:rPr>
            </w:pPr>
            <w:r w:rsidRPr="00C3164A">
              <w:rPr>
                <w:rFonts w:ascii="Times New Roman" w:hAnsi="Times New Roman"/>
                <w:b/>
                <w:bCs/>
                <w:sz w:val="22"/>
                <w:szCs w:val="22"/>
                <w:lang w:val="en-US" w:eastAsia="vi-VN"/>
              </w:rPr>
              <w:t>3</w:t>
            </w:r>
            <w:r w:rsidRPr="00C3164A">
              <w:rPr>
                <w:rFonts w:ascii="Times New Roman" w:hAnsi="Times New Roman"/>
                <w:b/>
                <w:bCs/>
                <w:sz w:val="22"/>
                <w:szCs w:val="22"/>
                <w:lang w:val="vi-VN" w:eastAsia="vi-VN"/>
              </w:rPr>
              <w:t>.3.</w:t>
            </w:r>
          </w:p>
        </w:tc>
        <w:tc>
          <w:tcPr>
            <w:tcW w:w="9007" w:type="dxa"/>
            <w:gridSpan w:val="6"/>
            <w:tcBorders>
              <w:top w:val="nil"/>
              <w:left w:val="nil"/>
              <w:bottom w:val="nil"/>
              <w:right w:val="nil"/>
            </w:tcBorders>
            <w:shd w:val="clear" w:color="auto" w:fill="auto"/>
            <w:noWrap/>
            <w:vAlign w:val="center"/>
          </w:tcPr>
          <w:p w:rsidR="00B505C0" w:rsidRPr="00C3164A" w:rsidRDefault="00B505C0" w:rsidP="00640F08">
            <w:pPr>
              <w:rPr>
                <w:rFonts w:ascii="Times New Roman" w:hAnsi="Times New Roman"/>
                <w:sz w:val="22"/>
                <w:szCs w:val="22"/>
                <w:lang w:val="vi-VN" w:eastAsia="vi-VN"/>
              </w:rPr>
            </w:pPr>
            <w:r w:rsidRPr="00C3164A">
              <w:rPr>
                <w:rFonts w:ascii="Times New Roman" w:hAnsi="Times New Roman"/>
                <w:b/>
                <w:bCs/>
                <w:sz w:val="22"/>
                <w:szCs w:val="22"/>
                <w:lang w:val="vi-VN" w:eastAsia="vi-VN"/>
              </w:rPr>
              <w:t>Công nợ tài chính</w:t>
            </w:r>
          </w:p>
        </w:tc>
      </w:tr>
      <w:tr w:rsidR="00B505C0" w:rsidRPr="00C3164A" w:rsidTr="00640F08">
        <w:trPr>
          <w:trHeight w:val="1200"/>
        </w:trPr>
        <w:tc>
          <w:tcPr>
            <w:tcW w:w="756" w:type="dxa"/>
            <w:tcBorders>
              <w:top w:val="nil"/>
              <w:left w:val="nil"/>
              <w:bottom w:val="nil"/>
              <w:right w:val="nil"/>
            </w:tcBorders>
            <w:shd w:val="clear" w:color="auto" w:fill="auto"/>
            <w:noWrap/>
            <w:vAlign w:val="center"/>
          </w:tcPr>
          <w:p w:rsidR="00B505C0" w:rsidRPr="00C3164A" w:rsidRDefault="00B505C0" w:rsidP="00640F08">
            <w:pPr>
              <w:rPr>
                <w:rFonts w:ascii="Times New Roman" w:hAnsi="Times New Roman"/>
                <w:b/>
                <w:bCs/>
                <w:sz w:val="22"/>
                <w:szCs w:val="22"/>
                <w:lang w:val="vi-VN" w:eastAsia="vi-VN"/>
              </w:rPr>
            </w:pPr>
          </w:p>
        </w:tc>
        <w:tc>
          <w:tcPr>
            <w:tcW w:w="9007" w:type="dxa"/>
            <w:gridSpan w:val="6"/>
            <w:tcBorders>
              <w:top w:val="nil"/>
              <w:left w:val="nil"/>
              <w:bottom w:val="nil"/>
              <w:right w:val="nil"/>
            </w:tcBorders>
            <w:shd w:val="clear" w:color="auto" w:fill="auto"/>
            <w:vAlign w:val="center"/>
          </w:tcPr>
          <w:p w:rsidR="00B505C0" w:rsidRPr="00C3164A" w:rsidRDefault="00B505C0" w:rsidP="00640F08">
            <w:pPr>
              <w:jc w:val="both"/>
              <w:rPr>
                <w:rFonts w:ascii="Times New Roman" w:hAnsi="Times New Roman"/>
                <w:sz w:val="22"/>
                <w:szCs w:val="22"/>
                <w:lang w:val="vi-VN" w:eastAsia="vi-VN"/>
              </w:rPr>
            </w:pPr>
            <w:r w:rsidRPr="00C3164A">
              <w:rPr>
                <w:rFonts w:ascii="Times New Roman" w:hAnsi="Times New Roman"/>
                <w:sz w:val="22"/>
                <w:szCs w:val="22"/>
                <w:lang w:val="vi-VN" w:eastAsia="vi-VN"/>
              </w:rPr>
              <w:t>Các khoản nợ tài chính đã được đánh giá lại theo dung quy định của Chuẩn mực kế toán hiện hành để đảm bảo nghĩa vụ thanh toán của Công ty. Cụ thể các khoản phải trả người bán và các khoản vay có gốc ngoại tệ đều được đánh giá lại theo tỷ giá ngày lập báo cáo. Đồng thời các khoản chi phí đi vay, phải trả đã được ghi nhận trong kỳ vào báo cáo kết quả hoạt động kinh doanh.</w:t>
            </w:r>
          </w:p>
        </w:tc>
      </w:tr>
      <w:tr w:rsidR="00B505C0" w:rsidRPr="00C3164A" w:rsidTr="00640F08">
        <w:trPr>
          <w:trHeight w:val="319"/>
        </w:trPr>
        <w:tc>
          <w:tcPr>
            <w:tcW w:w="756" w:type="dxa"/>
            <w:tcBorders>
              <w:top w:val="nil"/>
              <w:left w:val="nil"/>
              <w:bottom w:val="nil"/>
              <w:right w:val="nil"/>
            </w:tcBorders>
            <w:shd w:val="clear" w:color="auto" w:fill="auto"/>
            <w:noWrap/>
            <w:vAlign w:val="center"/>
          </w:tcPr>
          <w:p w:rsidR="00B505C0" w:rsidRPr="00C3164A" w:rsidRDefault="00B505C0" w:rsidP="00640F08">
            <w:pPr>
              <w:rPr>
                <w:rFonts w:ascii="Times New Roman" w:hAnsi="Times New Roman"/>
                <w:b/>
                <w:bCs/>
                <w:sz w:val="22"/>
                <w:szCs w:val="22"/>
                <w:lang w:val="vi-VN" w:eastAsia="vi-VN"/>
              </w:rPr>
            </w:pPr>
          </w:p>
        </w:tc>
        <w:tc>
          <w:tcPr>
            <w:tcW w:w="3164" w:type="dxa"/>
            <w:tcBorders>
              <w:top w:val="nil"/>
              <w:left w:val="nil"/>
              <w:bottom w:val="nil"/>
              <w:right w:val="nil"/>
            </w:tcBorders>
            <w:shd w:val="clear" w:color="auto" w:fill="auto"/>
            <w:vAlign w:val="center"/>
          </w:tcPr>
          <w:p w:rsidR="00B505C0" w:rsidRPr="00C3164A" w:rsidRDefault="00B505C0" w:rsidP="00640F08">
            <w:pPr>
              <w:jc w:val="center"/>
              <w:rPr>
                <w:rFonts w:ascii="Times New Roman" w:hAnsi="Times New Roman"/>
                <w:sz w:val="22"/>
                <w:szCs w:val="22"/>
                <w:lang w:val="vi-VN" w:eastAsia="vi-VN"/>
              </w:rPr>
            </w:pPr>
          </w:p>
        </w:tc>
        <w:tc>
          <w:tcPr>
            <w:tcW w:w="2099" w:type="dxa"/>
            <w:tcBorders>
              <w:top w:val="nil"/>
              <w:left w:val="nil"/>
              <w:bottom w:val="nil"/>
              <w:right w:val="nil"/>
            </w:tcBorders>
            <w:shd w:val="clear" w:color="auto" w:fill="auto"/>
            <w:vAlign w:val="center"/>
          </w:tcPr>
          <w:p w:rsidR="00B505C0" w:rsidRPr="00C3164A" w:rsidRDefault="00B505C0" w:rsidP="00640F08">
            <w:pPr>
              <w:jc w:val="center"/>
              <w:rPr>
                <w:rFonts w:ascii="Times New Roman" w:hAnsi="Times New Roman"/>
                <w:sz w:val="22"/>
                <w:szCs w:val="22"/>
                <w:lang w:val="vi-VN" w:eastAsia="vi-VN"/>
              </w:rPr>
            </w:pPr>
          </w:p>
        </w:tc>
        <w:tc>
          <w:tcPr>
            <w:tcW w:w="1802" w:type="dxa"/>
            <w:gridSpan w:val="2"/>
            <w:tcBorders>
              <w:top w:val="nil"/>
              <w:left w:val="nil"/>
              <w:bottom w:val="nil"/>
              <w:right w:val="nil"/>
            </w:tcBorders>
            <w:shd w:val="clear" w:color="auto" w:fill="auto"/>
            <w:noWrap/>
            <w:vAlign w:val="center"/>
          </w:tcPr>
          <w:p w:rsidR="00B505C0" w:rsidRPr="00C3164A" w:rsidRDefault="00B505C0" w:rsidP="00640F08">
            <w:pPr>
              <w:jc w:val="center"/>
              <w:rPr>
                <w:rFonts w:ascii="Times New Roman" w:hAnsi="Times New Roman"/>
                <w:sz w:val="22"/>
                <w:szCs w:val="22"/>
                <w:lang w:val="vi-VN" w:eastAsia="vi-VN"/>
              </w:rPr>
            </w:pPr>
          </w:p>
        </w:tc>
        <w:tc>
          <w:tcPr>
            <w:tcW w:w="241" w:type="dxa"/>
            <w:tcBorders>
              <w:top w:val="nil"/>
              <w:left w:val="nil"/>
              <w:bottom w:val="nil"/>
              <w:right w:val="nil"/>
            </w:tcBorders>
            <w:shd w:val="clear" w:color="auto" w:fill="auto"/>
            <w:noWrap/>
            <w:vAlign w:val="center"/>
          </w:tcPr>
          <w:p w:rsidR="00B505C0" w:rsidRPr="00C3164A" w:rsidRDefault="00B505C0" w:rsidP="00640F08">
            <w:pPr>
              <w:jc w:val="center"/>
              <w:rPr>
                <w:rFonts w:ascii="Times New Roman" w:hAnsi="Times New Roman"/>
                <w:sz w:val="22"/>
                <w:szCs w:val="22"/>
                <w:lang w:val="vi-VN" w:eastAsia="vi-VN"/>
              </w:rPr>
            </w:pPr>
          </w:p>
        </w:tc>
        <w:tc>
          <w:tcPr>
            <w:tcW w:w="1701" w:type="dxa"/>
            <w:tcBorders>
              <w:top w:val="nil"/>
              <w:left w:val="nil"/>
              <w:bottom w:val="single" w:sz="4" w:space="0" w:color="auto"/>
              <w:right w:val="nil"/>
            </w:tcBorders>
            <w:shd w:val="clear" w:color="auto" w:fill="auto"/>
            <w:noWrap/>
            <w:vAlign w:val="center"/>
          </w:tcPr>
          <w:p w:rsidR="00B505C0" w:rsidRPr="00C3164A" w:rsidRDefault="00B505C0" w:rsidP="00640F08">
            <w:pPr>
              <w:jc w:val="center"/>
              <w:rPr>
                <w:rFonts w:ascii="Times New Roman" w:hAnsi="Times New Roman"/>
                <w:b/>
                <w:bCs/>
                <w:sz w:val="22"/>
                <w:szCs w:val="22"/>
                <w:lang w:val="vi-VN" w:eastAsia="vi-VN"/>
              </w:rPr>
            </w:pPr>
            <w:r w:rsidRPr="00C3164A">
              <w:rPr>
                <w:rFonts w:ascii="Times New Roman" w:hAnsi="Times New Roman"/>
                <w:b/>
                <w:bCs/>
                <w:sz w:val="22"/>
                <w:szCs w:val="22"/>
                <w:lang w:val="vi-VN" w:eastAsia="vi-VN"/>
              </w:rPr>
              <w:t>Số dư ngày 31/12/2012</w:t>
            </w:r>
          </w:p>
        </w:tc>
      </w:tr>
      <w:tr w:rsidR="00B505C0" w:rsidRPr="00C3164A" w:rsidTr="00640F08">
        <w:trPr>
          <w:trHeight w:val="319"/>
        </w:trPr>
        <w:tc>
          <w:tcPr>
            <w:tcW w:w="756" w:type="dxa"/>
            <w:tcBorders>
              <w:left w:val="nil"/>
              <w:bottom w:val="nil"/>
              <w:right w:val="nil"/>
            </w:tcBorders>
            <w:shd w:val="clear" w:color="auto" w:fill="auto"/>
            <w:noWrap/>
            <w:vAlign w:val="center"/>
          </w:tcPr>
          <w:p w:rsidR="00B505C0" w:rsidRPr="00C3164A" w:rsidRDefault="00B505C0" w:rsidP="00640F08">
            <w:pPr>
              <w:rPr>
                <w:rFonts w:ascii="Times New Roman" w:hAnsi="Times New Roman"/>
                <w:b/>
                <w:bCs/>
                <w:sz w:val="22"/>
                <w:szCs w:val="22"/>
                <w:lang w:val="vi-VN" w:eastAsia="vi-VN"/>
              </w:rPr>
            </w:pPr>
          </w:p>
        </w:tc>
        <w:tc>
          <w:tcPr>
            <w:tcW w:w="5263" w:type="dxa"/>
            <w:gridSpan w:val="2"/>
            <w:tcBorders>
              <w:left w:val="nil"/>
              <w:bottom w:val="nil"/>
              <w:right w:val="nil"/>
            </w:tcBorders>
            <w:shd w:val="clear" w:color="auto" w:fill="auto"/>
            <w:vAlign w:val="center"/>
          </w:tcPr>
          <w:p w:rsidR="00B505C0" w:rsidRPr="00C3164A" w:rsidRDefault="00B505C0" w:rsidP="00640F08">
            <w:pPr>
              <w:rPr>
                <w:rFonts w:ascii="Times New Roman" w:hAnsi="Times New Roman"/>
                <w:sz w:val="22"/>
                <w:szCs w:val="22"/>
                <w:lang w:val="vi-VN" w:eastAsia="vi-VN"/>
              </w:rPr>
            </w:pPr>
            <w:r w:rsidRPr="00C3164A">
              <w:rPr>
                <w:rFonts w:ascii="Times New Roman" w:hAnsi="Times New Roman"/>
                <w:sz w:val="22"/>
                <w:szCs w:val="22"/>
                <w:lang w:val="vi-VN" w:eastAsia="vi-VN"/>
              </w:rPr>
              <w:t>- Vay và nợ ngắn hạn dài hạn</w:t>
            </w:r>
          </w:p>
        </w:tc>
        <w:tc>
          <w:tcPr>
            <w:tcW w:w="1802" w:type="dxa"/>
            <w:gridSpan w:val="2"/>
            <w:tcBorders>
              <w:left w:val="nil"/>
              <w:bottom w:val="nil"/>
              <w:right w:val="nil"/>
            </w:tcBorders>
            <w:shd w:val="clear" w:color="auto" w:fill="auto"/>
            <w:noWrap/>
            <w:vAlign w:val="center"/>
          </w:tcPr>
          <w:p w:rsidR="00B505C0" w:rsidRPr="00C3164A" w:rsidRDefault="00B505C0" w:rsidP="00640F08">
            <w:pPr>
              <w:jc w:val="center"/>
              <w:rPr>
                <w:rFonts w:ascii="Times New Roman" w:hAnsi="Times New Roman"/>
                <w:sz w:val="22"/>
                <w:szCs w:val="22"/>
                <w:lang w:val="vi-VN" w:eastAsia="vi-VN"/>
              </w:rPr>
            </w:pPr>
          </w:p>
        </w:tc>
        <w:tc>
          <w:tcPr>
            <w:tcW w:w="241" w:type="dxa"/>
            <w:tcBorders>
              <w:left w:val="nil"/>
              <w:bottom w:val="nil"/>
              <w:right w:val="nil"/>
            </w:tcBorders>
            <w:shd w:val="clear" w:color="auto" w:fill="auto"/>
            <w:noWrap/>
            <w:vAlign w:val="center"/>
          </w:tcPr>
          <w:p w:rsidR="00B505C0" w:rsidRPr="00C3164A" w:rsidRDefault="00B505C0" w:rsidP="00640F08">
            <w:pPr>
              <w:jc w:val="center"/>
              <w:rPr>
                <w:rFonts w:ascii="Times New Roman" w:hAnsi="Times New Roman"/>
                <w:sz w:val="22"/>
                <w:szCs w:val="22"/>
                <w:lang w:val="vi-VN" w:eastAsia="vi-VN"/>
              </w:rPr>
            </w:pPr>
          </w:p>
        </w:tc>
        <w:tc>
          <w:tcPr>
            <w:tcW w:w="1701" w:type="dxa"/>
            <w:tcBorders>
              <w:top w:val="single" w:sz="4" w:space="0" w:color="auto"/>
              <w:left w:val="nil"/>
              <w:bottom w:val="nil"/>
              <w:right w:val="nil"/>
            </w:tcBorders>
            <w:shd w:val="clear" w:color="auto" w:fill="auto"/>
            <w:noWrap/>
            <w:vAlign w:val="center"/>
          </w:tcPr>
          <w:p w:rsidR="00B505C0" w:rsidRPr="00C3164A" w:rsidRDefault="00B505C0" w:rsidP="00640F08">
            <w:pPr>
              <w:jc w:val="right"/>
              <w:rPr>
                <w:rFonts w:ascii="Times New Roman" w:hAnsi="Times New Roman"/>
                <w:sz w:val="22"/>
                <w:szCs w:val="22"/>
                <w:lang w:val="en-US" w:eastAsia="vi-VN"/>
              </w:rPr>
            </w:pPr>
            <w:r w:rsidRPr="00C3164A">
              <w:rPr>
                <w:rFonts w:ascii="Times New Roman" w:hAnsi="Times New Roman"/>
                <w:sz w:val="22"/>
                <w:szCs w:val="22"/>
                <w:lang w:val="en-US" w:eastAsia="vi-VN"/>
              </w:rPr>
              <w:t>402.794.279.281</w:t>
            </w:r>
          </w:p>
        </w:tc>
      </w:tr>
      <w:tr w:rsidR="00B505C0" w:rsidRPr="00C3164A" w:rsidTr="00640F08">
        <w:trPr>
          <w:trHeight w:val="319"/>
        </w:trPr>
        <w:tc>
          <w:tcPr>
            <w:tcW w:w="756" w:type="dxa"/>
            <w:tcBorders>
              <w:top w:val="nil"/>
              <w:left w:val="nil"/>
              <w:bottom w:val="nil"/>
              <w:right w:val="nil"/>
            </w:tcBorders>
            <w:shd w:val="clear" w:color="auto" w:fill="auto"/>
            <w:noWrap/>
            <w:vAlign w:val="center"/>
          </w:tcPr>
          <w:p w:rsidR="00B505C0" w:rsidRPr="00C3164A" w:rsidRDefault="00B505C0" w:rsidP="00640F08">
            <w:pPr>
              <w:rPr>
                <w:rFonts w:ascii="Times New Roman" w:hAnsi="Times New Roman"/>
                <w:b/>
                <w:bCs/>
                <w:sz w:val="22"/>
                <w:szCs w:val="22"/>
                <w:lang w:val="vi-VN" w:eastAsia="vi-VN"/>
              </w:rPr>
            </w:pPr>
          </w:p>
        </w:tc>
        <w:tc>
          <w:tcPr>
            <w:tcW w:w="5263" w:type="dxa"/>
            <w:gridSpan w:val="2"/>
            <w:tcBorders>
              <w:top w:val="nil"/>
              <w:left w:val="nil"/>
              <w:bottom w:val="nil"/>
              <w:right w:val="nil"/>
            </w:tcBorders>
            <w:shd w:val="clear" w:color="auto" w:fill="auto"/>
            <w:vAlign w:val="center"/>
          </w:tcPr>
          <w:p w:rsidR="00B505C0" w:rsidRPr="00C3164A" w:rsidRDefault="00B505C0" w:rsidP="00640F08">
            <w:pPr>
              <w:rPr>
                <w:rFonts w:ascii="Times New Roman" w:hAnsi="Times New Roman"/>
                <w:sz w:val="22"/>
                <w:szCs w:val="22"/>
                <w:lang w:val="vi-VN" w:eastAsia="vi-VN"/>
              </w:rPr>
            </w:pPr>
            <w:r w:rsidRPr="00C3164A">
              <w:rPr>
                <w:rFonts w:ascii="Times New Roman" w:hAnsi="Times New Roman"/>
                <w:sz w:val="22"/>
                <w:szCs w:val="22"/>
                <w:lang w:val="vi-VN" w:eastAsia="vi-VN"/>
              </w:rPr>
              <w:t>- Phải trả người bán</w:t>
            </w:r>
          </w:p>
        </w:tc>
        <w:tc>
          <w:tcPr>
            <w:tcW w:w="1802" w:type="dxa"/>
            <w:gridSpan w:val="2"/>
            <w:tcBorders>
              <w:top w:val="nil"/>
              <w:left w:val="nil"/>
              <w:bottom w:val="nil"/>
              <w:right w:val="nil"/>
            </w:tcBorders>
            <w:shd w:val="clear" w:color="auto" w:fill="auto"/>
            <w:noWrap/>
            <w:vAlign w:val="center"/>
          </w:tcPr>
          <w:p w:rsidR="00B505C0" w:rsidRPr="00C3164A" w:rsidRDefault="00B505C0" w:rsidP="00640F08">
            <w:pPr>
              <w:jc w:val="center"/>
              <w:rPr>
                <w:rFonts w:ascii="Times New Roman" w:hAnsi="Times New Roman"/>
                <w:sz w:val="22"/>
                <w:szCs w:val="22"/>
                <w:lang w:val="vi-VN" w:eastAsia="vi-VN"/>
              </w:rPr>
            </w:pPr>
          </w:p>
        </w:tc>
        <w:tc>
          <w:tcPr>
            <w:tcW w:w="241" w:type="dxa"/>
            <w:tcBorders>
              <w:top w:val="nil"/>
              <w:left w:val="nil"/>
              <w:bottom w:val="nil"/>
              <w:right w:val="nil"/>
            </w:tcBorders>
            <w:shd w:val="clear" w:color="auto" w:fill="auto"/>
            <w:noWrap/>
            <w:vAlign w:val="center"/>
          </w:tcPr>
          <w:p w:rsidR="00B505C0" w:rsidRPr="00C3164A" w:rsidRDefault="00B505C0" w:rsidP="00640F08">
            <w:pPr>
              <w:jc w:val="center"/>
              <w:rPr>
                <w:rFonts w:ascii="Times New Roman" w:hAnsi="Times New Roman"/>
                <w:sz w:val="22"/>
                <w:szCs w:val="22"/>
                <w:lang w:val="vi-VN" w:eastAsia="vi-VN"/>
              </w:rPr>
            </w:pPr>
          </w:p>
        </w:tc>
        <w:tc>
          <w:tcPr>
            <w:tcW w:w="1701" w:type="dxa"/>
            <w:tcBorders>
              <w:top w:val="nil"/>
              <w:left w:val="nil"/>
              <w:bottom w:val="nil"/>
              <w:right w:val="nil"/>
            </w:tcBorders>
            <w:shd w:val="clear" w:color="auto" w:fill="auto"/>
            <w:noWrap/>
            <w:vAlign w:val="center"/>
          </w:tcPr>
          <w:p w:rsidR="00B505C0" w:rsidRPr="00C3164A" w:rsidRDefault="00B505C0" w:rsidP="00640F08">
            <w:pPr>
              <w:jc w:val="right"/>
              <w:rPr>
                <w:rFonts w:ascii="Times New Roman" w:hAnsi="Times New Roman"/>
                <w:sz w:val="22"/>
                <w:szCs w:val="22"/>
                <w:lang w:val="en-US" w:eastAsia="vi-VN"/>
              </w:rPr>
            </w:pPr>
            <w:r w:rsidRPr="00C3164A">
              <w:rPr>
                <w:rFonts w:ascii="Times New Roman" w:hAnsi="Times New Roman"/>
                <w:sz w:val="22"/>
                <w:szCs w:val="22"/>
                <w:lang w:val="en-US" w:eastAsia="vi-VN"/>
              </w:rPr>
              <w:t>155.759.836.856</w:t>
            </w:r>
          </w:p>
        </w:tc>
      </w:tr>
      <w:tr w:rsidR="00B505C0" w:rsidRPr="00C3164A" w:rsidTr="00640F08">
        <w:trPr>
          <w:trHeight w:val="319"/>
        </w:trPr>
        <w:tc>
          <w:tcPr>
            <w:tcW w:w="756" w:type="dxa"/>
            <w:tcBorders>
              <w:top w:val="nil"/>
              <w:left w:val="nil"/>
              <w:bottom w:val="nil"/>
              <w:right w:val="nil"/>
            </w:tcBorders>
            <w:shd w:val="clear" w:color="auto" w:fill="auto"/>
            <w:noWrap/>
            <w:vAlign w:val="center"/>
          </w:tcPr>
          <w:p w:rsidR="00B505C0" w:rsidRPr="00C3164A" w:rsidRDefault="00B505C0" w:rsidP="00640F08">
            <w:pPr>
              <w:rPr>
                <w:rFonts w:ascii="Times New Roman" w:hAnsi="Times New Roman"/>
                <w:b/>
                <w:bCs/>
                <w:sz w:val="22"/>
                <w:szCs w:val="22"/>
                <w:lang w:val="vi-VN" w:eastAsia="vi-VN"/>
              </w:rPr>
            </w:pPr>
          </w:p>
        </w:tc>
        <w:tc>
          <w:tcPr>
            <w:tcW w:w="5263" w:type="dxa"/>
            <w:gridSpan w:val="2"/>
            <w:tcBorders>
              <w:top w:val="nil"/>
              <w:left w:val="nil"/>
              <w:bottom w:val="nil"/>
              <w:right w:val="nil"/>
            </w:tcBorders>
            <w:shd w:val="clear" w:color="auto" w:fill="auto"/>
            <w:vAlign w:val="center"/>
          </w:tcPr>
          <w:p w:rsidR="00B505C0" w:rsidRPr="00C3164A" w:rsidRDefault="00B505C0" w:rsidP="00640F08">
            <w:pPr>
              <w:rPr>
                <w:rFonts w:ascii="Times New Roman" w:hAnsi="Times New Roman"/>
                <w:sz w:val="22"/>
                <w:szCs w:val="22"/>
                <w:lang w:val="vi-VN" w:eastAsia="vi-VN"/>
              </w:rPr>
            </w:pPr>
            <w:r w:rsidRPr="00C3164A">
              <w:rPr>
                <w:rFonts w:ascii="Times New Roman" w:hAnsi="Times New Roman"/>
                <w:sz w:val="22"/>
                <w:szCs w:val="22"/>
                <w:lang w:val="vi-VN" w:eastAsia="vi-VN"/>
              </w:rPr>
              <w:t>- Người mua trả tiền trước</w:t>
            </w:r>
          </w:p>
        </w:tc>
        <w:tc>
          <w:tcPr>
            <w:tcW w:w="1802" w:type="dxa"/>
            <w:gridSpan w:val="2"/>
            <w:tcBorders>
              <w:top w:val="nil"/>
              <w:left w:val="nil"/>
              <w:bottom w:val="nil"/>
              <w:right w:val="nil"/>
            </w:tcBorders>
            <w:shd w:val="clear" w:color="auto" w:fill="auto"/>
            <w:noWrap/>
            <w:vAlign w:val="center"/>
          </w:tcPr>
          <w:p w:rsidR="00B505C0" w:rsidRPr="00C3164A" w:rsidRDefault="00B505C0" w:rsidP="00640F08">
            <w:pPr>
              <w:jc w:val="center"/>
              <w:rPr>
                <w:rFonts w:ascii="Times New Roman" w:hAnsi="Times New Roman"/>
                <w:sz w:val="22"/>
                <w:szCs w:val="22"/>
                <w:lang w:val="vi-VN" w:eastAsia="vi-VN"/>
              </w:rPr>
            </w:pPr>
          </w:p>
        </w:tc>
        <w:tc>
          <w:tcPr>
            <w:tcW w:w="241" w:type="dxa"/>
            <w:tcBorders>
              <w:top w:val="nil"/>
              <w:left w:val="nil"/>
              <w:bottom w:val="nil"/>
              <w:right w:val="nil"/>
            </w:tcBorders>
            <w:shd w:val="clear" w:color="auto" w:fill="auto"/>
            <w:noWrap/>
            <w:vAlign w:val="center"/>
          </w:tcPr>
          <w:p w:rsidR="00B505C0" w:rsidRPr="00C3164A" w:rsidRDefault="00B505C0" w:rsidP="00640F08">
            <w:pPr>
              <w:jc w:val="center"/>
              <w:rPr>
                <w:rFonts w:ascii="Times New Roman" w:hAnsi="Times New Roman"/>
                <w:sz w:val="22"/>
                <w:szCs w:val="22"/>
                <w:lang w:val="vi-VN" w:eastAsia="vi-VN"/>
              </w:rPr>
            </w:pPr>
          </w:p>
        </w:tc>
        <w:tc>
          <w:tcPr>
            <w:tcW w:w="1701" w:type="dxa"/>
            <w:tcBorders>
              <w:top w:val="nil"/>
              <w:left w:val="nil"/>
              <w:bottom w:val="nil"/>
              <w:right w:val="nil"/>
            </w:tcBorders>
            <w:shd w:val="clear" w:color="auto" w:fill="auto"/>
            <w:noWrap/>
            <w:vAlign w:val="center"/>
          </w:tcPr>
          <w:p w:rsidR="00B505C0" w:rsidRPr="00C3164A" w:rsidRDefault="00B505C0" w:rsidP="00640F08">
            <w:pPr>
              <w:jc w:val="right"/>
              <w:rPr>
                <w:rFonts w:ascii="Times New Roman" w:hAnsi="Times New Roman"/>
                <w:sz w:val="22"/>
                <w:szCs w:val="22"/>
                <w:lang w:val="en-US" w:eastAsia="vi-VN"/>
              </w:rPr>
            </w:pPr>
            <w:r w:rsidRPr="00C3164A">
              <w:rPr>
                <w:rFonts w:ascii="Times New Roman" w:hAnsi="Times New Roman"/>
                <w:sz w:val="22"/>
                <w:szCs w:val="22"/>
                <w:lang w:val="en-US" w:eastAsia="vi-VN"/>
              </w:rPr>
              <w:t>46.043.591.362</w:t>
            </w:r>
          </w:p>
        </w:tc>
      </w:tr>
      <w:tr w:rsidR="00B505C0" w:rsidRPr="00C3164A" w:rsidTr="00640F08">
        <w:trPr>
          <w:trHeight w:val="319"/>
        </w:trPr>
        <w:tc>
          <w:tcPr>
            <w:tcW w:w="756" w:type="dxa"/>
            <w:tcBorders>
              <w:top w:val="nil"/>
              <w:left w:val="nil"/>
              <w:bottom w:val="nil"/>
              <w:right w:val="nil"/>
            </w:tcBorders>
            <w:shd w:val="clear" w:color="auto" w:fill="auto"/>
            <w:noWrap/>
            <w:vAlign w:val="center"/>
          </w:tcPr>
          <w:p w:rsidR="00B505C0" w:rsidRPr="00C3164A" w:rsidRDefault="00B505C0" w:rsidP="00640F08">
            <w:pPr>
              <w:rPr>
                <w:rFonts w:ascii="Times New Roman" w:hAnsi="Times New Roman"/>
                <w:b/>
                <w:bCs/>
                <w:sz w:val="22"/>
                <w:szCs w:val="22"/>
                <w:lang w:val="vi-VN" w:eastAsia="vi-VN"/>
              </w:rPr>
            </w:pPr>
          </w:p>
        </w:tc>
        <w:tc>
          <w:tcPr>
            <w:tcW w:w="5263" w:type="dxa"/>
            <w:gridSpan w:val="2"/>
            <w:tcBorders>
              <w:top w:val="nil"/>
              <w:left w:val="nil"/>
              <w:bottom w:val="nil"/>
              <w:right w:val="nil"/>
            </w:tcBorders>
            <w:shd w:val="clear" w:color="auto" w:fill="auto"/>
            <w:vAlign w:val="center"/>
          </w:tcPr>
          <w:p w:rsidR="00B505C0" w:rsidRPr="00C3164A" w:rsidRDefault="00B505C0" w:rsidP="00640F08">
            <w:pPr>
              <w:rPr>
                <w:rFonts w:ascii="Times New Roman" w:hAnsi="Times New Roman"/>
                <w:sz w:val="22"/>
                <w:szCs w:val="22"/>
                <w:lang w:val="vi-VN" w:eastAsia="vi-VN"/>
              </w:rPr>
            </w:pPr>
            <w:r w:rsidRPr="00C3164A">
              <w:rPr>
                <w:rFonts w:ascii="Times New Roman" w:hAnsi="Times New Roman"/>
                <w:sz w:val="22"/>
                <w:szCs w:val="22"/>
                <w:lang w:val="vi-VN" w:eastAsia="vi-VN"/>
              </w:rPr>
              <w:t>- Phải trả khác</w:t>
            </w:r>
          </w:p>
        </w:tc>
        <w:tc>
          <w:tcPr>
            <w:tcW w:w="1802" w:type="dxa"/>
            <w:gridSpan w:val="2"/>
            <w:tcBorders>
              <w:top w:val="nil"/>
              <w:left w:val="nil"/>
              <w:bottom w:val="nil"/>
              <w:right w:val="nil"/>
            </w:tcBorders>
            <w:shd w:val="clear" w:color="auto" w:fill="auto"/>
            <w:noWrap/>
            <w:vAlign w:val="center"/>
          </w:tcPr>
          <w:p w:rsidR="00B505C0" w:rsidRPr="00C3164A" w:rsidRDefault="00B505C0" w:rsidP="00640F08">
            <w:pPr>
              <w:jc w:val="center"/>
              <w:rPr>
                <w:rFonts w:ascii="Times New Roman" w:hAnsi="Times New Roman"/>
                <w:sz w:val="22"/>
                <w:szCs w:val="22"/>
                <w:lang w:val="vi-VN" w:eastAsia="vi-VN"/>
              </w:rPr>
            </w:pPr>
          </w:p>
        </w:tc>
        <w:tc>
          <w:tcPr>
            <w:tcW w:w="241" w:type="dxa"/>
            <w:tcBorders>
              <w:top w:val="nil"/>
              <w:left w:val="nil"/>
              <w:bottom w:val="nil"/>
              <w:right w:val="nil"/>
            </w:tcBorders>
            <w:shd w:val="clear" w:color="auto" w:fill="auto"/>
            <w:noWrap/>
            <w:vAlign w:val="center"/>
          </w:tcPr>
          <w:p w:rsidR="00B505C0" w:rsidRPr="00C3164A" w:rsidRDefault="00B505C0" w:rsidP="00640F08">
            <w:pPr>
              <w:jc w:val="center"/>
              <w:rPr>
                <w:rFonts w:ascii="Times New Roman" w:hAnsi="Times New Roman"/>
                <w:sz w:val="22"/>
                <w:szCs w:val="22"/>
                <w:lang w:val="vi-VN" w:eastAsia="vi-VN"/>
              </w:rPr>
            </w:pPr>
          </w:p>
        </w:tc>
        <w:tc>
          <w:tcPr>
            <w:tcW w:w="1701" w:type="dxa"/>
            <w:tcBorders>
              <w:top w:val="nil"/>
              <w:left w:val="nil"/>
              <w:bottom w:val="nil"/>
              <w:right w:val="nil"/>
            </w:tcBorders>
            <w:shd w:val="clear" w:color="auto" w:fill="auto"/>
            <w:noWrap/>
            <w:vAlign w:val="center"/>
          </w:tcPr>
          <w:p w:rsidR="00B505C0" w:rsidRPr="00C3164A" w:rsidRDefault="00B505C0" w:rsidP="00640F08">
            <w:pPr>
              <w:jc w:val="right"/>
              <w:rPr>
                <w:rFonts w:ascii="Times New Roman" w:hAnsi="Times New Roman"/>
                <w:sz w:val="22"/>
                <w:szCs w:val="22"/>
                <w:lang w:val="en-US" w:eastAsia="vi-VN"/>
              </w:rPr>
            </w:pPr>
            <w:r w:rsidRPr="00C3164A">
              <w:rPr>
                <w:rFonts w:ascii="Times New Roman" w:hAnsi="Times New Roman"/>
                <w:sz w:val="22"/>
                <w:szCs w:val="22"/>
                <w:lang w:val="en-US" w:eastAsia="vi-VN"/>
              </w:rPr>
              <w:t>107.055.407.394</w:t>
            </w:r>
          </w:p>
        </w:tc>
      </w:tr>
      <w:tr w:rsidR="00C3164A" w:rsidRPr="00C3164A" w:rsidTr="00640F08">
        <w:trPr>
          <w:trHeight w:val="319"/>
        </w:trPr>
        <w:tc>
          <w:tcPr>
            <w:tcW w:w="756" w:type="dxa"/>
            <w:tcBorders>
              <w:top w:val="nil"/>
              <w:left w:val="nil"/>
              <w:bottom w:val="nil"/>
              <w:right w:val="nil"/>
            </w:tcBorders>
            <w:shd w:val="clear" w:color="auto" w:fill="auto"/>
            <w:noWrap/>
            <w:vAlign w:val="center"/>
          </w:tcPr>
          <w:p w:rsidR="00C3164A" w:rsidRPr="00C3164A" w:rsidRDefault="00C3164A" w:rsidP="00640F08">
            <w:pPr>
              <w:rPr>
                <w:rFonts w:ascii="Times New Roman" w:hAnsi="Times New Roman"/>
                <w:b/>
                <w:bCs/>
                <w:sz w:val="22"/>
                <w:szCs w:val="22"/>
                <w:lang w:val="vi-VN" w:eastAsia="vi-VN"/>
              </w:rPr>
            </w:pPr>
          </w:p>
        </w:tc>
        <w:tc>
          <w:tcPr>
            <w:tcW w:w="5263" w:type="dxa"/>
            <w:gridSpan w:val="2"/>
            <w:tcBorders>
              <w:top w:val="nil"/>
              <w:left w:val="nil"/>
              <w:bottom w:val="nil"/>
              <w:right w:val="nil"/>
            </w:tcBorders>
            <w:shd w:val="clear" w:color="auto" w:fill="auto"/>
            <w:vAlign w:val="center"/>
          </w:tcPr>
          <w:p w:rsidR="00C3164A" w:rsidRPr="00C3164A" w:rsidRDefault="00C3164A" w:rsidP="00640F08">
            <w:pPr>
              <w:rPr>
                <w:rFonts w:ascii="Times New Roman" w:hAnsi="Times New Roman"/>
                <w:sz w:val="22"/>
                <w:szCs w:val="22"/>
                <w:lang w:val="vi-VN" w:eastAsia="vi-VN"/>
              </w:rPr>
            </w:pPr>
          </w:p>
        </w:tc>
        <w:tc>
          <w:tcPr>
            <w:tcW w:w="1802" w:type="dxa"/>
            <w:gridSpan w:val="2"/>
            <w:tcBorders>
              <w:top w:val="nil"/>
              <w:left w:val="nil"/>
              <w:bottom w:val="nil"/>
              <w:right w:val="nil"/>
            </w:tcBorders>
            <w:shd w:val="clear" w:color="auto" w:fill="auto"/>
            <w:noWrap/>
            <w:vAlign w:val="center"/>
          </w:tcPr>
          <w:p w:rsidR="00C3164A" w:rsidRPr="00C3164A" w:rsidRDefault="00C3164A" w:rsidP="00640F08">
            <w:pPr>
              <w:jc w:val="center"/>
              <w:rPr>
                <w:rFonts w:ascii="Times New Roman" w:hAnsi="Times New Roman"/>
                <w:sz w:val="22"/>
                <w:szCs w:val="22"/>
                <w:lang w:val="vi-VN" w:eastAsia="vi-VN"/>
              </w:rPr>
            </w:pPr>
          </w:p>
        </w:tc>
        <w:tc>
          <w:tcPr>
            <w:tcW w:w="241" w:type="dxa"/>
            <w:tcBorders>
              <w:top w:val="nil"/>
              <w:left w:val="nil"/>
              <w:bottom w:val="nil"/>
              <w:right w:val="nil"/>
            </w:tcBorders>
            <w:shd w:val="clear" w:color="auto" w:fill="auto"/>
            <w:noWrap/>
            <w:vAlign w:val="center"/>
          </w:tcPr>
          <w:p w:rsidR="00C3164A" w:rsidRPr="00C3164A" w:rsidRDefault="00C3164A" w:rsidP="00640F08">
            <w:pPr>
              <w:jc w:val="center"/>
              <w:rPr>
                <w:rFonts w:ascii="Times New Roman" w:hAnsi="Times New Roman"/>
                <w:sz w:val="22"/>
                <w:szCs w:val="22"/>
                <w:lang w:val="vi-VN" w:eastAsia="vi-VN"/>
              </w:rPr>
            </w:pPr>
          </w:p>
        </w:tc>
        <w:tc>
          <w:tcPr>
            <w:tcW w:w="1701" w:type="dxa"/>
            <w:tcBorders>
              <w:top w:val="nil"/>
              <w:left w:val="nil"/>
              <w:bottom w:val="nil"/>
              <w:right w:val="nil"/>
            </w:tcBorders>
            <w:shd w:val="clear" w:color="auto" w:fill="auto"/>
            <w:noWrap/>
            <w:vAlign w:val="center"/>
          </w:tcPr>
          <w:p w:rsidR="00C3164A" w:rsidRPr="00C3164A" w:rsidRDefault="00C3164A" w:rsidP="00640F08">
            <w:pPr>
              <w:jc w:val="right"/>
              <w:rPr>
                <w:rFonts w:ascii="Times New Roman" w:hAnsi="Times New Roman"/>
                <w:sz w:val="22"/>
                <w:szCs w:val="22"/>
                <w:lang w:val="en-US" w:eastAsia="vi-VN"/>
              </w:rPr>
            </w:pPr>
          </w:p>
        </w:tc>
      </w:tr>
      <w:tr w:rsidR="00C3164A" w:rsidRPr="00C3164A" w:rsidTr="00640F08">
        <w:trPr>
          <w:trHeight w:val="319"/>
        </w:trPr>
        <w:tc>
          <w:tcPr>
            <w:tcW w:w="756" w:type="dxa"/>
            <w:tcBorders>
              <w:top w:val="nil"/>
              <w:left w:val="nil"/>
              <w:bottom w:val="nil"/>
              <w:right w:val="nil"/>
            </w:tcBorders>
            <w:shd w:val="clear" w:color="auto" w:fill="auto"/>
            <w:noWrap/>
            <w:vAlign w:val="center"/>
          </w:tcPr>
          <w:p w:rsidR="00C3164A" w:rsidRPr="00C3164A" w:rsidRDefault="00C3164A" w:rsidP="00640F08">
            <w:pPr>
              <w:rPr>
                <w:rFonts w:ascii="Times New Roman" w:hAnsi="Times New Roman"/>
                <w:b/>
                <w:bCs/>
                <w:sz w:val="22"/>
                <w:szCs w:val="22"/>
                <w:lang w:val="vi-VN" w:eastAsia="vi-VN"/>
              </w:rPr>
            </w:pPr>
          </w:p>
        </w:tc>
        <w:tc>
          <w:tcPr>
            <w:tcW w:w="5263" w:type="dxa"/>
            <w:gridSpan w:val="2"/>
            <w:tcBorders>
              <w:top w:val="nil"/>
              <w:left w:val="nil"/>
              <w:bottom w:val="nil"/>
              <w:right w:val="nil"/>
            </w:tcBorders>
            <w:shd w:val="clear" w:color="auto" w:fill="auto"/>
            <w:vAlign w:val="center"/>
          </w:tcPr>
          <w:p w:rsidR="00C3164A" w:rsidRPr="00C3164A" w:rsidRDefault="00C3164A" w:rsidP="00640F08">
            <w:pPr>
              <w:rPr>
                <w:rFonts w:ascii="Times New Roman" w:hAnsi="Times New Roman"/>
                <w:sz w:val="22"/>
                <w:szCs w:val="22"/>
                <w:lang w:val="vi-VN" w:eastAsia="vi-VN"/>
              </w:rPr>
            </w:pPr>
          </w:p>
        </w:tc>
        <w:tc>
          <w:tcPr>
            <w:tcW w:w="1802" w:type="dxa"/>
            <w:gridSpan w:val="2"/>
            <w:tcBorders>
              <w:top w:val="nil"/>
              <w:left w:val="nil"/>
              <w:bottom w:val="nil"/>
              <w:right w:val="nil"/>
            </w:tcBorders>
            <w:shd w:val="clear" w:color="auto" w:fill="auto"/>
            <w:noWrap/>
            <w:vAlign w:val="center"/>
          </w:tcPr>
          <w:p w:rsidR="00C3164A" w:rsidRPr="00C3164A" w:rsidRDefault="00C3164A" w:rsidP="00640F08">
            <w:pPr>
              <w:jc w:val="center"/>
              <w:rPr>
                <w:rFonts w:ascii="Times New Roman" w:hAnsi="Times New Roman"/>
                <w:sz w:val="22"/>
                <w:szCs w:val="22"/>
                <w:lang w:val="vi-VN" w:eastAsia="vi-VN"/>
              </w:rPr>
            </w:pPr>
          </w:p>
        </w:tc>
        <w:tc>
          <w:tcPr>
            <w:tcW w:w="241" w:type="dxa"/>
            <w:tcBorders>
              <w:top w:val="nil"/>
              <w:left w:val="nil"/>
              <w:bottom w:val="nil"/>
              <w:right w:val="nil"/>
            </w:tcBorders>
            <w:shd w:val="clear" w:color="auto" w:fill="auto"/>
            <w:noWrap/>
            <w:vAlign w:val="center"/>
          </w:tcPr>
          <w:p w:rsidR="00C3164A" w:rsidRPr="00C3164A" w:rsidRDefault="00C3164A" w:rsidP="00640F08">
            <w:pPr>
              <w:jc w:val="center"/>
              <w:rPr>
                <w:rFonts w:ascii="Times New Roman" w:hAnsi="Times New Roman"/>
                <w:sz w:val="22"/>
                <w:szCs w:val="22"/>
                <w:lang w:val="vi-VN" w:eastAsia="vi-VN"/>
              </w:rPr>
            </w:pPr>
          </w:p>
        </w:tc>
        <w:tc>
          <w:tcPr>
            <w:tcW w:w="1701" w:type="dxa"/>
            <w:tcBorders>
              <w:top w:val="nil"/>
              <w:left w:val="nil"/>
              <w:bottom w:val="nil"/>
              <w:right w:val="nil"/>
            </w:tcBorders>
            <w:shd w:val="clear" w:color="auto" w:fill="auto"/>
            <w:noWrap/>
            <w:vAlign w:val="center"/>
          </w:tcPr>
          <w:p w:rsidR="00C3164A" w:rsidRPr="00C3164A" w:rsidRDefault="00C3164A" w:rsidP="00640F08">
            <w:pPr>
              <w:jc w:val="right"/>
              <w:rPr>
                <w:rFonts w:ascii="Times New Roman" w:hAnsi="Times New Roman"/>
                <w:sz w:val="22"/>
                <w:szCs w:val="22"/>
                <w:lang w:val="en-US" w:eastAsia="vi-VN"/>
              </w:rPr>
            </w:pPr>
          </w:p>
        </w:tc>
      </w:tr>
      <w:tr w:rsidR="00B505C0" w:rsidRPr="00C3164A" w:rsidTr="00640F08">
        <w:trPr>
          <w:trHeight w:val="319"/>
        </w:trPr>
        <w:tc>
          <w:tcPr>
            <w:tcW w:w="756" w:type="dxa"/>
            <w:tcBorders>
              <w:top w:val="nil"/>
              <w:left w:val="nil"/>
              <w:bottom w:val="nil"/>
              <w:right w:val="nil"/>
            </w:tcBorders>
            <w:shd w:val="clear" w:color="auto" w:fill="auto"/>
            <w:noWrap/>
            <w:vAlign w:val="center"/>
          </w:tcPr>
          <w:p w:rsidR="00B505C0" w:rsidRPr="00C3164A" w:rsidRDefault="00B505C0" w:rsidP="00640F08">
            <w:pPr>
              <w:rPr>
                <w:rFonts w:ascii="Times New Roman" w:hAnsi="Times New Roman"/>
                <w:b/>
                <w:bCs/>
                <w:sz w:val="22"/>
                <w:szCs w:val="22"/>
                <w:lang w:val="vi-VN" w:eastAsia="vi-VN"/>
              </w:rPr>
            </w:pPr>
            <w:r w:rsidRPr="00C3164A">
              <w:rPr>
                <w:rFonts w:ascii="Times New Roman" w:hAnsi="Times New Roman"/>
                <w:b/>
                <w:bCs/>
                <w:sz w:val="22"/>
                <w:szCs w:val="22"/>
                <w:lang w:val="en-US" w:eastAsia="vi-VN"/>
              </w:rPr>
              <w:t>3</w:t>
            </w:r>
            <w:r w:rsidRPr="00C3164A">
              <w:rPr>
                <w:rFonts w:ascii="Times New Roman" w:hAnsi="Times New Roman"/>
                <w:b/>
                <w:bCs/>
                <w:sz w:val="22"/>
                <w:szCs w:val="22"/>
                <w:lang w:val="vi-VN" w:eastAsia="vi-VN"/>
              </w:rPr>
              <w:t>.4.</w:t>
            </w:r>
          </w:p>
        </w:tc>
        <w:tc>
          <w:tcPr>
            <w:tcW w:w="9007" w:type="dxa"/>
            <w:gridSpan w:val="6"/>
            <w:tcBorders>
              <w:top w:val="nil"/>
              <w:left w:val="nil"/>
              <w:bottom w:val="nil"/>
              <w:right w:val="nil"/>
            </w:tcBorders>
            <w:shd w:val="clear" w:color="auto" w:fill="auto"/>
            <w:vAlign w:val="center"/>
          </w:tcPr>
          <w:p w:rsidR="00B505C0" w:rsidRPr="00C3164A" w:rsidRDefault="00B505C0" w:rsidP="00640F08">
            <w:pPr>
              <w:rPr>
                <w:rFonts w:ascii="Times New Roman" w:hAnsi="Times New Roman"/>
                <w:b/>
                <w:bCs/>
                <w:sz w:val="22"/>
                <w:szCs w:val="22"/>
                <w:lang w:val="vi-VN" w:eastAsia="vi-VN"/>
              </w:rPr>
            </w:pPr>
            <w:r w:rsidRPr="00C3164A">
              <w:rPr>
                <w:rFonts w:ascii="Times New Roman" w:hAnsi="Times New Roman"/>
                <w:b/>
                <w:bCs/>
                <w:sz w:val="22"/>
                <w:szCs w:val="22"/>
                <w:lang w:val="vi-VN" w:eastAsia="vi-VN"/>
              </w:rPr>
              <w:t>Quản lý rủi ro tài chính</w:t>
            </w:r>
          </w:p>
        </w:tc>
      </w:tr>
      <w:tr w:rsidR="00C3164A" w:rsidRPr="00C3164A" w:rsidTr="00640F08">
        <w:trPr>
          <w:trHeight w:val="319"/>
        </w:trPr>
        <w:tc>
          <w:tcPr>
            <w:tcW w:w="756" w:type="dxa"/>
            <w:tcBorders>
              <w:top w:val="nil"/>
              <w:left w:val="nil"/>
              <w:bottom w:val="nil"/>
              <w:right w:val="nil"/>
            </w:tcBorders>
            <w:shd w:val="clear" w:color="auto" w:fill="auto"/>
            <w:noWrap/>
            <w:vAlign w:val="center"/>
          </w:tcPr>
          <w:p w:rsidR="00C3164A" w:rsidRPr="00C3164A" w:rsidRDefault="00C3164A" w:rsidP="00640F08">
            <w:pPr>
              <w:rPr>
                <w:rFonts w:ascii="Times New Roman" w:hAnsi="Times New Roman"/>
                <w:b/>
                <w:bCs/>
                <w:sz w:val="22"/>
                <w:szCs w:val="22"/>
                <w:lang w:val="en-US" w:eastAsia="vi-VN"/>
              </w:rPr>
            </w:pPr>
          </w:p>
        </w:tc>
        <w:tc>
          <w:tcPr>
            <w:tcW w:w="9007" w:type="dxa"/>
            <w:gridSpan w:val="6"/>
            <w:tcBorders>
              <w:top w:val="nil"/>
              <w:left w:val="nil"/>
              <w:bottom w:val="nil"/>
              <w:right w:val="nil"/>
            </w:tcBorders>
            <w:shd w:val="clear" w:color="auto" w:fill="auto"/>
            <w:vAlign w:val="center"/>
          </w:tcPr>
          <w:p w:rsidR="00C3164A" w:rsidRPr="00C3164A" w:rsidRDefault="00C3164A" w:rsidP="00640F08">
            <w:pPr>
              <w:rPr>
                <w:rFonts w:ascii="Times New Roman" w:hAnsi="Times New Roman"/>
                <w:b/>
                <w:bCs/>
                <w:sz w:val="22"/>
                <w:szCs w:val="22"/>
                <w:lang w:val="vi-VN" w:eastAsia="vi-VN"/>
              </w:rPr>
            </w:pPr>
          </w:p>
        </w:tc>
      </w:tr>
      <w:tr w:rsidR="00B505C0" w:rsidRPr="00C3164A" w:rsidTr="00640F08">
        <w:trPr>
          <w:trHeight w:val="855"/>
        </w:trPr>
        <w:tc>
          <w:tcPr>
            <w:tcW w:w="756" w:type="dxa"/>
            <w:tcBorders>
              <w:top w:val="nil"/>
              <w:left w:val="nil"/>
              <w:bottom w:val="nil"/>
              <w:right w:val="nil"/>
            </w:tcBorders>
            <w:shd w:val="clear" w:color="auto" w:fill="auto"/>
            <w:noWrap/>
            <w:vAlign w:val="center"/>
          </w:tcPr>
          <w:p w:rsidR="00B505C0" w:rsidRPr="00C3164A" w:rsidRDefault="00B505C0" w:rsidP="00640F08">
            <w:pPr>
              <w:rPr>
                <w:rFonts w:ascii="Times New Roman" w:hAnsi="Times New Roman"/>
                <w:b/>
                <w:bCs/>
                <w:sz w:val="22"/>
                <w:szCs w:val="22"/>
                <w:lang w:val="vi-VN" w:eastAsia="vi-VN"/>
              </w:rPr>
            </w:pPr>
          </w:p>
        </w:tc>
        <w:tc>
          <w:tcPr>
            <w:tcW w:w="9007" w:type="dxa"/>
            <w:gridSpan w:val="6"/>
            <w:tcBorders>
              <w:top w:val="nil"/>
              <w:left w:val="nil"/>
              <w:bottom w:val="nil"/>
              <w:right w:val="nil"/>
            </w:tcBorders>
            <w:shd w:val="clear" w:color="auto" w:fill="auto"/>
            <w:vAlign w:val="center"/>
          </w:tcPr>
          <w:p w:rsidR="00B505C0" w:rsidRPr="00C3164A" w:rsidRDefault="00B505C0" w:rsidP="00640F08">
            <w:pPr>
              <w:jc w:val="both"/>
              <w:rPr>
                <w:rFonts w:ascii="Times New Roman" w:hAnsi="Times New Roman"/>
                <w:sz w:val="22"/>
                <w:szCs w:val="22"/>
                <w:lang w:val="vi-VN" w:eastAsia="vi-VN"/>
              </w:rPr>
            </w:pPr>
            <w:r w:rsidRPr="00C3164A">
              <w:rPr>
                <w:rFonts w:ascii="Times New Roman" w:hAnsi="Times New Roman"/>
                <w:sz w:val="22"/>
                <w:szCs w:val="22"/>
                <w:lang w:val="vi-VN" w:eastAsia="vi-VN"/>
              </w:rPr>
              <w:t>Rủi ro tài chính bao gồm: rủi ro thị trường và rủi ro tín dụng, rủi ro thanh khoản và rủi ro dòng tiền. Công ty không thực hiện các biện pháp phòng ngừa các rủi ro này do thiếu thị trường mua các công cụ này.</w:t>
            </w:r>
          </w:p>
        </w:tc>
      </w:tr>
      <w:tr w:rsidR="00B505C0" w:rsidRPr="00C3164A" w:rsidTr="00640F08">
        <w:trPr>
          <w:trHeight w:val="1455"/>
        </w:trPr>
        <w:tc>
          <w:tcPr>
            <w:tcW w:w="756" w:type="dxa"/>
            <w:tcBorders>
              <w:top w:val="nil"/>
              <w:left w:val="nil"/>
              <w:bottom w:val="nil"/>
              <w:right w:val="nil"/>
            </w:tcBorders>
            <w:shd w:val="clear" w:color="auto" w:fill="auto"/>
            <w:noWrap/>
            <w:vAlign w:val="center"/>
          </w:tcPr>
          <w:p w:rsidR="00B505C0" w:rsidRPr="00C3164A" w:rsidRDefault="00B505C0" w:rsidP="00640F08">
            <w:pPr>
              <w:rPr>
                <w:rFonts w:ascii="Times New Roman" w:hAnsi="Times New Roman"/>
                <w:b/>
                <w:bCs/>
                <w:sz w:val="22"/>
                <w:szCs w:val="22"/>
                <w:lang w:val="vi-VN" w:eastAsia="vi-VN"/>
              </w:rPr>
            </w:pPr>
          </w:p>
        </w:tc>
        <w:tc>
          <w:tcPr>
            <w:tcW w:w="9007" w:type="dxa"/>
            <w:gridSpan w:val="6"/>
            <w:tcBorders>
              <w:top w:val="nil"/>
              <w:left w:val="nil"/>
              <w:bottom w:val="nil"/>
              <w:right w:val="nil"/>
            </w:tcBorders>
            <w:shd w:val="clear" w:color="auto" w:fill="auto"/>
            <w:vAlign w:val="center"/>
          </w:tcPr>
          <w:p w:rsidR="00B505C0" w:rsidRPr="00C3164A" w:rsidRDefault="00B505C0" w:rsidP="00640F08">
            <w:pPr>
              <w:jc w:val="both"/>
              <w:rPr>
                <w:rFonts w:ascii="Times New Roman" w:hAnsi="Times New Roman"/>
                <w:sz w:val="22"/>
                <w:szCs w:val="22"/>
                <w:lang w:val="vi-VN" w:eastAsia="vi-VN"/>
              </w:rPr>
            </w:pPr>
            <w:r w:rsidRPr="00C3164A">
              <w:rPr>
                <w:rFonts w:ascii="Times New Roman" w:hAnsi="Times New Roman"/>
                <w:sz w:val="22"/>
                <w:szCs w:val="22"/>
                <w:lang w:val="vi-VN" w:eastAsia="vi-VN"/>
              </w:rPr>
              <w:t>Rủi ro thị trường: Công ty mua nguyên vật liệu từ các nhà cung cấp để phục cho hoạt động sản xuất kinh doanh. Do vậy công ty sẽ chịu rủi ro từ việc thay đổi giá bán của nguyên vật liệu, hàng hóa. Rủi ro này công ty quản trị bằng việc thực hiện mua hàng một số lượng lớn từ các nhà cung cấp, cũng như linh hoạt trong việc đàm phán và điều chỉnh giá bán cho người mua khi có biến động lớn về giá cả hàng hóa.</w:t>
            </w:r>
          </w:p>
        </w:tc>
      </w:tr>
      <w:tr w:rsidR="00B505C0" w:rsidRPr="00C3164A" w:rsidTr="00640F08">
        <w:trPr>
          <w:trHeight w:val="1545"/>
        </w:trPr>
        <w:tc>
          <w:tcPr>
            <w:tcW w:w="756" w:type="dxa"/>
            <w:tcBorders>
              <w:top w:val="nil"/>
              <w:left w:val="nil"/>
              <w:bottom w:val="nil"/>
              <w:right w:val="nil"/>
            </w:tcBorders>
            <w:shd w:val="clear" w:color="auto" w:fill="auto"/>
            <w:noWrap/>
            <w:vAlign w:val="center"/>
          </w:tcPr>
          <w:p w:rsidR="00B505C0" w:rsidRPr="00C3164A" w:rsidRDefault="00B505C0" w:rsidP="00640F08">
            <w:pPr>
              <w:rPr>
                <w:rFonts w:ascii="Times New Roman" w:hAnsi="Times New Roman"/>
                <w:b/>
                <w:bCs/>
                <w:sz w:val="22"/>
                <w:szCs w:val="22"/>
                <w:lang w:val="vi-VN" w:eastAsia="vi-VN"/>
              </w:rPr>
            </w:pPr>
          </w:p>
        </w:tc>
        <w:tc>
          <w:tcPr>
            <w:tcW w:w="9007" w:type="dxa"/>
            <w:gridSpan w:val="6"/>
            <w:tcBorders>
              <w:top w:val="nil"/>
              <w:left w:val="nil"/>
              <w:bottom w:val="nil"/>
              <w:right w:val="nil"/>
            </w:tcBorders>
            <w:shd w:val="clear" w:color="auto" w:fill="auto"/>
            <w:vAlign w:val="center"/>
          </w:tcPr>
          <w:p w:rsidR="00B505C0" w:rsidRPr="00C3164A" w:rsidRDefault="00B505C0" w:rsidP="00640F08">
            <w:pPr>
              <w:jc w:val="both"/>
              <w:rPr>
                <w:rFonts w:ascii="Times New Roman" w:hAnsi="Times New Roman"/>
                <w:sz w:val="22"/>
                <w:szCs w:val="22"/>
                <w:lang w:val="vi-VN" w:eastAsia="vi-VN"/>
              </w:rPr>
            </w:pPr>
            <w:r w:rsidRPr="00C3164A">
              <w:rPr>
                <w:rFonts w:ascii="Times New Roman" w:hAnsi="Times New Roman"/>
                <w:sz w:val="22"/>
                <w:szCs w:val="22"/>
                <w:lang w:val="vi-VN" w:eastAsia="vi-VN"/>
              </w:rPr>
              <w:t>Rủi ro tín dụng: bao gồm rủi thanh khoản và rủi ro lãi suất. Mục đích quản lý rủi ro thanh khoản nhằm đảm bảo đủ nguồn vốn để thanh toán cho các khoản nợ phải trả hiện tại và tương lai. Chính sách của Công ty là theo dõi thường xuyên các yêu cầu về thanh khoản đối với các khoản nợ phải trả hiện tại dự kiến trong tương lai nhằm đảm bảo việc duy trì một lượng tiền mặt đáp ứng tính thanh khoản ngắn hạn và dài hạn.</w:t>
            </w:r>
          </w:p>
        </w:tc>
      </w:tr>
      <w:tr w:rsidR="00B505C0" w:rsidRPr="00C3164A" w:rsidTr="00640F08">
        <w:trPr>
          <w:trHeight w:val="300"/>
        </w:trPr>
        <w:tc>
          <w:tcPr>
            <w:tcW w:w="756" w:type="dxa"/>
            <w:tcBorders>
              <w:top w:val="nil"/>
              <w:left w:val="nil"/>
              <w:bottom w:val="nil"/>
              <w:right w:val="nil"/>
            </w:tcBorders>
            <w:shd w:val="clear" w:color="auto" w:fill="auto"/>
            <w:noWrap/>
            <w:vAlign w:val="center"/>
          </w:tcPr>
          <w:p w:rsidR="00B505C0" w:rsidRPr="00C3164A" w:rsidRDefault="00B505C0" w:rsidP="00640F08">
            <w:pPr>
              <w:rPr>
                <w:rFonts w:ascii="Times New Roman" w:hAnsi="Times New Roman"/>
                <w:b/>
                <w:bCs/>
                <w:sz w:val="22"/>
                <w:szCs w:val="22"/>
                <w:lang w:val="vi-VN" w:eastAsia="vi-VN"/>
              </w:rPr>
            </w:pPr>
          </w:p>
        </w:tc>
        <w:tc>
          <w:tcPr>
            <w:tcW w:w="3164" w:type="dxa"/>
            <w:tcBorders>
              <w:top w:val="single" w:sz="4" w:space="0" w:color="auto"/>
              <w:left w:val="single" w:sz="4" w:space="0" w:color="auto"/>
              <w:bottom w:val="single" w:sz="4" w:space="0" w:color="auto"/>
              <w:right w:val="single" w:sz="4" w:space="0" w:color="auto"/>
            </w:tcBorders>
            <w:shd w:val="clear" w:color="auto" w:fill="auto"/>
            <w:vAlign w:val="center"/>
          </w:tcPr>
          <w:p w:rsidR="00B505C0" w:rsidRPr="00C3164A" w:rsidRDefault="00B505C0" w:rsidP="00640F08">
            <w:pPr>
              <w:jc w:val="center"/>
              <w:rPr>
                <w:rFonts w:ascii="Times New Roman" w:hAnsi="Times New Roman"/>
                <w:b/>
                <w:bCs/>
                <w:sz w:val="22"/>
                <w:szCs w:val="22"/>
                <w:lang w:val="en-US" w:eastAsia="vi-VN"/>
              </w:rPr>
            </w:pPr>
            <w:r w:rsidRPr="00C3164A">
              <w:rPr>
                <w:rFonts w:ascii="Times New Roman" w:hAnsi="Times New Roman"/>
                <w:b/>
                <w:bCs/>
                <w:sz w:val="22"/>
                <w:szCs w:val="22"/>
                <w:lang w:val="en-US" w:eastAsia="vi-VN"/>
              </w:rPr>
              <w:t>Khoản mục</w:t>
            </w:r>
          </w:p>
        </w:tc>
        <w:tc>
          <w:tcPr>
            <w:tcW w:w="2099" w:type="dxa"/>
            <w:tcBorders>
              <w:top w:val="single" w:sz="4" w:space="0" w:color="auto"/>
              <w:left w:val="nil"/>
              <w:bottom w:val="single" w:sz="4" w:space="0" w:color="auto"/>
              <w:right w:val="single" w:sz="4" w:space="0" w:color="auto"/>
            </w:tcBorders>
            <w:shd w:val="clear" w:color="auto" w:fill="auto"/>
            <w:vAlign w:val="center"/>
          </w:tcPr>
          <w:p w:rsidR="00B505C0" w:rsidRPr="00C3164A" w:rsidRDefault="00B505C0" w:rsidP="00640F08">
            <w:pPr>
              <w:jc w:val="center"/>
              <w:rPr>
                <w:rFonts w:ascii="Times New Roman" w:hAnsi="Times New Roman"/>
                <w:b/>
                <w:bCs/>
                <w:sz w:val="22"/>
                <w:szCs w:val="22"/>
                <w:lang w:val="vi-VN" w:eastAsia="vi-VN"/>
              </w:rPr>
            </w:pPr>
            <w:r w:rsidRPr="00C3164A">
              <w:rPr>
                <w:rFonts w:ascii="Times New Roman" w:hAnsi="Times New Roman"/>
                <w:b/>
                <w:bCs/>
                <w:sz w:val="22"/>
                <w:szCs w:val="22"/>
                <w:lang w:val="vi-VN" w:eastAsia="vi-VN"/>
              </w:rPr>
              <w:t>Dưới 1 năm</w:t>
            </w:r>
          </w:p>
        </w:tc>
        <w:tc>
          <w:tcPr>
            <w:tcW w:w="1802" w:type="dxa"/>
            <w:gridSpan w:val="2"/>
            <w:tcBorders>
              <w:top w:val="single" w:sz="4" w:space="0" w:color="auto"/>
              <w:left w:val="nil"/>
              <w:bottom w:val="single" w:sz="4" w:space="0" w:color="auto"/>
              <w:right w:val="single" w:sz="4" w:space="0" w:color="auto"/>
            </w:tcBorders>
            <w:shd w:val="clear" w:color="auto" w:fill="auto"/>
            <w:vAlign w:val="center"/>
          </w:tcPr>
          <w:p w:rsidR="00B505C0" w:rsidRPr="00C3164A" w:rsidRDefault="00B505C0" w:rsidP="00640F08">
            <w:pPr>
              <w:jc w:val="center"/>
              <w:rPr>
                <w:rFonts w:ascii="Times New Roman" w:hAnsi="Times New Roman"/>
                <w:b/>
                <w:bCs/>
                <w:sz w:val="22"/>
                <w:szCs w:val="22"/>
                <w:lang w:val="vi-VN" w:eastAsia="vi-VN"/>
              </w:rPr>
            </w:pPr>
            <w:r w:rsidRPr="00C3164A">
              <w:rPr>
                <w:rFonts w:ascii="Times New Roman" w:hAnsi="Times New Roman"/>
                <w:b/>
                <w:bCs/>
                <w:sz w:val="22"/>
                <w:szCs w:val="22"/>
                <w:lang w:val="vi-VN" w:eastAsia="vi-VN"/>
              </w:rPr>
              <w:t>Trên 1 năm</w:t>
            </w:r>
          </w:p>
        </w:tc>
        <w:tc>
          <w:tcPr>
            <w:tcW w:w="1942" w:type="dxa"/>
            <w:gridSpan w:val="2"/>
            <w:tcBorders>
              <w:top w:val="single" w:sz="4" w:space="0" w:color="auto"/>
              <w:left w:val="nil"/>
              <w:bottom w:val="single" w:sz="4" w:space="0" w:color="auto"/>
              <w:right w:val="single" w:sz="4" w:space="0" w:color="000000"/>
            </w:tcBorders>
            <w:shd w:val="clear" w:color="auto" w:fill="auto"/>
            <w:vAlign w:val="center"/>
          </w:tcPr>
          <w:p w:rsidR="00B505C0" w:rsidRPr="00C3164A" w:rsidRDefault="00B505C0" w:rsidP="00640F08">
            <w:pPr>
              <w:jc w:val="center"/>
              <w:rPr>
                <w:rFonts w:ascii="Times New Roman" w:hAnsi="Times New Roman"/>
                <w:b/>
                <w:bCs/>
                <w:sz w:val="22"/>
                <w:szCs w:val="22"/>
                <w:lang w:val="vi-VN" w:eastAsia="vi-VN"/>
              </w:rPr>
            </w:pPr>
            <w:r w:rsidRPr="00C3164A">
              <w:rPr>
                <w:rFonts w:ascii="Times New Roman" w:hAnsi="Times New Roman"/>
                <w:b/>
                <w:bCs/>
                <w:sz w:val="22"/>
                <w:szCs w:val="22"/>
                <w:lang w:val="vi-VN" w:eastAsia="vi-VN"/>
              </w:rPr>
              <w:t>Tổng cộng</w:t>
            </w:r>
          </w:p>
        </w:tc>
      </w:tr>
      <w:tr w:rsidR="00B505C0" w:rsidRPr="00C3164A" w:rsidTr="00640F08">
        <w:trPr>
          <w:trHeight w:val="300"/>
        </w:trPr>
        <w:tc>
          <w:tcPr>
            <w:tcW w:w="756" w:type="dxa"/>
            <w:tcBorders>
              <w:top w:val="nil"/>
              <w:left w:val="nil"/>
              <w:bottom w:val="nil"/>
              <w:right w:val="nil"/>
            </w:tcBorders>
            <w:shd w:val="clear" w:color="auto" w:fill="auto"/>
            <w:noWrap/>
            <w:vAlign w:val="center"/>
          </w:tcPr>
          <w:p w:rsidR="00B505C0" w:rsidRPr="00C3164A" w:rsidRDefault="00B505C0" w:rsidP="00640F08">
            <w:pPr>
              <w:rPr>
                <w:rFonts w:ascii="Times New Roman" w:hAnsi="Times New Roman"/>
                <w:b/>
                <w:bCs/>
                <w:sz w:val="22"/>
                <w:szCs w:val="22"/>
                <w:lang w:val="vi-VN" w:eastAsia="vi-VN"/>
              </w:rPr>
            </w:pPr>
          </w:p>
        </w:tc>
        <w:tc>
          <w:tcPr>
            <w:tcW w:w="3164" w:type="dxa"/>
            <w:tcBorders>
              <w:top w:val="single" w:sz="4" w:space="0" w:color="auto"/>
              <w:left w:val="single" w:sz="4" w:space="0" w:color="auto"/>
              <w:bottom w:val="dotted" w:sz="4" w:space="0" w:color="auto"/>
              <w:right w:val="single" w:sz="4" w:space="0" w:color="auto"/>
            </w:tcBorders>
            <w:shd w:val="clear" w:color="auto" w:fill="auto"/>
            <w:noWrap/>
            <w:vAlign w:val="center"/>
          </w:tcPr>
          <w:p w:rsidR="00B505C0" w:rsidRPr="00C3164A" w:rsidRDefault="00B505C0" w:rsidP="00640F08">
            <w:pPr>
              <w:rPr>
                <w:rFonts w:ascii="Times New Roman" w:hAnsi="Times New Roman"/>
                <w:sz w:val="22"/>
                <w:szCs w:val="22"/>
                <w:lang w:val="vi-VN" w:eastAsia="vi-VN"/>
              </w:rPr>
            </w:pPr>
            <w:r w:rsidRPr="00C3164A">
              <w:rPr>
                <w:rFonts w:ascii="Times New Roman" w:hAnsi="Times New Roman"/>
                <w:sz w:val="22"/>
                <w:szCs w:val="22"/>
                <w:lang w:val="vi-VN" w:eastAsia="vi-VN"/>
              </w:rPr>
              <w:t>- Phải trả người bán</w:t>
            </w:r>
          </w:p>
        </w:tc>
        <w:tc>
          <w:tcPr>
            <w:tcW w:w="2099" w:type="dxa"/>
            <w:tcBorders>
              <w:top w:val="single" w:sz="4" w:space="0" w:color="auto"/>
              <w:left w:val="nil"/>
              <w:bottom w:val="dotted" w:sz="4" w:space="0" w:color="auto"/>
              <w:right w:val="single" w:sz="4" w:space="0" w:color="auto"/>
            </w:tcBorders>
            <w:shd w:val="clear" w:color="auto" w:fill="auto"/>
            <w:noWrap/>
            <w:vAlign w:val="center"/>
          </w:tcPr>
          <w:p w:rsidR="00B505C0" w:rsidRPr="00C3164A" w:rsidRDefault="00B505C0" w:rsidP="00640F08">
            <w:pPr>
              <w:jc w:val="right"/>
              <w:rPr>
                <w:rFonts w:ascii="Times New Roman" w:hAnsi="Times New Roman"/>
                <w:sz w:val="22"/>
                <w:szCs w:val="22"/>
                <w:lang w:val="en-US" w:eastAsia="vi-VN"/>
              </w:rPr>
            </w:pPr>
            <w:r w:rsidRPr="00C3164A">
              <w:rPr>
                <w:rFonts w:ascii="Times New Roman" w:hAnsi="Times New Roman"/>
                <w:sz w:val="22"/>
                <w:szCs w:val="22"/>
                <w:lang w:val="en-US" w:eastAsia="vi-VN"/>
              </w:rPr>
              <w:t>155.759.836.856</w:t>
            </w:r>
          </w:p>
        </w:tc>
        <w:tc>
          <w:tcPr>
            <w:tcW w:w="1802" w:type="dxa"/>
            <w:gridSpan w:val="2"/>
            <w:tcBorders>
              <w:top w:val="single" w:sz="4" w:space="0" w:color="auto"/>
              <w:left w:val="nil"/>
              <w:bottom w:val="dotted" w:sz="4" w:space="0" w:color="auto"/>
              <w:right w:val="single" w:sz="4" w:space="0" w:color="auto"/>
            </w:tcBorders>
            <w:shd w:val="clear" w:color="auto" w:fill="auto"/>
            <w:noWrap/>
            <w:vAlign w:val="center"/>
          </w:tcPr>
          <w:p w:rsidR="00B505C0" w:rsidRPr="00C3164A" w:rsidRDefault="00B505C0" w:rsidP="00640F08">
            <w:pPr>
              <w:jc w:val="right"/>
              <w:rPr>
                <w:rFonts w:ascii="Times New Roman" w:hAnsi="Times New Roman"/>
                <w:sz w:val="22"/>
                <w:szCs w:val="22"/>
                <w:lang w:val="vi-VN" w:eastAsia="vi-VN"/>
              </w:rPr>
            </w:pPr>
            <w:r w:rsidRPr="00C3164A">
              <w:rPr>
                <w:rFonts w:ascii="Times New Roman" w:hAnsi="Times New Roman"/>
                <w:sz w:val="22"/>
                <w:szCs w:val="22"/>
                <w:lang w:val="vi-VN" w:eastAsia="vi-VN"/>
              </w:rPr>
              <w:t>-</w:t>
            </w:r>
          </w:p>
        </w:tc>
        <w:tc>
          <w:tcPr>
            <w:tcW w:w="1942" w:type="dxa"/>
            <w:gridSpan w:val="2"/>
            <w:tcBorders>
              <w:top w:val="single" w:sz="4" w:space="0" w:color="auto"/>
              <w:left w:val="nil"/>
              <w:bottom w:val="dotted" w:sz="4" w:space="0" w:color="auto"/>
              <w:right w:val="single" w:sz="4" w:space="0" w:color="auto"/>
            </w:tcBorders>
            <w:shd w:val="clear" w:color="auto" w:fill="auto"/>
            <w:noWrap/>
            <w:vAlign w:val="center"/>
          </w:tcPr>
          <w:p w:rsidR="00B505C0" w:rsidRPr="00C3164A" w:rsidRDefault="00B505C0" w:rsidP="00640F08">
            <w:pPr>
              <w:jc w:val="right"/>
              <w:rPr>
                <w:rFonts w:ascii="Times New Roman" w:hAnsi="Times New Roman"/>
                <w:sz w:val="22"/>
                <w:szCs w:val="22"/>
                <w:lang w:val="en-US" w:eastAsia="vi-VN"/>
              </w:rPr>
            </w:pPr>
            <w:r w:rsidRPr="00C3164A">
              <w:rPr>
                <w:rFonts w:ascii="Times New Roman" w:hAnsi="Times New Roman"/>
                <w:sz w:val="22"/>
                <w:szCs w:val="22"/>
                <w:lang w:val="en-US" w:eastAsia="vi-VN"/>
              </w:rPr>
              <w:t>155.759.836.856</w:t>
            </w:r>
          </w:p>
        </w:tc>
      </w:tr>
      <w:tr w:rsidR="00B505C0" w:rsidRPr="00C3164A" w:rsidTr="00640F08">
        <w:trPr>
          <w:trHeight w:val="300"/>
        </w:trPr>
        <w:tc>
          <w:tcPr>
            <w:tcW w:w="756" w:type="dxa"/>
            <w:tcBorders>
              <w:top w:val="nil"/>
              <w:left w:val="nil"/>
              <w:bottom w:val="nil"/>
              <w:right w:val="nil"/>
            </w:tcBorders>
            <w:shd w:val="clear" w:color="auto" w:fill="auto"/>
            <w:noWrap/>
            <w:vAlign w:val="center"/>
          </w:tcPr>
          <w:p w:rsidR="00B505C0" w:rsidRPr="00C3164A" w:rsidRDefault="00B505C0" w:rsidP="00640F08">
            <w:pPr>
              <w:rPr>
                <w:rFonts w:ascii="Times New Roman" w:hAnsi="Times New Roman"/>
                <w:b/>
                <w:bCs/>
                <w:sz w:val="22"/>
                <w:szCs w:val="22"/>
                <w:lang w:val="vi-VN" w:eastAsia="vi-VN"/>
              </w:rPr>
            </w:pPr>
          </w:p>
        </w:tc>
        <w:tc>
          <w:tcPr>
            <w:tcW w:w="3164" w:type="dxa"/>
            <w:tcBorders>
              <w:top w:val="dotted" w:sz="4" w:space="0" w:color="auto"/>
              <w:left w:val="single" w:sz="4" w:space="0" w:color="auto"/>
              <w:bottom w:val="dotted" w:sz="4" w:space="0" w:color="auto"/>
              <w:right w:val="single" w:sz="4" w:space="0" w:color="auto"/>
            </w:tcBorders>
            <w:shd w:val="clear" w:color="auto" w:fill="auto"/>
            <w:noWrap/>
            <w:vAlign w:val="center"/>
          </w:tcPr>
          <w:p w:rsidR="00B505C0" w:rsidRPr="00C3164A" w:rsidRDefault="00B505C0" w:rsidP="00640F08">
            <w:pPr>
              <w:rPr>
                <w:rFonts w:ascii="Times New Roman" w:hAnsi="Times New Roman"/>
                <w:sz w:val="22"/>
                <w:szCs w:val="22"/>
                <w:lang w:val="vi-VN" w:eastAsia="vi-VN"/>
              </w:rPr>
            </w:pPr>
            <w:r w:rsidRPr="00C3164A">
              <w:rPr>
                <w:rFonts w:ascii="Times New Roman" w:hAnsi="Times New Roman"/>
                <w:sz w:val="22"/>
                <w:szCs w:val="22"/>
                <w:lang w:val="vi-VN" w:eastAsia="vi-VN"/>
              </w:rPr>
              <w:t>- Người mua trả trước</w:t>
            </w:r>
          </w:p>
        </w:tc>
        <w:tc>
          <w:tcPr>
            <w:tcW w:w="2099" w:type="dxa"/>
            <w:tcBorders>
              <w:top w:val="dotted" w:sz="4" w:space="0" w:color="auto"/>
              <w:left w:val="nil"/>
              <w:bottom w:val="dotted" w:sz="4" w:space="0" w:color="auto"/>
              <w:right w:val="single" w:sz="4" w:space="0" w:color="auto"/>
            </w:tcBorders>
            <w:shd w:val="clear" w:color="auto" w:fill="auto"/>
            <w:noWrap/>
            <w:vAlign w:val="center"/>
          </w:tcPr>
          <w:p w:rsidR="00B505C0" w:rsidRPr="00C3164A" w:rsidRDefault="00B505C0" w:rsidP="00640F08">
            <w:pPr>
              <w:jc w:val="right"/>
              <w:rPr>
                <w:rFonts w:ascii="Times New Roman" w:hAnsi="Times New Roman"/>
                <w:sz w:val="22"/>
                <w:szCs w:val="22"/>
                <w:lang w:val="en-US" w:eastAsia="vi-VN"/>
              </w:rPr>
            </w:pPr>
            <w:r w:rsidRPr="00C3164A">
              <w:rPr>
                <w:rFonts w:ascii="Times New Roman" w:hAnsi="Times New Roman"/>
                <w:sz w:val="22"/>
                <w:szCs w:val="22"/>
                <w:lang w:val="en-US" w:eastAsia="vi-VN"/>
              </w:rPr>
              <w:t>46.043.591.362</w:t>
            </w:r>
          </w:p>
        </w:tc>
        <w:tc>
          <w:tcPr>
            <w:tcW w:w="1802" w:type="dxa"/>
            <w:gridSpan w:val="2"/>
            <w:tcBorders>
              <w:top w:val="dotted" w:sz="4" w:space="0" w:color="auto"/>
              <w:left w:val="nil"/>
              <w:bottom w:val="dotted" w:sz="4" w:space="0" w:color="auto"/>
              <w:right w:val="single" w:sz="4" w:space="0" w:color="auto"/>
            </w:tcBorders>
            <w:shd w:val="clear" w:color="auto" w:fill="auto"/>
            <w:noWrap/>
            <w:vAlign w:val="center"/>
          </w:tcPr>
          <w:p w:rsidR="00B505C0" w:rsidRPr="00C3164A" w:rsidRDefault="00B505C0" w:rsidP="00640F08">
            <w:pPr>
              <w:jc w:val="right"/>
              <w:rPr>
                <w:rFonts w:ascii="Times New Roman" w:hAnsi="Times New Roman"/>
                <w:sz w:val="22"/>
                <w:szCs w:val="22"/>
                <w:lang w:val="vi-VN" w:eastAsia="vi-VN"/>
              </w:rPr>
            </w:pPr>
            <w:r w:rsidRPr="00C3164A">
              <w:rPr>
                <w:rFonts w:ascii="Times New Roman" w:hAnsi="Times New Roman"/>
                <w:sz w:val="22"/>
                <w:szCs w:val="22"/>
                <w:lang w:val="vi-VN" w:eastAsia="vi-VN"/>
              </w:rPr>
              <w:t>-</w:t>
            </w:r>
          </w:p>
        </w:tc>
        <w:tc>
          <w:tcPr>
            <w:tcW w:w="1942" w:type="dxa"/>
            <w:gridSpan w:val="2"/>
            <w:tcBorders>
              <w:top w:val="dotted" w:sz="4" w:space="0" w:color="auto"/>
              <w:left w:val="nil"/>
              <w:bottom w:val="dotted" w:sz="4" w:space="0" w:color="auto"/>
              <w:right w:val="single" w:sz="4" w:space="0" w:color="auto"/>
            </w:tcBorders>
            <w:shd w:val="clear" w:color="auto" w:fill="auto"/>
            <w:noWrap/>
            <w:vAlign w:val="center"/>
          </w:tcPr>
          <w:p w:rsidR="00B505C0" w:rsidRPr="00C3164A" w:rsidRDefault="00B505C0" w:rsidP="00640F08">
            <w:pPr>
              <w:jc w:val="right"/>
              <w:rPr>
                <w:rFonts w:ascii="Times New Roman" w:hAnsi="Times New Roman"/>
                <w:sz w:val="22"/>
                <w:szCs w:val="22"/>
                <w:lang w:val="en-US" w:eastAsia="vi-VN"/>
              </w:rPr>
            </w:pPr>
            <w:r w:rsidRPr="00C3164A">
              <w:rPr>
                <w:rFonts w:ascii="Times New Roman" w:hAnsi="Times New Roman"/>
                <w:sz w:val="22"/>
                <w:szCs w:val="22"/>
                <w:lang w:val="en-US" w:eastAsia="vi-VN"/>
              </w:rPr>
              <w:t>46.043.591.362</w:t>
            </w:r>
          </w:p>
        </w:tc>
      </w:tr>
      <w:tr w:rsidR="00B505C0" w:rsidRPr="00C3164A" w:rsidTr="00640F08">
        <w:trPr>
          <w:trHeight w:val="300"/>
        </w:trPr>
        <w:tc>
          <w:tcPr>
            <w:tcW w:w="756" w:type="dxa"/>
            <w:tcBorders>
              <w:top w:val="nil"/>
              <w:left w:val="nil"/>
              <w:bottom w:val="nil"/>
              <w:right w:val="nil"/>
            </w:tcBorders>
            <w:shd w:val="clear" w:color="auto" w:fill="auto"/>
            <w:noWrap/>
            <w:vAlign w:val="center"/>
          </w:tcPr>
          <w:p w:rsidR="00B505C0" w:rsidRPr="00C3164A" w:rsidRDefault="00B505C0" w:rsidP="00640F08">
            <w:pPr>
              <w:rPr>
                <w:rFonts w:ascii="Times New Roman" w:hAnsi="Times New Roman"/>
                <w:b/>
                <w:bCs/>
                <w:sz w:val="22"/>
                <w:szCs w:val="22"/>
                <w:lang w:val="vi-VN" w:eastAsia="vi-VN"/>
              </w:rPr>
            </w:pPr>
          </w:p>
        </w:tc>
        <w:tc>
          <w:tcPr>
            <w:tcW w:w="3164" w:type="dxa"/>
            <w:tcBorders>
              <w:top w:val="dotted" w:sz="4" w:space="0" w:color="auto"/>
              <w:left w:val="single" w:sz="4" w:space="0" w:color="auto"/>
              <w:bottom w:val="dotted" w:sz="4" w:space="0" w:color="auto"/>
              <w:right w:val="single" w:sz="4" w:space="0" w:color="auto"/>
            </w:tcBorders>
            <w:shd w:val="clear" w:color="auto" w:fill="auto"/>
            <w:noWrap/>
            <w:vAlign w:val="center"/>
          </w:tcPr>
          <w:p w:rsidR="00B505C0" w:rsidRPr="00C3164A" w:rsidRDefault="00B505C0" w:rsidP="00640F08">
            <w:pPr>
              <w:rPr>
                <w:rFonts w:ascii="Times New Roman" w:hAnsi="Times New Roman"/>
                <w:sz w:val="22"/>
                <w:szCs w:val="22"/>
                <w:lang w:val="vi-VN" w:eastAsia="vi-VN"/>
              </w:rPr>
            </w:pPr>
            <w:r w:rsidRPr="00C3164A">
              <w:rPr>
                <w:rFonts w:ascii="Times New Roman" w:hAnsi="Times New Roman"/>
                <w:sz w:val="22"/>
                <w:szCs w:val="22"/>
                <w:lang w:val="vi-VN" w:eastAsia="vi-VN"/>
              </w:rPr>
              <w:t>- Phải trả khác</w:t>
            </w:r>
          </w:p>
        </w:tc>
        <w:tc>
          <w:tcPr>
            <w:tcW w:w="2099" w:type="dxa"/>
            <w:tcBorders>
              <w:top w:val="dotted" w:sz="4" w:space="0" w:color="auto"/>
              <w:left w:val="nil"/>
              <w:bottom w:val="dotted" w:sz="4" w:space="0" w:color="auto"/>
              <w:right w:val="single" w:sz="4" w:space="0" w:color="auto"/>
            </w:tcBorders>
            <w:shd w:val="clear" w:color="auto" w:fill="auto"/>
            <w:noWrap/>
            <w:vAlign w:val="center"/>
          </w:tcPr>
          <w:p w:rsidR="00B505C0" w:rsidRPr="00C3164A" w:rsidRDefault="00B505C0" w:rsidP="00640F08">
            <w:pPr>
              <w:jc w:val="right"/>
              <w:rPr>
                <w:rFonts w:ascii="Times New Roman" w:hAnsi="Times New Roman"/>
                <w:sz w:val="22"/>
                <w:szCs w:val="22"/>
                <w:lang w:val="en-US" w:eastAsia="vi-VN"/>
              </w:rPr>
            </w:pPr>
            <w:r w:rsidRPr="00C3164A">
              <w:rPr>
                <w:rFonts w:ascii="Times New Roman" w:hAnsi="Times New Roman"/>
                <w:sz w:val="22"/>
                <w:szCs w:val="22"/>
                <w:lang w:val="en-US" w:eastAsia="vi-VN"/>
              </w:rPr>
              <w:t>107.055.407.394</w:t>
            </w:r>
          </w:p>
        </w:tc>
        <w:tc>
          <w:tcPr>
            <w:tcW w:w="1802" w:type="dxa"/>
            <w:gridSpan w:val="2"/>
            <w:tcBorders>
              <w:top w:val="dotted" w:sz="4" w:space="0" w:color="auto"/>
              <w:left w:val="nil"/>
              <w:bottom w:val="dotted" w:sz="4" w:space="0" w:color="auto"/>
              <w:right w:val="single" w:sz="4" w:space="0" w:color="auto"/>
            </w:tcBorders>
            <w:shd w:val="clear" w:color="auto" w:fill="auto"/>
            <w:noWrap/>
            <w:vAlign w:val="center"/>
          </w:tcPr>
          <w:p w:rsidR="00B505C0" w:rsidRPr="00C3164A" w:rsidRDefault="00B505C0" w:rsidP="00640F08">
            <w:pPr>
              <w:jc w:val="right"/>
              <w:rPr>
                <w:rFonts w:ascii="Times New Roman" w:hAnsi="Times New Roman"/>
                <w:sz w:val="22"/>
                <w:szCs w:val="22"/>
                <w:lang w:val="vi-VN" w:eastAsia="vi-VN"/>
              </w:rPr>
            </w:pPr>
            <w:r w:rsidRPr="00C3164A">
              <w:rPr>
                <w:rFonts w:ascii="Times New Roman" w:hAnsi="Times New Roman"/>
                <w:sz w:val="22"/>
                <w:szCs w:val="22"/>
                <w:lang w:val="vi-VN" w:eastAsia="vi-VN"/>
              </w:rPr>
              <w:t>-</w:t>
            </w:r>
          </w:p>
        </w:tc>
        <w:tc>
          <w:tcPr>
            <w:tcW w:w="1942" w:type="dxa"/>
            <w:gridSpan w:val="2"/>
            <w:tcBorders>
              <w:top w:val="dotted" w:sz="4" w:space="0" w:color="auto"/>
              <w:left w:val="nil"/>
              <w:bottom w:val="dotted" w:sz="4" w:space="0" w:color="auto"/>
              <w:right w:val="single" w:sz="4" w:space="0" w:color="auto"/>
            </w:tcBorders>
            <w:shd w:val="clear" w:color="auto" w:fill="auto"/>
            <w:noWrap/>
            <w:vAlign w:val="center"/>
          </w:tcPr>
          <w:p w:rsidR="00B505C0" w:rsidRPr="00C3164A" w:rsidRDefault="00B505C0" w:rsidP="00640F08">
            <w:pPr>
              <w:jc w:val="right"/>
              <w:rPr>
                <w:rFonts w:ascii="Times New Roman" w:hAnsi="Times New Roman"/>
                <w:sz w:val="22"/>
                <w:szCs w:val="22"/>
                <w:lang w:val="en-US" w:eastAsia="vi-VN"/>
              </w:rPr>
            </w:pPr>
            <w:r w:rsidRPr="00C3164A">
              <w:rPr>
                <w:rFonts w:ascii="Times New Roman" w:hAnsi="Times New Roman"/>
                <w:sz w:val="22"/>
                <w:szCs w:val="22"/>
                <w:lang w:val="en-US" w:eastAsia="vi-VN"/>
              </w:rPr>
              <w:t>107.055.407.394</w:t>
            </w:r>
          </w:p>
        </w:tc>
      </w:tr>
      <w:tr w:rsidR="00B505C0" w:rsidRPr="00C3164A" w:rsidTr="00640F08">
        <w:trPr>
          <w:trHeight w:val="300"/>
        </w:trPr>
        <w:tc>
          <w:tcPr>
            <w:tcW w:w="756" w:type="dxa"/>
            <w:tcBorders>
              <w:top w:val="nil"/>
              <w:left w:val="nil"/>
              <w:bottom w:val="nil"/>
              <w:right w:val="nil"/>
            </w:tcBorders>
            <w:shd w:val="clear" w:color="auto" w:fill="auto"/>
            <w:noWrap/>
            <w:vAlign w:val="center"/>
          </w:tcPr>
          <w:p w:rsidR="00B505C0" w:rsidRPr="00C3164A" w:rsidRDefault="00B505C0" w:rsidP="00640F08">
            <w:pPr>
              <w:rPr>
                <w:rFonts w:ascii="Times New Roman" w:hAnsi="Times New Roman"/>
                <w:b/>
                <w:bCs/>
                <w:sz w:val="22"/>
                <w:szCs w:val="22"/>
                <w:lang w:val="vi-VN" w:eastAsia="vi-VN"/>
              </w:rPr>
            </w:pPr>
          </w:p>
        </w:tc>
        <w:tc>
          <w:tcPr>
            <w:tcW w:w="3164" w:type="dxa"/>
            <w:tcBorders>
              <w:top w:val="dotted" w:sz="4" w:space="0" w:color="auto"/>
              <w:left w:val="single" w:sz="4" w:space="0" w:color="auto"/>
              <w:bottom w:val="dotted" w:sz="4" w:space="0" w:color="auto"/>
              <w:right w:val="single" w:sz="4" w:space="0" w:color="auto"/>
            </w:tcBorders>
            <w:shd w:val="clear" w:color="auto" w:fill="auto"/>
            <w:noWrap/>
            <w:vAlign w:val="center"/>
          </w:tcPr>
          <w:p w:rsidR="00B505C0" w:rsidRPr="00C3164A" w:rsidRDefault="00B505C0" w:rsidP="00640F08">
            <w:pPr>
              <w:rPr>
                <w:rFonts w:ascii="Times New Roman" w:hAnsi="Times New Roman"/>
                <w:sz w:val="22"/>
                <w:szCs w:val="22"/>
                <w:lang w:val="vi-VN" w:eastAsia="vi-VN"/>
              </w:rPr>
            </w:pPr>
            <w:r w:rsidRPr="00C3164A">
              <w:rPr>
                <w:rFonts w:ascii="Times New Roman" w:hAnsi="Times New Roman"/>
                <w:sz w:val="22"/>
                <w:szCs w:val="22"/>
                <w:lang w:val="vi-VN" w:eastAsia="vi-VN"/>
              </w:rPr>
              <w:t>- Vay ngắn hạn</w:t>
            </w:r>
          </w:p>
        </w:tc>
        <w:tc>
          <w:tcPr>
            <w:tcW w:w="2099" w:type="dxa"/>
            <w:tcBorders>
              <w:top w:val="dotted" w:sz="4" w:space="0" w:color="auto"/>
              <w:left w:val="nil"/>
              <w:bottom w:val="dotted" w:sz="4" w:space="0" w:color="auto"/>
              <w:right w:val="single" w:sz="4" w:space="0" w:color="auto"/>
            </w:tcBorders>
            <w:shd w:val="clear" w:color="auto" w:fill="auto"/>
            <w:noWrap/>
            <w:vAlign w:val="center"/>
          </w:tcPr>
          <w:p w:rsidR="00B505C0" w:rsidRPr="00C3164A" w:rsidRDefault="00B505C0" w:rsidP="00640F08">
            <w:pPr>
              <w:jc w:val="right"/>
              <w:rPr>
                <w:rFonts w:ascii="Times New Roman" w:hAnsi="Times New Roman"/>
                <w:sz w:val="22"/>
                <w:szCs w:val="22"/>
                <w:lang w:val="en-US" w:eastAsia="vi-VN"/>
              </w:rPr>
            </w:pPr>
            <w:r w:rsidRPr="00C3164A">
              <w:rPr>
                <w:rFonts w:ascii="Times New Roman" w:hAnsi="Times New Roman"/>
                <w:sz w:val="22"/>
                <w:szCs w:val="22"/>
                <w:lang w:val="en-US" w:eastAsia="vi-VN"/>
              </w:rPr>
              <w:t>402.794.279.281</w:t>
            </w:r>
          </w:p>
        </w:tc>
        <w:tc>
          <w:tcPr>
            <w:tcW w:w="1802" w:type="dxa"/>
            <w:gridSpan w:val="2"/>
            <w:tcBorders>
              <w:top w:val="dotted" w:sz="4" w:space="0" w:color="auto"/>
              <w:left w:val="nil"/>
              <w:bottom w:val="dotted" w:sz="4" w:space="0" w:color="auto"/>
              <w:right w:val="single" w:sz="4" w:space="0" w:color="auto"/>
            </w:tcBorders>
            <w:shd w:val="clear" w:color="auto" w:fill="auto"/>
            <w:noWrap/>
            <w:vAlign w:val="center"/>
          </w:tcPr>
          <w:p w:rsidR="00B505C0" w:rsidRPr="00C3164A" w:rsidRDefault="00B505C0" w:rsidP="00640F08">
            <w:pPr>
              <w:jc w:val="right"/>
              <w:rPr>
                <w:rFonts w:ascii="Times New Roman" w:hAnsi="Times New Roman"/>
                <w:sz w:val="22"/>
                <w:szCs w:val="22"/>
                <w:lang w:val="vi-VN" w:eastAsia="vi-VN"/>
              </w:rPr>
            </w:pPr>
            <w:r w:rsidRPr="00C3164A">
              <w:rPr>
                <w:rFonts w:ascii="Times New Roman" w:hAnsi="Times New Roman"/>
                <w:sz w:val="22"/>
                <w:szCs w:val="22"/>
                <w:lang w:val="vi-VN" w:eastAsia="vi-VN"/>
              </w:rPr>
              <w:t>-</w:t>
            </w:r>
          </w:p>
        </w:tc>
        <w:tc>
          <w:tcPr>
            <w:tcW w:w="1942" w:type="dxa"/>
            <w:gridSpan w:val="2"/>
            <w:tcBorders>
              <w:top w:val="dotted" w:sz="4" w:space="0" w:color="auto"/>
              <w:left w:val="nil"/>
              <w:bottom w:val="dotted" w:sz="4" w:space="0" w:color="auto"/>
              <w:right w:val="single" w:sz="4" w:space="0" w:color="auto"/>
            </w:tcBorders>
            <w:shd w:val="clear" w:color="auto" w:fill="auto"/>
            <w:noWrap/>
            <w:vAlign w:val="center"/>
          </w:tcPr>
          <w:p w:rsidR="00B505C0" w:rsidRPr="00C3164A" w:rsidRDefault="00B505C0" w:rsidP="00640F08">
            <w:pPr>
              <w:jc w:val="right"/>
              <w:rPr>
                <w:rFonts w:ascii="Times New Roman" w:hAnsi="Times New Roman"/>
                <w:sz w:val="22"/>
                <w:szCs w:val="22"/>
                <w:lang w:val="en-US" w:eastAsia="vi-VN"/>
              </w:rPr>
            </w:pPr>
            <w:r w:rsidRPr="00C3164A">
              <w:rPr>
                <w:rFonts w:ascii="Times New Roman" w:hAnsi="Times New Roman"/>
                <w:sz w:val="22"/>
                <w:szCs w:val="22"/>
                <w:lang w:val="en-US" w:eastAsia="vi-VN"/>
              </w:rPr>
              <w:t>402.794.279.281</w:t>
            </w:r>
          </w:p>
        </w:tc>
      </w:tr>
      <w:tr w:rsidR="00B505C0" w:rsidRPr="00C3164A" w:rsidTr="00640F08">
        <w:trPr>
          <w:trHeight w:val="300"/>
        </w:trPr>
        <w:tc>
          <w:tcPr>
            <w:tcW w:w="756" w:type="dxa"/>
            <w:tcBorders>
              <w:top w:val="nil"/>
              <w:left w:val="nil"/>
              <w:bottom w:val="nil"/>
              <w:right w:val="nil"/>
            </w:tcBorders>
            <w:shd w:val="clear" w:color="auto" w:fill="auto"/>
            <w:noWrap/>
            <w:vAlign w:val="center"/>
          </w:tcPr>
          <w:p w:rsidR="00B505C0" w:rsidRPr="00C3164A" w:rsidRDefault="00B505C0" w:rsidP="00640F08">
            <w:pPr>
              <w:rPr>
                <w:rFonts w:ascii="Times New Roman" w:hAnsi="Times New Roman"/>
                <w:b/>
                <w:bCs/>
                <w:sz w:val="22"/>
                <w:szCs w:val="22"/>
                <w:lang w:val="vi-VN" w:eastAsia="vi-VN"/>
              </w:rPr>
            </w:pPr>
          </w:p>
        </w:tc>
        <w:tc>
          <w:tcPr>
            <w:tcW w:w="3164" w:type="dxa"/>
            <w:tcBorders>
              <w:top w:val="dotted" w:sz="4" w:space="0" w:color="auto"/>
              <w:left w:val="single" w:sz="4" w:space="0" w:color="auto"/>
              <w:bottom w:val="single" w:sz="4" w:space="0" w:color="auto"/>
              <w:right w:val="single" w:sz="4" w:space="0" w:color="auto"/>
            </w:tcBorders>
            <w:shd w:val="clear" w:color="auto" w:fill="auto"/>
            <w:vAlign w:val="center"/>
          </w:tcPr>
          <w:p w:rsidR="00B505C0" w:rsidRPr="00C3164A" w:rsidRDefault="00B505C0" w:rsidP="00640F08">
            <w:pPr>
              <w:rPr>
                <w:rFonts w:ascii="Times New Roman" w:hAnsi="Times New Roman"/>
                <w:sz w:val="22"/>
                <w:szCs w:val="22"/>
                <w:lang w:val="vi-VN" w:eastAsia="vi-VN"/>
              </w:rPr>
            </w:pPr>
            <w:r w:rsidRPr="00C3164A">
              <w:rPr>
                <w:rFonts w:ascii="Times New Roman" w:hAnsi="Times New Roman"/>
                <w:sz w:val="22"/>
                <w:szCs w:val="22"/>
                <w:lang w:val="vi-VN" w:eastAsia="vi-VN"/>
              </w:rPr>
              <w:t>- Vay dài hạn</w:t>
            </w:r>
          </w:p>
        </w:tc>
        <w:tc>
          <w:tcPr>
            <w:tcW w:w="2099" w:type="dxa"/>
            <w:tcBorders>
              <w:top w:val="dotted" w:sz="4" w:space="0" w:color="auto"/>
              <w:left w:val="nil"/>
              <w:bottom w:val="single" w:sz="4" w:space="0" w:color="auto"/>
              <w:right w:val="single" w:sz="4" w:space="0" w:color="auto"/>
            </w:tcBorders>
            <w:shd w:val="clear" w:color="auto" w:fill="auto"/>
            <w:vAlign w:val="center"/>
          </w:tcPr>
          <w:p w:rsidR="00B505C0" w:rsidRPr="00C3164A" w:rsidRDefault="00B505C0" w:rsidP="00640F08">
            <w:pPr>
              <w:jc w:val="right"/>
              <w:rPr>
                <w:rFonts w:ascii="Times New Roman" w:hAnsi="Times New Roman"/>
                <w:sz w:val="22"/>
                <w:szCs w:val="22"/>
                <w:lang w:val="vi-VN" w:eastAsia="vi-VN"/>
              </w:rPr>
            </w:pPr>
          </w:p>
        </w:tc>
        <w:tc>
          <w:tcPr>
            <w:tcW w:w="1802" w:type="dxa"/>
            <w:gridSpan w:val="2"/>
            <w:tcBorders>
              <w:top w:val="dotted" w:sz="4" w:space="0" w:color="auto"/>
              <w:left w:val="nil"/>
              <w:bottom w:val="single" w:sz="4" w:space="0" w:color="auto"/>
              <w:right w:val="single" w:sz="4" w:space="0" w:color="auto"/>
            </w:tcBorders>
            <w:shd w:val="clear" w:color="auto" w:fill="auto"/>
            <w:noWrap/>
            <w:vAlign w:val="center"/>
          </w:tcPr>
          <w:p w:rsidR="00B505C0" w:rsidRPr="00C3164A" w:rsidRDefault="00B505C0" w:rsidP="00640F08">
            <w:pPr>
              <w:jc w:val="right"/>
              <w:rPr>
                <w:rFonts w:ascii="Times New Roman" w:hAnsi="Times New Roman"/>
                <w:sz w:val="22"/>
                <w:szCs w:val="22"/>
                <w:lang w:val="vi-VN" w:eastAsia="vi-VN"/>
              </w:rPr>
            </w:pPr>
            <w:r w:rsidRPr="00C3164A">
              <w:rPr>
                <w:rFonts w:ascii="Times New Roman" w:hAnsi="Times New Roman"/>
                <w:sz w:val="22"/>
                <w:szCs w:val="22"/>
                <w:lang w:val="en-US" w:eastAsia="vi-VN"/>
              </w:rPr>
              <w:t>83.343.245.886</w:t>
            </w:r>
          </w:p>
        </w:tc>
        <w:tc>
          <w:tcPr>
            <w:tcW w:w="1942" w:type="dxa"/>
            <w:gridSpan w:val="2"/>
            <w:tcBorders>
              <w:top w:val="dotted" w:sz="4" w:space="0" w:color="auto"/>
              <w:left w:val="nil"/>
              <w:bottom w:val="single" w:sz="4" w:space="0" w:color="auto"/>
              <w:right w:val="single" w:sz="4" w:space="0" w:color="auto"/>
            </w:tcBorders>
            <w:shd w:val="clear" w:color="auto" w:fill="auto"/>
            <w:noWrap/>
            <w:vAlign w:val="center"/>
          </w:tcPr>
          <w:p w:rsidR="00B505C0" w:rsidRPr="00C3164A" w:rsidRDefault="00B505C0" w:rsidP="00640F08">
            <w:pPr>
              <w:jc w:val="right"/>
              <w:rPr>
                <w:rFonts w:ascii="Times New Roman" w:hAnsi="Times New Roman"/>
                <w:sz w:val="22"/>
                <w:szCs w:val="22"/>
                <w:lang w:val="vi-VN" w:eastAsia="vi-VN"/>
              </w:rPr>
            </w:pPr>
            <w:r w:rsidRPr="00C3164A">
              <w:rPr>
                <w:rFonts w:ascii="Times New Roman" w:hAnsi="Times New Roman"/>
                <w:sz w:val="22"/>
                <w:szCs w:val="22"/>
                <w:lang w:val="en-US" w:eastAsia="vi-VN"/>
              </w:rPr>
              <w:t>83.343.245.886</w:t>
            </w:r>
          </w:p>
        </w:tc>
      </w:tr>
    </w:tbl>
    <w:p w:rsidR="00B505C0" w:rsidRPr="00C3164A" w:rsidRDefault="00B505C0" w:rsidP="009D1CD4">
      <w:pPr>
        <w:keepNext/>
        <w:tabs>
          <w:tab w:val="left" w:pos="5760"/>
        </w:tabs>
        <w:spacing w:line="312" w:lineRule="auto"/>
        <w:jc w:val="both"/>
        <w:rPr>
          <w:rFonts w:ascii="Times New Roman" w:hAnsi="Times New Roman"/>
          <w:sz w:val="22"/>
          <w:szCs w:val="22"/>
          <w:lang w:val="de-DE"/>
        </w:rPr>
      </w:pPr>
    </w:p>
    <w:p w:rsidR="00B505C0" w:rsidRPr="00C3164A" w:rsidRDefault="00B505C0" w:rsidP="009D1CD4">
      <w:pPr>
        <w:keepNext/>
        <w:tabs>
          <w:tab w:val="left" w:pos="5760"/>
        </w:tabs>
        <w:spacing w:line="312" w:lineRule="auto"/>
        <w:jc w:val="both"/>
        <w:rPr>
          <w:rFonts w:ascii="Times New Roman" w:hAnsi="Times New Roman"/>
          <w:sz w:val="22"/>
          <w:szCs w:val="22"/>
          <w:lang w:val="de-DE"/>
        </w:rPr>
      </w:pPr>
    </w:p>
    <w:p w:rsidR="00B505C0" w:rsidRPr="00C3164A" w:rsidRDefault="00B505C0" w:rsidP="009D1CD4">
      <w:pPr>
        <w:keepNext/>
        <w:tabs>
          <w:tab w:val="left" w:pos="5760"/>
        </w:tabs>
        <w:spacing w:line="312" w:lineRule="auto"/>
        <w:jc w:val="both"/>
        <w:rPr>
          <w:rFonts w:ascii="Times New Roman" w:hAnsi="Times New Roman"/>
          <w:sz w:val="22"/>
          <w:szCs w:val="22"/>
          <w:lang w:val="de-DE"/>
        </w:rPr>
      </w:pPr>
    </w:p>
    <w:p w:rsidR="00B505C0" w:rsidRPr="00C3164A" w:rsidRDefault="00B505C0" w:rsidP="009D1CD4">
      <w:pPr>
        <w:keepNext/>
        <w:tabs>
          <w:tab w:val="left" w:pos="5760"/>
        </w:tabs>
        <w:spacing w:line="312" w:lineRule="auto"/>
        <w:jc w:val="both"/>
        <w:rPr>
          <w:rFonts w:ascii="Times New Roman" w:hAnsi="Times New Roman"/>
          <w:sz w:val="22"/>
          <w:szCs w:val="22"/>
          <w:lang w:val="de-DE"/>
        </w:rPr>
      </w:pPr>
    </w:p>
    <w:p w:rsidR="00B505C0" w:rsidRPr="00C3164A" w:rsidRDefault="00B505C0" w:rsidP="009D1CD4">
      <w:pPr>
        <w:keepNext/>
        <w:tabs>
          <w:tab w:val="left" w:pos="5760"/>
        </w:tabs>
        <w:spacing w:line="312" w:lineRule="auto"/>
        <w:jc w:val="both"/>
        <w:rPr>
          <w:rFonts w:ascii="Times New Roman" w:hAnsi="Times New Roman"/>
          <w:sz w:val="22"/>
          <w:szCs w:val="22"/>
          <w:lang w:val="de-DE"/>
        </w:rPr>
      </w:pPr>
    </w:p>
    <w:p w:rsidR="00B505C0" w:rsidRPr="00C3164A" w:rsidRDefault="00B505C0" w:rsidP="009D1CD4">
      <w:pPr>
        <w:keepNext/>
        <w:tabs>
          <w:tab w:val="left" w:pos="5760"/>
        </w:tabs>
        <w:spacing w:line="312" w:lineRule="auto"/>
        <w:jc w:val="both"/>
        <w:rPr>
          <w:rFonts w:ascii="Times New Roman" w:hAnsi="Times New Roman"/>
          <w:sz w:val="22"/>
          <w:szCs w:val="22"/>
          <w:lang w:val="de-DE"/>
        </w:rPr>
      </w:pPr>
    </w:p>
    <w:p w:rsidR="00B505C0" w:rsidRPr="00C3164A" w:rsidRDefault="00B505C0" w:rsidP="009D1CD4">
      <w:pPr>
        <w:keepNext/>
        <w:tabs>
          <w:tab w:val="left" w:pos="5760"/>
        </w:tabs>
        <w:spacing w:line="312" w:lineRule="auto"/>
        <w:jc w:val="both"/>
        <w:rPr>
          <w:rFonts w:ascii="Times New Roman" w:hAnsi="Times New Roman"/>
          <w:sz w:val="22"/>
          <w:szCs w:val="22"/>
          <w:lang w:val="de-DE"/>
        </w:rPr>
      </w:pPr>
    </w:p>
    <w:p w:rsidR="00B505C0" w:rsidRPr="00C3164A" w:rsidRDefault="00B505C0" w:rsidP="009D1CD4">
      <w:pPr>
        <w:keepNext/>
        <w:tabs>
          <w:tab w:val="left" w:pos="5760"/>
        </w:tabs>
        <w:spacing w:line="312" w:lineRule="auto"/>
        <w:jc w:val="both"/>
        <w:rPr>
          <w:rFonts w:ascii="Times New Roman" w:hAnsi="Times New Roman"/>
          <w:sz w:val="22"/>
          <w:szCs w:val="22"/>
          <w:lang w:val="de-DE"/>
        </w:rPr>
      </w:pPr>
    </w:p>
    <w:p w:rsidR="00B505C0" w:rsidRPr="00C3164A" w:rsidRDefault="00B505C0" w:rsidP="009D1CD4">
      <w:pPr>
        <w:keepNext/>
        <w:tabs>
          <w:tab w:val="left" w:pos="5760"/>
        </w:tabs>
        <w:spacing w:line="312" w:lineRule="auto"/>
        <w:jc w:val="both"/>
        <w:rPr>
          <w:rFonts w:ascii="Times New Roman" w:hAnsi="Times New Roman"/>
          <w:sz w:val="22"/>
          <w:szCs w:val="22"/>
          <w:lang w:val="de-DE"/>
        </w:rPr>
      </w:pPr>
    </w:p>
    <w:p w:rsidR="00B505C0" w:rsidRPr="00C3164A" w:rsidRDefault="00B505C0" w:rsidP="009D1CD4">
      <w:pPr>
        <w:keepNext/>
        <w:tabs>
          <w:tab w:val="left" w:pos="5760"/>
        </w:tabs>
        <w:spacing w:line="312" w:lineRule="auto"/>
        <w:jc w:val="both"/>
        <w:rPr>
          <w:rFonts w:ascii="Times New Roman" w:hAnsi="Times New Roman"/>
          <w:sz w:val="22"/>
          <w:szCs w:val="22"/>
          <w:lang w:val="de-DE"/>
        </w:rPr>
      </w:pPr>
    </w:p>
    <w:p w:rsidR="00B505C0" w:rsidRPr="00C3164A" w:rsidRDefault="00B505C0" w:rsidP="009D1CD4">
      <w:pPr>
        <w:keepNext/>
        <w:tabs>
          <w:tab w:val="left" w:pos="5760"/>
        </w:tabs>
        <w:spacing w:line="312" w:lineRule="auto"/>
        <w:jc w:val="both"/>
        <w:rPr>
          <w:rFonts w:ascii="Times New Roman" w:hAnsi="Times New Roman"/>
          <w:sz w:val="22"/>
          <w:szCs w:val="22"/>
          <w:lang w:val="de-DE"/>
        </w:rPr>
      </w:pPr>
    </w:p>
    <w:p w:rsidR="00B505C0" w:rsidRPr="00C3164A" w:rsidRDefault="00B505C0" w:rsidP="009D1CD4">
      <w:pPr>
        <w:keepNext/>
        <w:tabs>
          <w:tab w:val="left" w:pos="5760"/>
        </w:tabs>
        <w:spacing w:line="312" w:lineRule="auto"/>
        <w:jc w:val="both"/>
        <w:rPr>
          <w:rFonts w:ascii="Times New Roman" w:hAnsi="Times New Roman"/>
          <w:sz w:val="22"/>
          <w:szCs w:val="22"/>
          <w:lang w:val="de-DE"/>
        </w:rPr>
      </w:pPr>
    </w:p>
    <w:p w:rsidR="00B505C0" w:rsidRPr="00C3164A" w:rsidRDefault="00B505C0" w:rsidP="009D1CD4">
      <w:pPr>
        <w:keepNext/>
        <w:tabs>
          <w:tab w:val="left" w:pos="5760"/>
        </w:tabs>
        <w:spacing w:line="312" w:lineRule="auto"/>
        <w:jc w:val="both"/>
        <w:rPr>
          <w:rFonts w:ascii="Times New Roman" w:hAnsi="Times New Roman"/>
          <w:sz w:val="22"/>
          <w:szCs w:val="22"/>
          <w:lang w:val="de-DE"/>
        </w:rPr>
      </w:pPr>
    </w:p>
    <w:p w:rsidR="00B505C0" w:rsidRPr="00C3164A" w:rsidRDefault="00B505C0" w:rsidP="009D1CD4">
      <w:pPr>
        <w:keepNext/>
        <w:tabs>
          <w:tab w:val="left" w:pos="5760"/>
        </w:tabs>
        <w:spacing w:line="312" w:lineRule="auto"/>
        <w:jc w:val="both"/>
        <w:rPr>
          <w:rFonts w:ascii="Times New Roman" w:hAnsi="Times New Roman"/>
          <w:sz w:val="22"/>
          <w:szCs w:val="22"/>
          <w:lang w:val="de-DE"/>
        </w:rPr>
      </w:pPr>
    </w:p>
    <w:p w:rsidR="00B505C0" w:rsidRPr="00C3164A" w:rsidRDefault="00B505C0" w:rsidP="009D1CD4">
      <w:pPr>
        <w:keepNext/>
        <w:tabs>
          <w:tab w:val="left" w:pos="5760"/>
        </w:tabs>
        <w:spacing w:line="312" w:lineRule="auto"/>
        <w:jc w:val="both"/>
        <w:rPr>
          <w:rFonts w:ascii="Times New Roman" w:hAnsi="Times New Roman"/>
          <w:sz w:val="22"/>
          <w:szCs w:val="22"/>
          <w:lang w:val="de-DE"/>
        </w:rPr>
      </w:pPr>
    </w:p>
    <w:p w:rsidR="00B505C0" w:rsidRPr="00C3164A" w:rsidRDefault="00B505C0" w:rsidP="009D1CD4">
      <w:pPr>
        <w:keepNext/>
        <w:tabs>
          <w:tab w:val="left" w:pos="5760"/>
        </w:tabs>
        <w:spacing w:line="312" w:lineRule="auto"/>
        <w:jc w:val="both"/>
        <w:rPr>
          <w:rFonts w:ascii="Times New Roman" w:hAnsi="Times New Roman"/>
          <w:sz w:val="22"/>
          <w:szCs w:val="22"/>
          <w:lang w:val="de-DE"/>
        </w:rPr>
      </w:pPr>
    </w:p>
    <w:p w:rsidR="00B505C0" w:rsidRPr="00C3164A" w:rsidRDefault="00B505C0" w:rsidP="009D1CD4">
      <w:pPr>
        <w:keepNext/>
        <w:tabs>
          <w:tab w:val="left" w:pos="5760"/>
        </w:tabs>
        <w:spacing w:line="312" w:lineRule="auto"/>
        <w:jc w:val="both"/>
        <w:rPr>
          <w:rFonts w:ascii="Times New Roman" w:hAnsi="Times New Roman"/>
          <w:sz w:val="22"/>
          <w:szCs w:val="22"/>
          <w:lang w:val="de-DE"/>
        </w:rPr>
      </w:pPr>
    </w:p>
    <w:p w:rsidR="00B505C0" w:rsidRPr="00C3164A" w:rsidRDefault="00B505C0" w:rsidP="009D1CD4">
      <w:pPr>
        <w:keepNext/>
        <w:tabs>
          <w:tab w:val="left" w:pos="5760"/>
        </w:tabs>
        <w:spacing w:line="312" w:lineRule="auto"/>
        <w:jc w:val="both"/>
        <w:rPr>
          <w:rFonts w:ascii="Times New Roman" w:hAnsi="Times New Roman"/>
          <w:sz w:val="22"/>
          <w:szCs w:val="22"/>
          <w:lang w:val="de-DE"/>
        </w:rPr>
      </w:pPr>
    </w:p>
    <w:p w:rsidR="00B505C0" w:rsidRPr="00C3164A" w:rsidRDefault="00B505C0" w:rsidP="009D1CD4">
      <w:pPr>
        <w:keepNext/>
        <w:tabs>
          <w:tab w:val="left" w:pos="5760"/>
        </w:tabs>
        <w:spacing w:line="312" w:lineRule="auto"/>
        <w:jc w:val="both"/>
        <w:rPr>
          <w:rFonts w:ascii="Times New Roman" w:hAnsi="Times New Roman"/>
          <w:sz w:val="22"/>
          <w:szCs w:val="22"/>
          <w:lang w:val="de-DE"/>
        </w:rPr>
      </w:pPr>
    </w:p>
    <w:p w:rsidR="00B505C0" w:rsidRPr="00C3164A" w:rsidRDefault="00B505C0" w:rsidP="009D1CD4">
      <w:pPr>
        <w:keepNext/>
        <w:tabs>
          <w:tab w:val="left" w:pos="5760"/>
        </w:tabs>
        <w:spacing w:line="312" w:lineRule="auto"/>
        <w:jc w:val="both"/>
        <w:rPr>
          <w:rFonts w:ascii="Times New Roman" w:hAnsi="Times New Roman"/>
          <w:sz w:val="22"/>
          <w:szCs w:val="22"/>
          <w:lang w:val="de-DE"/>
        </w:rPr>
      </w:pPr>
    </w:p>
    <w:p w:rsidR="00B505C0" w:rsidRPr="00C3164A" w:rsidRDefault="00B505C0" w:rsidP="009D1CD4">
      <w:pPr>
        <w:keepNext/>
        <w:tabs>
          <w:tab w:val="left" w:pos="5760"/>
        </w:tabs>
        <w:spacing w:line="312" w:lineRule="auto"/>
        <w:jc w:val="both"/>
        <w:rPr>
          <w:rFonts w:ascii="Times New Roman" w:hAnsi="Times New Roman"/>
          <w:sz w:val="22"/>
          <w:szCs w:val="22"/>
          <w:lang w:val="de-DE"/>
        </w:rPr>
      </w:pPr>
    </w:p>
    <w:p w:rsidR="00B505C0" w:rsidRPr="00C3164A" w:rsidRDefault="00B505C0" w:rsidP="009D1CD4">
      <w:pPr>
        <w:keepNext/>
        <w:tabs>
          <w:tab w:val="left" w:pos="5760"/>
        </w:tabs>
        <w:spacing w:line="312" w:lineRule="auto"/>
        <w:jc w:val="both"/>
        <w:rPr>
          <w:rFonts w:ascii="Times New Roman" w:hAnsi="Times New Roman"/>
          <w:sz w:val="22"/>
          <w:szCs w:val="22"/>
          <w:lang w:val="de-DE"/>
        </w:rPr>
      </w:pPr>
    </w:p>
    <w:p w:rsidR="00B505C0" w:rsidRPr="00C3164A" w:rsidRDefault="00B505C0" w:rsidP="009D1CD4">
      <w:pPr>
        <w:keepNext/>
        <w:tabs>
          <w:tab w:val="left" w:pos="5760"/>
        </w:tabs>
        <w:spacing w:line="312" w:lineRule="auto"/>
        <w:jc w:val="both"/>
        <w:rPr>
          <w:rFonts w:ascii="Times New Roman" w:hAnsi="Times New Roman"/>
          <w:sz w:val="22"/>
          <w:szCs w:val="22"/>
          <w:lang w:val="de-DE"/>
        </w:rPr>
        <w:sectPr w:rsidR="00B505C0" w:rsidRPr="00C3164A" w:rsidSect="00826305">
          <w:pgSz w:w="11907" w:h="16840" w:code="9"/>
          <w:pgMar w:top="1411" w:right="1008" w:bottom="1138" w:left="1296" w:header="720" w:footer="576" w:gutter="0"/>
          <w:cols w:space="720"/>
          <w:docGrid w:linePitch="326"/>
        </w:sectPr>
      </w:pPr>
    </w:p>
    <w:p w:rsidR="00B505C0" w:rsidRPr="00C3164A" w:rsidRDefault="00B505C0" w:rsidP="009D1CD4">
      <w:pPr>
        <w:keepNext/>
        <w:tabs>
          <w:tab w:val="left" w:pos="5760"/>
        </w:tabs>
        <w:spacing w:line="312" w:lineRule="auto"/>
        <w:jc w:val="both"/>
        <w:rPr>
          <w:rFonts w:ascii="Times New Roman" w:hAnsi="Times New Roman"/>
          <w:sz w:val="22"/>
          <w:szCs w:val="22"/>
          <w:lang w:val="de-DE"/>
        </w:rPr>
      </w:pPr>
    </w:p>
    <w:p w:rsidR="00B505C0" w:rsidRPr="00C3164A" w:rsidRDefault="00B505C0" w:rsidP="00B505C0">
      <w:pPr>
        <w:tabs>
          <w:tab w:val="left" w:pos="6360"/>
        </w:tabs>
        <w:jc w:val="both"/>
        <w:rPr>
          <w:rFonts w:ascii="Times New Roman" w:hAnsi="Times New Roman"/>
          <w:b/>
          <w:bCs/>
          <w:sz w:val="22"/>
          <w:szCs w:val="22"/>
          <w:lang w:val="en-US"/>
        </w:rPr>
      </w:pPr>
    </w:p>
    <w:tbl>
      <w:tblPr>
        <w:tblW w:w="9719" w:type="dxa"/>
        <w:tblInd w:w="108" w:type="dxa"/>
        <w:tblLook w:val="0000"/>
      </w:tblPr>
      <w:tblGrid>
        <w:gridCol w:w="760"/>
        <w:gridCol w:w="8959"/>
      </w:tblGrid>
      <w:tr w:rsidR="00B505C0" w:rsidRPr="00C3164A" w:rsidTr="00640F08">
        <w:trPr>
          <w:trHeight w:val="300"/>
        </w:trPr>
        <w:tc>
          <w:tcPr>
            <w:tcW w:w="756" w:type="dxa"/>
            <w:tcBorders>
              <w:top w:val="nil"/>
              <w:left w:val="nil"/>
              <w:bottom w:val="nil"/>
              <w:right w:val="nil"/>
            </w:tcBorders>
            <w:shd w:val="clear" w:color="auto" w:fill="auto"/>
            <w:noWrap/>
            <w:vAlign w:val="center"/>
          </w:tcPr>
          <w:p w:rsidR="00B505C0" w:rsidRPr="00C3164A" w:rsidRDefault="00B505C0" w:rsidP="00640F08">
            <w:pPr>
              <w:jc w:val="center"/>
              <w:rPr>
                <w:rFonts w:ascii="Times New Roman" w:hAnsi="Times New Roman"/>
                <w:b/>
                <w:bCs/>
                <w:sz w:val="22"/>
                <w:szCs w:val="22"/>
                <w:lang w:val="vi-VN" w:eastAsia="vi-VN"/>
              </w:rPr>
            </w:pPr>
            <w:r w:rsidRPr="00C3164A">
              <w:rPr>
                <w:rFonts w:ascii="Times New Roman" w:hAnsi="Times New Roman"/>
                <w:b/>
                <w:bCs/>
                <w:sz w:val="22"/>
                <w:szCs w:val="22"/>
                <w:lang w:val="en-US" w:eastAsia="vi-VN"/>
              </w:rPr>
              <w:t>3</w:t>
            </w:r>
            <w:r w:rsidRPr="00C3164A">
              <w:rPr>
                <w:rFonts w:ascii="Times New Roman" w:hAnsi="Times New Roman"/>
                <w:b/>
                <w:bCs/>
                <w:sz w:val="22"/>
                <w:szCs w:val="22"/>
                <w:lang w:val="vi-VN" w:eastAsia="vi-VN"/>
              </w:rPr>
              <w:t>.5.</w:t>
            </w:r>
          </w:p>
        </w:tc>
        <w:tc>
          <w:tcPr>
            <w:tcW w:w="8918" w:type="dxa"/>
            <w:tcBorders>
              <w:top w:val="nil"/>
              <w:left w:val="nil"/>
              <w:bottom w:val="nil"/>
              <w:right w:val="nil"/>
            </w:tcBorders>
            <w:shd w:val="clear" w:color="auto" w:fill="auto"/>
            <w:vAlign w:val="center"/>
          </w:tcPr>
          <w:p w:rsidR="00B505C0" w:rsidRPr="00C3164A" w:rsidRDefault="00B505C0" w:rsidP="00640F08">
            <w:pPr>
              <w:rPr>
                <w:rFonts w:ascii="Times New Roman" w:hAnsi="Times New Roman"/>
                <w:sz w:val="22"/>
                <w:szCs w:val="22"/>
                <w:lang w:val="vi-VN" w:eastAsia="vi-VN"/>
              </w:rPr>
            </w:pPr>
            <w:r w:rsidRPr="00C3164A">
              <w:rPr>
                <w:rFonts w:ascii="Times New Roman" w:hAnsi="Times New Roman"/>
                <w:b/>
                <w:bCs/>
                <w:sz w:val="22"/>
                <w:szCs w:val="22"/>
                <w:lang w:val="vi-VN" w:eastAsia="vi-VN"/>
              </w:rPr>
              <w:t>Tài sản đảm bảo</w:t>
            </w:r>
          </w:p>
        </w:tc>
      </w:tr>
      <w:tr w:rsidR="00B505C0" w:rsidRPr="00C3164A" w:rsidTr="00640F08">
        <w:trPr>
          <w:trHeight w:val="266"/>
        </w:trPr>
        <w:tc>
          <w:tcPr>
            <w:tcW w:w="756" w:type="dxa"/>
            <w:tcBorders>
              <w:top w:val="nil"/>
              <w:left w:val="nil"/>
              <w:bottom w:val="nil"/>
              <w:right w:val="nil"/>
            </w:tcBorders>
            <w:shd w:val="clear" w:color="auto" w:fill="auto"/>
            <w:noWrap/>
            <w:vAlign w:val="center"/>
          </w:tcPr>
          <w:p w:rsidR="00B505C0" w:rsidRPr="00C3164A" w:rsidRDefault="00B505C0" w:rsidP="00640F08">
            <w:pPr>
              <w:jc w:val="center"/>
              <w:rPr>
                <w:rFonts w:ascii="Times New Roman" w:hAnsi="Times New Roman"/>
                <w:b/>
                <w:bCs/>
                <w:sz w:val="22"/>
                <w:szCs w:val="22"/>
                <w:lang w:val="vi-VN" w:eastAsia="vi-VN"/>
              </w:rPr>
            </w:pPr>
          </w:p>
        </w:tc>
        <w:tc>
          <w:tcPr>
            <w:tcW w:w="8918" w:type="dxa"/>
            <w:tcBorders>
              <w:top w:val="nil"/>
              <w:left w:val="nil"/>
              <w:bottom w:val="nil"/>
              <w:right w:val="nil"/>
            </w:tcBorders>
            <w:shd w:val="clear" w:color="auto" w:fill="auto"/>
            <w:vAlign w:val="center"/>
          </w:tcPr>
          <w:p w:rsidR="00B505C0" w:rsidRPr="00C3164A" w:rsidRDefault="00B505C0" w:rsidP="00640F08">
            <w:pPr>
              <w:rPr>
                <w:rFonts w:ascii="Times New Roman" w:hAnsi="Times New Roman"/>
                <w:sz w:val="22"/>
                <w:szCs w:val="22"/>
                <w:lang w:val="vi-VN" w:eastAsia="vi-VN"/>
              </w:rPr>
            </w:pPr>
            <w:r w:rsidRPr="00C3164A">
              <w:rPr>
                <w:rFonts w:ascii="Times New Roman" w:hAnsi="Times New Roman"/>
                <w:sz w:val="22"/>
                <w:szCs w:val="22"/>
                <w:lang w:val="vi-VN" w:eastAsia="vi-VN"/>
              </w:rPr>
              <w:t>Trong kỳ Công ty có dùng một số tài sản để thế chấp vay vốn ngân hàng, cụ thể như sau:</w:t>
            </w:r>
          </w:p>
        </w:tc>
      </w:tr>
    </w:tbl>
    <w:p w:rsidR="00B505C0" w:rsidRPr="00C3164A" w:rsidRDefault="00B505C0" w:rsidP="00B505C0">
      <w:pPr>
        <w:tabs>
          <w:tab w:val="left" w:pos="6360"/>
        </w:tabs>
        <w:jc w:val="both"/>
        <w:rPr>
          <w:rFonts w:ascii="Times New Roman" w:hAnsi="Times New Roman"/>
          <w:b/>
          <w:bCs/>
          <w:sz w:val="2"/>
          <w:szCs w:val="22"/>
          <w:lang w:val="en-US"/>
        </w:rPr>
      </w:pPr>
    </w:p>
    <w:p w:rsidR="00B505C0" w:rsidRPr="00C3164A" w:rsidRDefault="00B505C0" w:rsidP="00B505C0">
      <w:pPr>
        <w:tabs>
          <w:tab w:val="left" w:pos="6360"/>
        </w:tabs>
        <w:jc w:val="both"/>
        <w:rPr>
          <w:rFonts w:ascii="Times New Roman" w:hAnsi="Times New Roman"/>
          <w:b/>
          <w:bCs/>
          <w:sz w:val="22"/>
          <w:szCs w:val="22"/>
          <w:lang w:val="en-US"/>
        </w:rPr>
      </w:pPr>
    </w:p>
    <w:tbl>
      <w:tblPr>
        <w:tblW w:w="14914" w:type="dxa"/>
        <w:tblInd w:w="103" w:type="dxa"/>
        <w:tblLook w:val="0000"/>
      </w:tblPr>
      <w:tblGrid>
        <w:gridCol w:w="691"/>
        <w:gridCol w:w="2814"/>
        <w:gridCol w:w="1701"/>
        <w:gridCol w:w="2502"/>
        <w:gridCol w:w="1920"/>
        <w:gridCol w:w="2226"/>
        <w:gridCol w:w="3060"/>
      </w:tblGrid>
      <w:tr w:rsidR="00B505C0" w:rsidRPr="00C3164A" w:rsidTr="00640F08">
        <w:trPr>
          <w:trHeight w:val="300"/>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05C0" w:rsidRPr="00C3164A" w:rsidRDefault="00B505C0" w:rsidP="00640F08">
            <w:pPr>
              <w:jc w:val="center"/>
              <w:rPr>
                <w:rFonts w:ascii="Times New Roman" w:hAnsi="Times New Roman"/>
                <w:b/>
                <w:bCs/>
                <w:sz w:val="22"/>
                <w:szCs w:val="22"/>
                <w:lang w:val="vi-VN" w:eastAsia="vi-VN"/>
              </w:rPr>
            </w:pPr>
            <w:r w:rsidRPr="00C3164A">
              <w:rPr>
                <w:rFonts w:ascii="Times New Roman" w:hAnsi="Times New Roman"/>
                <w:b/>
                <w:bCs/>
                <w:sz w:val="22"/>
                <w:szCs w:val="22"/>
                <w:lang w:val="vi-VN" w:eastAsia="vi-VN"/>
              </w:rPr>
              <w:t>STT</w:t>
            </w:r>
          </w:p>
        </w:tc>
        <w:tc>
          <w:tcPr>
            <w:tcW w:w="2814" w:type="dxa"/>
            <w:tcBorders>
              <w:top w:val="single" w:sz="4" w:space="0" w:color="auto"/>
              <w:left w:val="nil"/>
              <w:bottom w:val="single" w:sz="4" w:space="0" w:color="auto"/>
              <w:right w:val="single" w:sz="4" w:space="0" w:color="auto"/>
            </w:tcBorders>
            <w:shd w:val="clear" w:color="auto" w:fill="auto"/>
            <w:noWrap/>
            <w:vAlign w:val="center"/>
          </w:tcPr>
          <w:p w:rsidR="00B505C0" w:rsidRPr="00C3164A" w:rsidRDefault="00B505C0" w:rsidP="00640F08">
            <w:pPr>
              <w:jc w:val="center"/>
              <w:rPr>
                <w:rFonts w:ascii="Times New Roman" w:hAnsi="Times New Roman"/>
                <w:b/>
                <w:bCs/>
                <w:sz w:val="22"/>
                <w:szCs w:val="22"/>
                <w:lang w:val="vi-VN" w:eastAsia="vi-VN"/>
              </w:rPr>
            </w:pPr>
            <w:r w:rsidRPr="00C3164A">
              <w:rPr>
                <w:rFonts w:ascii="Times New Roman" w:hAnsi="Times New Roman"/>
                <w:b/>
                <w:bCs/>
                <w:sz w:val="22"/>
                <w:szCs w:val="22"/>
                <w:lang w:val="vi-VN" w:eastAsia="vi-VN"/>
              </w:rPr>
              <w:t>Tên ngân hàng</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B505C0" w:rsidRPr="00C3164A" w:rsidRDefault="00B505C0" w:rsidP="00640F08">
            <w:pPr>
              <w:jc w:val="center"/>
              <w:rPr>
                <w:rFonts w:ascii="Times New Roman" w:hAnsi="Times New Roman"/>
                <w:b/>
                <w:bCs/>
                <w:sz w:val="22"/>
                <w:szCs w:val="22"/>
                <w:lang w:val="vi-VN" w:eastAsia="vi-VN"/>
              </w:rPr>
            </w:pPr>
            <w:r w:rsidRPr="00C3164A">
              <w:rPr>
                <w:rFonts w:ascii="Times New Roman" w:hAnsi="Times New Roman"/>
                <w:b/>
                <w:bCs/>
                <w:sz w:val="22"/>
                <w:szCs w:val="22"/>
                <w:lang w:val="vi-VN" w:eastAsia="vi-VN"/>
              </w:rPr>
              <w:t>Dư nợ đến 31/12/2012</w:t>
            </w:r>
          </w:p>
        </w:tc>
        <w:tc>
          <w:tcPr>
            <w:tcW w:w="2502" w:type="dxa"/>
            <w:tcBorders>
              <w:top w:val="single" w:sz="4" w:space="0" w:color="auto"/>
              <w:left w:val="nil"/>
              <w:bottom w:val="single" w:sz="4" w:space="0" w:color="auto"/>
              <w:right w:val="single" w:sz="4" w:space="0" w:color="auto"/>
            </w:tcBorders>
            <w:shd w:val="clear" w:color="auto" w:fill="auto"/>
            <w:noWrap/>
            <w:vAlign w:val="center"/>
          </w:tcPr>
          <w:p w:rsidR="00B505C0" w:rsidRPr="00C3164A" w:rsidRDefault="00B505C0" w:rsidP="00640F08">
            <w:pPr>
              <w:jc w:val="center"/>
              <w:rPr>
                <w:rFonts w:ascii="Times New Roman" w:hAnsi="Times New Roman"/>
                <w:b/>
                <w:bCs/>
                <w:sz w:val="22"/>
                <w:szCs w:val="22"/>
                <w:lang w:val="vi-VN" w:eastAsia="vi-VN"/>
              </w:rPr>
            </w:pPr>
            <w:r w:rsidRPr="00C3164A">
              <w:rPr>
                <w:rFonts w:ascii="Times New Roman" w:hAnsi="Times New Roman"/>
                <w:b/>
                <w:bCs/>
                <w:sz w:val="22"/>
                <w:szCs w:val="22"/>
                <w:lang w:val="vi-VN" w:eastAsia="vi-VN"/>
              </w:rPr>
              <w:t>Hợp đồng tín dung</w:t>
            </w:r>
          </w:p>
        </w:tc>
        <w:tc>
          <w:tcPr>
            <w:tcW w:w="1920" w:type="dxa"/>
            <w:tcBorders>
              <w:top w:val="single" w:sz="4" w:space="0" w:color="auto"/>
              <w:left w:val="nil"/>
              <w:bottom w:val="single" w:sz="4" w:space="0" w:color="auto"/>
              <w:right w:val="single" w:sz="4" w:space="0" w:color="auto"/>
            </w:tcBorders>
            <w:shd w:val="clear" w:color="auto" w:fill="auto"/>
            <w:noWrap/>
            <w:vAlign w:val="center"/>
          </w:tcPr>
          <w:p w:rsidR="00B505C0" w:rsidRPr="00C3164A" w:rsidRDefault="00B505C0" w:rsidP="00640F08">
            <w:pPr>
              <w:jc w:val="center"/>
              <w:rPr>
                <w:rFonts w:ascii="Times New Roman" w:hAnsi="Times New Roman"/>
                <w:b/>
                <w:bCs/>
                <w:sz w:val="22"/>
                <w:szCs w:val="22"/>
                <w:lang w:val="vi-VN" w:eastAsia="vi-VN"/>
              </w:rPr>
            </w:pPr>
            <w:r w:rsidRPr="00C3164A">
              <w:rPr>
                <w:rFonts w:ascii="Times New Roman" w:hAnsi="Times New Roman"/>
                <w:b/>
                <w:bCs/>
                <w:sz w:val="22"/>
                <w:szCs w:val="22"/>
                <w:lang w:val="vi-VN" w:eastAsia="vi-VN"/>
              </w:rPr>
              <w:t>Hạn mức dư nợ</w:t>
            </w:r>
          </w:p>
        </w:tc>
        <w:tc>
          <w:tcPr>
            <w:tcW w:w="2226" w:type="dxa"/>
            <w:tcBorders>
              <w:top w:val="single" w:sz="4" w:space="0" w:color="auto"/>
              <w:left w:val="nil"/>
              <w:bottom w:val="single" w:sz="4" w:space="0" w:color="auto"/>
              <w:right w:val="single" w:sz="4" w:space="0" w:color="auto"/>
            </w:tcBorders>
            <w:shd w:val="clear" w:color="auto" w:fill="auto"/>
            <w:noWrap/>
            <w:vAlign w:val="center"/>
          </w:tcPr>
          <w:p w:rsidR="00B505C0" w:rsidRPr="00C3164A" w:rsidRDefault="00B505C0" w:rsidP="00640F08">
            <w:pPr>
              <w:jc w:val="center"/>
              <w:rPr>
                <w:rFonts w:ascii="Times New Roman" w:hAnsi="Times New Roman"/>
                <w:b/>
                <w:bCs/>
                <w:sz w:val="22"/>
                <w:szCs w:val="22"/>
                <w:lang w:val="vi-VN" w:eastAsia="vi-VN"/>
              </w:rPr>
            </w:pPr>
            <w:r w:rsidRPr="00C3164A">
              <w:rPr>
                <w:rFonts w:ascii="Times New Roman" w:hAnsi="Times New Roman"/>
                <w:b/>
                <w:bCs/>
                <w:sz w:val="22"/>
                <w:szCs w:val="22"/>
                <w:lang w:val="vi-VN" w:eastAsia="vi-VN"/>
              </w:rPr>
              <w:t>Thời hạn HĐTD</w:t>
            </w:r>
          </w:p>
        </w:tc>
        <w:tc>
          <w:tcPr>
            <w:tcW w:w="3060" w:type="dxa"/>
            <w:tcBorders>
              <w:top w:val="single" w:sz="4" w:space="0" w:color="auto"/>
              <w:left w:val="nil"/>
              <w:bottom w:val="single" w:sz="4" w:space="0" w:color="auto"/>
              <w:right w:val="single" w:sz="4" w:space="0" w:color="auto"/>
            </w:tcBorders>
            <w:shd w:val="clear" w:color="auto" w:fill="auto"/>
            <w:noWrap/>
            <w:vAlign w:val="center"/>
          </w:tcPr>
          <w:p w:rsidR="00B505C0" w:rsidRPr="00C3164A" w:rsidRDefault="00B505C0" w:rsidP="00640F08">
            <w:pPr>
              <w:jc w:val="center"/>
              <w:rPr>
                <w:rFonts w:ascii="Times New Roman" w:hAnsi="Times New Roman"/>
                <w:b/>
                <w:bCs/>
                <w:sz w:val="22"/>
                <w:szCs w:val="22"/>
                <w:lang w:val="vi-VN" w:eastAsia="vi-VN"/>
              </w:rPr>
            </w:pPr>
            <w:r w:rsidRPr="00C3164A">
              <w:rPr>
                <w:rFonts w:ascii="Times New Roman" w:hAnsi="Times New Roman"/>
                <w:b/>
                <w:bCs/>
                <w:sz w:val="22"/>
                <w:szCs w:val="22"/>
                <w:lang w:val="vi-VN" w:eastAsia="vi-VN"/>
              </w:rPr>
              <w:t>Tài sản đảm bảo</w:t>
            </w:r>
          </w:p>
        </w:tc>
      </w:tr>
      <w:tr w:rsidR="00B505C0" w:rsidRPr="00C3164A" w:rsidTr="00640F08">
        <w:trPr>
          <w:trHeight w:val="600"/>
        </w:trPr>
        <w:tc>
          <w:tcPr>
            <w:tcW w:w="691" w:type="dxa"/>
            <w:tcBorders>
              <w:top w:val="single" w:sz="4" w:space="0" w:color="auto"/>
              <w:left w:val="single" w:sz="4" w:space="0" w:color="auto"/>
              <w:bottom w:val="dotted" w:sz="4" w:space="0" w:color="auto"/>
              <w:right w:val="single" w:sz="4" w:space="0" w:color="auto"/>
            </w:tcBorders>
            <w:shd w:val="clear" w:color="auto" w:fill="auto"/>
            <w:noWrap/>
            <w:vAlign w:val="center"/>
          </w:tcPr>
          <w:p w:rsidR="00B505C0" w:rsidRPr="00C3164A" w:rsidRDefault="00B505C0" w:rsidP="00640F08">
            <w:pPr>
              <w:jc w:val="center"/>
              <w:rPr>
                <w:rFonts w:ascii="Times New Roman" w:hAnsi="Times New Roman"/>
                <w:sz w:val="22"/>
                <w:szCs w:val="22"/>
                <w:lang w:val="vi-VN" w:eastAsia="vi-VN"/>
              </w:rPr>
            </w:pPr>
            <w:r w:rsidRPr="00C3164A">
              <w:rPr>
                <w:rFonts w:ascii="Times New Roman" w:hAnsi="Times New Roman"/>
                <w:sz w:val="22"/>
                <w:szCs w:val="22"/>
                <w:lang w:val="vi-VN" w:eastAsia="vi-VN"/>
              </w:rPr>
              <w:t>1</w:t>
            </w:r>
          </w:p>
        </w:tc>
        <w:tc>
          <w:tcPr>
            <w:tcW w:w="2814" w:type="dxa"/>
            <w:tcBorders>
              <w:top w:val="single" w:sz="4" w:space="0" w:color="auto"/>
              <w:left w:val="nil"/>
              <w:bottom w:val="dotted" w:sz="4" w:space="0" w:color="auto"/>
              <w:right w:val="single" w:sz="4" w:space="0" w:color="auto"/>
            </w:tcBorders>
            <w:shd w:val="clear" w:color="auto" w:fill="auto"/>
            <w:vAlign w:val="center"/>
          </w:tcPr>
          <w:p w:rsidR="00B505C0" w:rsidRPr="00C3164A" w:rsidRDefault="00B505C0" w:rsidP="00640F08">
            <w:pPr>
              <w:jc w:val="both"/>
              <w:rPr>
                <w:rFonts w:ascii="Times New Roman" w:hAnsi="Times New Roman"/>
                <w:sz w:val="22"/>
                <w:szCs w:val="22"/>
                <w:lang w:val="en-US" w:eastAsia="vi-VN"/>
              </w:rPr>
            </w:pPr>
            <w:r w:rsidRPr="00C3164A">
              <w:rPr>
                <w:rFonts w:ascii="Times New Roman" w:hAnsi="Times New Roman"/>
                <w:sz w:val="22"/>
                <w:szCs w:val="22"/>
                <w:lang w:val="en-US" w:eastAsia="vi-VN"/>
              </w:rPr>
              <w:t xml:space="preserve">Ngân hàng </w:t>
            </w:r>
            <w:r w:rsidRPr="00C3164A">
              <w:rPr>
                <w:rFonts w:ascii="Times New Roman" w:hAnsi="Times New Roman" w:hint="eastAsia"/>
                <w:sz w:val="22"/>
                <w:szCs w:val="22"/>
                <w:lang w:val="en-US" w:eastAsia="vi-VN"/>
              </w:rPr>
              <w:t>Đ</w:t>
            </w:r>
            <w:r w:rsidRPr="00C3164A">
              <w:rPr>
                <w:rFonts w:ascii="Times New Roman" w:hAnsi="Times New Roman"/>
                <w:sz w:val="22"/>
                <w:szCs w:val="22"/>
                <w:lang w:val="en-US" w:eastAsia="vi-VN"/>
              </w:rPr>
              <w:t>ầu t</w:t>
            </w:r>
            <w:r w:rsidRPr="00C3164A">
              <w:rPr>
                <w:rFonts w:ascii="Times New Roman" w:hAnsi="Times New Roman" w:hint="eastAsia"/>
                <w:sz w:val="22"/>
                <w:szCs w:val="22"/>
                <w:lang w:val="en-US" w:eastAsia="vi-VN"/>
              </w:rPr>
              <w:t>ư</w:t>
            </w:r>
            <w:r w:rsidRPr="00C3164A">
              <w:rPr>
                <w:rFonts w:ascii="Times New Roman" w:hAnsi="Times New Roman"/>
                <w:sz w:val="22"/>
                <w:szCs w:val="22"/>
                <w:lang w:val="en-US" w:eastAsia="vi-VN"/>
              </w:rPr>
              <w:t xml:space="preserve"> và phát triển S</w:t>
            </w:r>
            <w:r w:rsidRPr="00C3164A">
              <w:rPr>
                <w:rFonts w:ascii="Times New Roman" w:hAnsi="Times New Roman" w:hint="eastAsia"/>
                <w:sz w:val="22"/>
                <w:szCs w:val="22"/>
                <w:lang w:val="en-US" w:eastAsia="vi-VN"/>
              </w:rPr>
              <w:t>ơ</w:t>
            </w:r>
            <w:r w:rsidRPr="00C3164A">
              <w:rPr>
                <w:rFonts w:ascii="Times New Roman" w:hAnsi="Times New Roman"/>
                <w:sz w:val="22"/>
                <w:szCs w:val="22"/>
                <w:lang w:val="en-US" w:eastAsia="vi-VN"/>
              </w:rPr>
              <w:t>n La</w:t>
            </w:r>
          </w:p>
        </w:tc>
        <w:tc>
          <w:tcPr>
            <w:tcW w:w="1701" w:type="dxa"/>
            <w:tcBorders>
              <w:top w:val="single" w:sz="4" w:space="0" w:color="auto"/>
              <w:left w:val="nil"/>
              <w:bottom w:val="dotted" w:sz="4" w:space="0" w:color="auto"/>
              <w:right w:val="single" w:sz="4" w:space="0" w:color="auto"/>
            </w:tcBorders>
            <w:shd w:val="clear" w:color="auto" w:fill="auto"/>
            <w:vAlign w:val="center"/>
          </w:tcPr>
          <w:p w:rsidR="00B505C0" w:rsidRPr="00C3164A" w:rsidRDefault="00B505C0" w:rsidP="00640F08">
            <w:pPr>
              <w:jc w:val="right"/>
              <w:rPr>
                <w:rFonts w:ascii="Times New Roman" w:hAnsi="Times New Roman"/>
                <w:sz w:val="22"/>
                <w:szCs w:val="22"/>
                <w:lang w:val="en-US" w:eastAsia="vi-VN"/>
              </w:rPr>
            </w:pPr>
            <w:r w:rsidRPr="00C3164A">
              <w:rPr>
                <w:rFonts w:ascii="Times New Roman" w:hAnsi="Times New Roman"/>
                <w:sz w:val="22"/>
                <w:szCs w:val="22"/>
                <w:lang w:val="en-US" w:eastAsia="vi-VN"/>
              </w:rPr>
              <w:t>28.150.000.000</w:t>
            </w:r>
          </w:p>
        </w:tc>
        <w:tc>
          <w:tcPr>
            <w:tcW w:w="2502" w:type="dxa"/>
            <w:tcBorders>
              <w:top w:val="single" w:sz="4" w:space="0" w:color="auto"/>
              <w:left w:val="nil"/>
              <w:bottom w:val="dotted" w:sz="4" w:space="0" w:color="auto"/>
              <w:right w:val="single" w:sz="4" w:space="0" w:color="auto"/>
            </w:tcBorders>
            <w:shd w:val="clear" w:color="auto" w:fill="auto"/>
            <w:noWrap/>
            <w:vAlign w:val="center"/>
          </w:tcPr>
          <w:p w:rsidR="00B505C0" w:rsidRPr="00C3164A" w:rsidRDefault="00B505C0" w:rsidP="00640F08">
            <w:pPr>
              <w:jc w:val="both"/>
              <w:rPr>
                <w:rFonts w:ascii="Times New Roman" w:hAnsi="Times New Roman"/>
                <w:sz w:val="22"/>
                <w:szCs w:val="22"/>
                <w:lang w:val="en-US" w:eastAsia="vi-VN"/>
              </w:rPr>
            </w:pPr>
            <w:r w:rsidRPr="00C3164A">
              <w:rPr>
                <w:rFonts w:ascii="Times New Roman" w:hAnsi="Times New Roman"/>
                <w:sz w:val="22"/>
                <w:szCs w:val="22"/>
                <w:lang w:val="en-US" w:eastAsia="vi-VN"/>
              </w:rPr>
              <w:t>Theo hợp đồng tín dụng từng lần giải ngân</w:t>
            </w:r>
          </w:p>
        </w:tc>
        <w:tc>
          <w:tcPr>
            <w:tcW w:w="1920" w:type="dxa"/>
            <w:tcBorders>
              <w:top w:val="single" w:sz="4" w:space="0" w:color="auto"/>
              <w:left w:val="nil"/>
              <w:bottom w:val="dotted" w:sz="4" w:space="0" w:color="auto"/>
              <w:right w:val="single" w:sz="4" w:space="0" w:color="auto"/>
            </w:tcBorders>
            <w:shd w:val="clear" w:color="auto" w:fill="auto"/>
            <w:noWrap/>
            <w:vAlign w:val="center"/>
          </w:tcPr>
          <w:p w:rsidR="00B505C0" w:rsidRPr="00C3164A" w:rsidRDefault="00B505C0" w:rsidP="00640F08">
            <w:pPr>
              <w:jc w:val="right"/>
              <w:rPr>
                <w:rFonts w:ascii="Times New Roman" w:hAnsi="Times New Roman"/>
                <w:sz w:val="22"/>
                <w:szCs w:val="22"/>
                <w:lang w:val="en-US" w:eastAsia="vi-VN"/>
              </w:rPr>
            </w:pPr>
            <w:r w:rsidRPr="00C3164A">
              <w:rPr>
                <w:rFonts w:ascii="Times New Roman" w:hAnsi="Times New Roman"/>
                <w:sz w:val="22"/>
                <w:szCs w:val="22"/>
                <w:lang w:val="en-US" w:eastAsia="vi-VN"/>
              </w:rPr>
              <w:t>28.150.000.000</w:t>
            </w:r>
          </w:p>
        </w:tc>
        <w:tc>
          <w:tcPr>
            <w:tcW w:w="2226" w:type="dxa"/>
            <w:tcBorders>
              <w:top w:val="single" w:sz="4" w:space="0" w:color="auto"/>
              <w:left w:val="nil"/>
              <w:bottom w:val="dotted" w:sz="4" w:space="0" w:color="auto"/>
              <w:right w:val="single" w:sz="4" w:space="0" w:color="auto"/>
            </w:tcBorders>
            <w:shd w:val="clear" w:color="auto" w:fill="auto"/>
            <w:noWrap/>
            <w:vAlign w:val="center"/>
          </w:tcPr>
          <w:p w:rsidR="00B505C0" w:rsidRPr="00C3164A" w:rsidRDefault="00B505C0" w:rsidP="00640F08">
            <w:pPr>
              <w:jc w:val="both"/>
              <w:rPr>
                <w:rFonts w:ascii="Times New Roman" w:hAnsi="Times New Roman"/>
                <w:sz w:val="22"/>
                <w:szCs w:val="22"/>
                <w:lang w:val="en-US" w:eastAsia="vi-VN"/>
              </w:rPr>
            </w:pPr>
            <w:r w:rsidRPr="00C3164A">
              <w:rPr>
                <w:rFonts w:ascii="Times New Roman" w:hAnsi="Times New Roman"/>
                <w:sz w:val="22"/>
                <w:szCs w:val="22"/>
                <w:lang w:val="en-US" w:eastAsia="vi-VN"/>
              </w:rPr>
              <w:t>Các HĐ vay có thời hạn 06 tháng</w:t>
            </w:r>
          </w:p>
        </w:tc>
        <w:tc>
          <w:tcPr>
            <w:tcW w:w="3060" w:type="dxa"/>
            <w:tcBorders>
              <w:top w:val="single" w:sz="4" w:space="0" w:color="auto"/>
              <w:left w:val="nil"/>
              <w:bottom w:val="dotted" w:sz="4" w:space="0" w:color="auto"/>
              <w:right w:val="single" w:sz="4" w:space="0" w:color="auto"/>
            </w:tcBorders>
            <w:shd w:val="clear" w:color="auto" w:fill="auto"/>
            <w:vAlign w:val="center"/>
          </w:tcPr>
          <w:p w:rsidR="00B505C0" w:rsidRPr="00C3164A" w:rsidRDefault="00B505C0" w:rsidP="00640F08">
            <w:pPr>
              <w:jc w:val="both"/>
              <w:rPr>
                <w:rFonts w:ascii="Times New Roman" w:hAnsi="Times New Roman"/>
                <w:sz w:val="22"/>
                <w:szCs w:val="22"/>
                <w:lang w:val="en-US" w:eastAsia="vi-VN"/>
              </w:rPr>
            </w:pPr>
            <w:r w:rsidRPr="00C3164A">
              <w:rPr>
                <w:rFonts w:ascii="Times New Roman" w:hAnsi="Times New Roman"/>
                <w:sz w:val="22"/>
                <w:szCs w:val="22"/>
                <w:lang w:val="en-US" w:eastAsia="vi-VN"/>
              </w:rPr>
              <w:t>- Giấy đăng ký xe ôtô</w:t>
            </w:r>
          </w:p>
          <w:p w:rsidR="00B505C0" w:rsidRPr="00C3164A" w:rsidRDefault="00B505C0" w:rsidP="00640F08">
            <w:pPr>
              <w:jc w:val="both"/>
              <w:rPr>
                <w:rFonts w:ascii="Times New Roman" w:hAnsi="Times New Roman"/>
                <w:sz w:val="22"/>
                <w:szCs w:val="22"/>
                <w:lang w:val="en-US" w:eastAsia="vi-VN"/>
              </w:rPr>
            </w:pPr>
            <w:r w:rsidRPr="00C3164A">
              <w:rPr>
                <w:rFonts w:ascii="Times New Roman" w:hAnsi="Times New Roman"/>
                <w:sz w:val="22"/>
                <w:szCs w:val="22"/>
                <w:lang w:val="en-US" w:eastAsia="vi-VN"/>
              </w:rPr>
              <w:t>-Khoản phải thu từ các công trình mà Công ty cổ phần Sông Đà 5 đang thi công.</w:t>
            </w:r>
          </w:p>
        </w:tc>
      </w:tr>
      <w:tr w:rsidR="00B505C0" w:rsidRPr="00C3164A" w:rsidTr="00640F08">
        <w:trPr>
          <w:trHeight w:val="899"/>
        </w:trPr>
        <w:tc>
          <w:tcPr>
            <w:tcW w:w="691" w:type="dxa"/>
            <w:tcBorders>
              <w:top w:val="dotted" w:sz="4" w:space="0" w:color="auto"/>
              <w:left w:val="single" w:sz="4" w:space="0" w:color="auto"/>
              <w:bottom w:val="dotted" w:sz="4" w:space="0" w:color="auto"/>
              <w:right w:val="single" w:sz="4" w:space="0" w:color="auto"/>
            </w:tcBorders>
            <w:shd w:val="clear" w:color="auto" w:fill="auto"/>
            <w:noWrap/>
            <w:vAlign w:val="center"/>
          </w:tcPr>
          <w:p w:rsidR="00B505C0" w:rsidRPr="00C3164A" w:rsidRDefault="00B505C0" w:rsidP="00640F08">
            <w:pPr>
              <w:jc w:val="center"/>
              <w:rPr>
                <w:rFonts w:ascii="Times New Roman" w:hAnsi="Times New Roman"/>
                <w:sz w:val="22"/>
                <w:szCs w:val="22"/>
                <w:lang w:val="vi-VN" w:eastAsia="vi-VN"/>
              </w:rPr>
            </w:pPr>
            <w:r w:rsidRPr="00C3164A">
              <w:rPr>
                <w:rFonts w:ascii="Times New Roman" w:hAnsi="Times New Roman"/>
                <w:sz w:val="22"/>
                <w:szCs w:val="22"/>
                <w:lang w:val="vi-VN" w:eastAsia="vi-VN"/>
              </w:rPr>
              <w:t>2</w:t>
            </w:r>
          </w:p>
        </w:tc>
        <w:tc>
          <w:tcPr>
            <w:tcW w:w="2814" w:type="dxa"/>
            <w:tcBorders>
              <w:top w:val="dotted" w:sz="4" w:space="0" w:color="auto"/>
              <w:left w:val="nil"/>
              <w:bottom w:val="dotted" w:sz="4" w:space="0" w:color="auto"/>
              <w:right w:val="single" w:sz="4" w:space="0" w:color="auto"/>
            </w:tcBorders>
            <w:shd w:val="clear" w:color="auto" w:fill="auto"/>
            <w:vAlign w:val="center"/>
          </w:tcPr>
          <w:p w:rsidR="00B505C0" w:rsidRPr="00C3164A" w:rsidRDefault="00B505C0" w:rsidP="00640F08">
            <w:pPr>
              <w:jc w:val="both"/>
              <w:rPr>
                <w:rFonts w:ascii="Times New Roman" w:hAnsi="Times New Roman"/>
                <w:sz w:val="22"/>
                <w:szCs w:val="22"/>
                <w:lang w:val="en-US" w:eastAsia="vi-VN"/>
              </w:rPr>
            </w:pPr>
            <w:r w:rsidRPr="00C3164A">
              <w:rPr>
                <w:rFonts w:ascii="Times New Roman" w:hAnsi="Times New Roman"/>
                <w:sz w:val="22"/>
                <w:szCs w:val="22"/>
                <w:lang w:val="en-US" w:eastAsia="vi-VN"/>
              </w:rPr>
              <w:t xml:space="preserve">Ngân hàng TMCP Quân </w:t>
            </w:r>
            <w:r w:rsidRPr="00C3164A">
              <w:rPr>
                <w:rFonts w:ascii="Times New Roman" w:hAnsi="Times New Roman" w:hint="eastAsia"/>
                <w:sz w:val="22"/>
                <w:szCs w:val="22"/>
                <w:lang w:val="en-US" w:eastAsia="vi-VN"/>
              </w:rPr>
              <w:t>Đ</w:t>
            </w:r>
            <w:r w:rsidRPr="00C3164A">
              <w:rPr>
                <w:rFonts w:ascii="Times New Roman" w:hAnsi="Times New Roman"/>
                <w:sz w:val="22"/>
                <w:szCs w:val="22"/>
                <w:lang w:val="en-US" w:eastAsia="vi-VN"/>
              </w:rPr>
              <w:t xml:space="preserve">ội- CN Mỹ </w:t>
            </w:r>
            <w:r w:rsidRPr="00C3164A">
              <w:rPr>
                <w:rFonts w:ascii="Times New Roman" w:hAnsi="Times New Roman" w:hint="eastAsia"/>
                <w:sz w:val="22"/>
                <w:szCs w:val="22"/>
                <w:lang w:val="en-US" w:eastAsia="vi-VN"/>
              </w:rPr>
              <w:t>Đ</w:t>
            </w:r>
            <w:r w:rsidRPr="00C3164A">
              <w:rPr>
                <w:rFonts w:ascii="Times New Roman" w:hAnsi="Times New Roman"/>
                <w:sz w:val="22"/>
                <w:szCs w:val="22"/>
                <w:lang w:val="en-US" w:eastAsia="vi-VN"/>
              </w:rPr>
              <w:t>ình</w:t>
            </w:r>
          </w:p>
        </w:tc>
        <w:tc>
          <w:tcPr>
            <w:tcW w:w="1701" w:type="dxa"/>
            <w:tcBorders>
              <w:top w:val="dotted" w:sz="4" w:space="0" w:color="auto"/>
              <w:left w:val="nil"/>
              <w:bottom w:val="dotted" w:sz="4" w:space="0" w:color="auto"/>
              <w:right w:val="single" w:sz="4" w:space="0" w:color="auto"/>
            </w:tcBorders>
            <w:shd w:val="clear" w:color="auto" w:fill="auto"/>
            <w:vAlign w:val="center"/>
          </w:tcPr>
          <w:p w:rsidR="00B505C0" w:rsidRPr="00C3164A" w:rsidRDefault="00B505C0" w:rsidP="00640F08">
            <w:pPr>
              <w:jc w:val="right"/>
              <w:rPr>
                <w:rFonts w:ascii="Times New Roman" w:hAnsi="Times New Roman"/>
                <w:sz w:val="22"/>
                <w:szCs w:val="22"/>
                <w:lang w:val="en-US" w:eastAsia="vi-VN"/>
              </w:rPr>
            </w:pPr>
            <w:r w:rsidRPr="00C3164A">
              <w:rPr>
                <w:rFonts w:ascii="Times New Roman" w:hAnsi="Times New Roman"/>
                <w:sz w:val="22"/>
                <w:szCs w:val="22"/>
                <w:lang w:val="en-US" w:eastAsia="vi-VN"/>
              </w:rPr>
              <w:t>103.295.204.055</w:t>
            </w:r>
          </w:p>
        </w:tc>
        <w:tc>
          <w:tcPr>
            <w:tcW w:w="2502" w:type="dxa"/>
            <w:tcBorders>
              <w:top w:val="dotted" w:sz="4" w:space="0" w:color="auto"/>
              <w:left w:val="nil"/>
              <w:bottom w:val="dotted" w:sz="4" w:space="0" w:color="auto"/>
              <w:right w:val="single" w:sz="4" w:space="0" w:color="auto"/>
            </w:tcBorders>
            <w:shd w:val="clear" w:color="auto" w:fill="auto"/>
            <w:noWrap/>
            <w:vAlign w:val="center"/>
          </w:tcPr>
          <w:p w:rsidR="00B505C0" w:rsidRPr="00C3164A" w:rsidRDefault="00B505C0" w:rsidP="00640F08">
            <w:pPr>
              <w:jc w:val="both"/>
              <w:rPr>
                <w:rFonts w:ascii="Times New Roman" w:hAnsi="Times New Roman"/>
                <w:sz w:val="22"/>
                <w:szCs w:val="22"/>
                <w:lang w:val="en-US" w:eastAsia="vi-VN"/>
              </w:rPr>
            </w:pPr>
            <w:r w:rsidRPr="00C3164A">
              <w:rPr>
                <w:rFonts w:ascii="Times New Roman" w:hAnsi="Times New Roman"/>
                <w:sz w:val="22"/>
                <w:szCs w:val="22"/>
                <w:lang w:val="en-US" w:eastAsia="vi-VN"/>
              </w:rPr>
              <w:t xml:space="preserve">416.12.011.487415.TD </w:t>
            </w:r>
          </w:p>
          <w:p w:rsidR="00B505C0" w:rsidRPr="00C3164A" w:rsidRDefault="00B505C0" w:rsidP="00640F08">
            <w:pPr>
              <w:jc w:val="both"/>
              <w:rPr>
                <w:rFonts w:ascii="Times New Roman" w:hAnsi="Times New Roman"/>
                <w:sz w:val="22"/>
                <w:szCs w:val="22"/>
                <w:lang w:val="vi-VN" w:eastAsia="vi-VN"/>
              </w:rPr>
            </w:pPr>
            <w:r w:rsidRPr="00C3164A">
              <w:rPr>
                <w:rFonts w:ascii="Times New Roman" w:hAnsi="Times New Roman"/>
                <w:sz w:val="22"/>
                <w:szCs w:val="22"/>
                <w:lang w:val="en-US" w:eastAsia="vi-VN"/>
              </w:rPr>
              <w:t>419.12.011.487415.TD</w:t>
            </w:r>
          </w:p>
        </w:tc>
        <w:tc>
          <w:tcPr>
            <w:tcW w:w="1920" w:type="dxa"/>
            <w:tcBorders>
              <w:top w:val="dotted" w:sz="4" w:space="0" w:color="auto"/>
              <w:left w:val="nil"/>
              <w:bottom w:val="dotted" w:sz="4" w:space="0" w:color="auto"/>
              <w:right w:val="single" w:sz="4" w:space="0" w:color="auto"/>
            </w:tcBorders>
            <w:shd w:val="clear" w:color="auto" w:fill="auto"/>
            <w:noWrap/>
            <w:vAlign w:val="center"/>
          </w:tcPr>
          <w:p w:rsidR="00B505C0" w:rsidRPr="00C3164A" w:rsidRDefault="00B505C0" w:rsidP="00640F08">
            <w:pPr>
              <w:jc w:val="right"/>
              <w:rPr>
                <w:rFonts w:ascii="Times New Roman" w:hAnsi="Times New Roman"/>
                <w:sz w:val="22"/>
                <w:szCs w:val="22"/>
                <w:lang w:val="en-US" w:eastAsia="vi-VN"/>
              </w:rPr>
            </w:pPr>
            <w:r w:rsidRPr="00C3164A">
              <w:rPr>
                <w:rFonts w:ascii="Times New Roman" w:hAnsi="Times New Roman"/>
                <w:sz w:val="22"/>
                <w:szCs w:val="22"/>
                <w:lang w:val="en-US" w:eastAsia="vi-VN"/>
              </w:rPr>
              <w:t>200</w:t>
            </w:r>
            <w:r w:rsidRPr="00C3164A">
              <w:rPr>
                <w:rFonts w:ascii="Times New Roman" w:hAnsi="Times New Roman"/>
                <w:sz w:val="22"/>
                <w:szCs w:val="22"/>
                <w:lang w:val="vi-VN" w:eastAsia="vi-VN"/>
              </w:rPr>
              <w:t>.000.000.000</w:t>
            </w:r>
          </w:p>
          <w:p w:rsidR="00B505C0" w:rsidRPr="00C3164A" w:rsidRDefault="00B505C0" w:rsidP="00640F08">
            <w:pPr>
              <w:jc w:val="right"/>
              <w:rPr>
                <w:rFonts w:ascii="Times New Roman" w:hAnsi="Times New Roman"/>
                <w:sz w:val="22"/>
                <w:szCs w:val="22"/>
                <w:lang w:val="en-US" w:eastAsia="vi-VN"/>
              </w:rPr>
            </w:pPr>
            <w:r w:rsidRPr="00C3164A">
              <w:rPr>
                <w:rFonts w:ascii="Times New Roman" w:hAnsi="Times New Roman"/>
                <w:sz w:val="22"/>
                <w:szCs w:val="22"/>
                <w:lang w:val="en-US" w:eastAsia="vi-VN"/>
              </w:rPr>
              <w:t>25.000.000.000</w:t>
            </w:r>
          </w:p>
        </w:tc>
        <w:tc>
          <w:tcPr>
            <w:tcW w:w="2226" w:type="dxa"/>
            <w:tcBorders>
              <w:top w:val="dotted" w:sz="4" w:space="0" w:color="auto"/>
              <w:left w:val="nil"/>
              <w:bottom w:val="dotted" w:sz="4" w:space="0" w:color="auto"/>
              <w:right w:val="single" w:sz="4" w:space="0" w:color="auto"/>
            </w:tcBorders>
            <w:shd w:val="clear" w:color="auto" w:fill="auto"/>
            <w:noWrap/>
            <w:vAlign w:val="center"/>
          </w:tcPr>
          <w:p w:rsidR="00B505C0" w:rsidRPr="00C3164A" w:rsidRDefault="00B505C0" w:rsidP="00640F08">
            <w:pPr>
              <w:jc w:val="both"/>
              <w:rPr>
                <w:rFonts w:ascii="Times New Roman" w:hAnsi="Times New Roman"/>
                <w:sz w:val="22"/>
                <w:szCs w:val="22"/>
                <w:lang w:val="en-US" w:eastAsia="vi-VN"/>
              </w:rPr>
            </w:pPr>
            <w:r w:rsidRPr="00C3164A">
              <w:rPr>
                <w:rFonts w:ascii="Times New Roman" w:hAnsi="Times New Roman"/>
                <w:sz w:val="22"/>
                <w:szCs w:val="22"/>
                <w:lang w:val="en-US" w:eastAsia="vi-VN"/>
              </w:rPr>
              <w:t>27/8/2012</w:t>
            </w:r>
            <w:r w:rsidRPr="00C3164A">
              <w:rPr>
                <w:rFonts w:ascii="Times New Roman" w:hAnsi="Times New Roman"/>
                <w:sz w:val="22"/>
                <w:szCs w:val="22"/>
                <w:lang w:val="vi-VN" w:eastAsia="vi-VN"/>
              </w:rPr>
              <w:t>-</w:t>
            </w:r>
            <w:r w:rsidRPr="00C3164A">
              <w:rPr>
                <w:rFonts w:ascii="Times New Roman" w:hAnsi="Times New Roman"/>
                <w:sz w:val="22"/>
                <w:szCs w:val="22"/>
                <w:lang w:val="en-US" w:eastAsia="vi-VN"/>
              </w:rPr>
              <w:t>31</w:t>
            </w:r>
            <w:r w:rsidRPr="00C3164A">
              <w:rPr>
                <w:rFonts w:ascii="Times New Roman" w:hAnsi="Times New Roman"/>
                <w:sz w:val="22"/>
                <w:szCs w:val="22"/>
                <w:lang w:val="vi-VN" w:eastAsia="vi-VN"/>
              </w:rPr>
              <w:t>/</w:t>
            </w:r>
            <w:r w:rsidRPr="00C3164A">
              <w:rPr>
                <w:rFonts w:ascii="Times New Roman" w:hAnsi="Times New Roman"/>
                <w:sz w:val="22"/>
                <w:szCs w:val="22"/>
                <w:lang w:val="en-US" w:eastAsia="vi-VN"/>
              </w:rPr>
              <w:t>3</w:t>
            </w:r>
            <w:r w:rsidRPr="00C3164A">
              <w:rPr>
                <w:rFonts w:ascii="Times New Roman" w:hAnsi="Times New Roman"/>
                <w:sz w:val="22"/>
                <w:szCs w:val="22"/>
                <w:lang w:val="vi-VN" w:eastAsia="vi-VN"/>
              </w:rPr>
              <w:t>/201</w:t>
            </w:r>
            <w:r w:rsidRPr="00C3164A">
              <w:rPr>
                <w:rFonts w:ascii="Times New Roman" w:hAnsi="Times New Roman"/>
                <w:sz w:val="22"/>
                <w:szCs w:val="22"/>
                <w:lang w:val="en-US" w:eastAsia="vi-VN"/>
              </w:rPr>
              <w:t>4</w:t>
            </w:r>
          </w:p>
          <w:p w:rsidR="00B505C0" w:rsidRPr="00C3164A" w:rsidRDefault="00B505C0" w:rsidP="00640F08">
            <w:pPr>
              <w:jc w:val="both"/>
              <w:rPr>
                <w:rFonts w:ascii="Times New Roman" w:hAnsi="Times New Roman"/>
                <w:sz w:val="22"/>
                <w:szCs w:val="22"/>
                <w:lang w:val="en-US" w:eastAsia="vi-VN"/>
              </w:rPr>
            </w:pPr>
            <w:r w:rsidRPr="00C3164A">
              <w:rPr>
                <w:rFonts w:ascii="Times New Roman" w:hAnsi="Times New Roman"/>
                <w:sz w:val="22"/>
                <w:szCs w:val="22"/>
                <w:lang w:val="en-US" w:eastAsia="vi-VN"/>
              </w:rPr>
              <w:t>27/8/2012-30/7/2013</w:t>
            </w:r>
          </w:p>
        </w:tc>
        <w:tc>
          <w:tcPr>
            <w:tcW w:w="3060" w:type="dxa"/>
            <w:tcBorders>
              <w:top w:val="dotted" w:sz="4" w:space="0" w:color="auto"/>
              <w:left w:val="nil"/>
              <w:bottom w:val="dotted" w:sz="4" w:space="0" w:color="auto"/>
              <w:right w:val="single" w:sz="4" w:space="0" w:color="auto"/>
            </w:tcBorders>
            <w:shd w:val="clear" w:color="auto" w:fill="auto"/>
            <w:vAlign w:val="center"/>
          </w:tcPr>
          <w:p w:rsidR="00B505C0" w:rsidRPr="00C3164A" w:rsidRDefault="00B505C0" w:rsidP="00640F08">
            <w:pPr>
              <w:jc w:val="both"/>
              <w:rPr>
                <w:rFonts w:ascii="Times New Roman" w:hAnsi="Times New Roman"/>
                <w:sz w:val="22"/>
                <w:szCs w:val="22"/>
                <w:lang w:val="en-US" w:eastAsia="vi-VN"/>
              </w:rPr>
            </w:pPr>
            <w:r w:rsidRPr="00C3164A">
              <w:rPr>
                <w:rFonts w:ascii="Times New Roman" w:hAnsi="Times New Roman"/>
                <w:sz w:val="22"/>
                <w:szCs w:val="22"/>
                <w:lang w:val="vi-VN" w:eastAsia="vi-VN"/>
              </w:rPr>
              <w:t>-</w:t>
            </w:r>
            <w:r w:rsidRPr="00C3164A">
              <w:rPr>
                <w:rFonts w:ascii="Times New Roman" w:hAnsi="Times New Roman"/>
                <w:sz w:val="22"/>
                <w:szCs w:val="22"/>
                <w:lang w:val="en-US" w:eastAsia="vi-VN"/>
              </w:rPr>
              <w:t xml:space="preserve"> Khoản phải thu từ công trình thuỷ điện Lai Châu, Hủa Na</w:t>
            </w:r>
          </w:p>
        </w:tc>
      </w:tr>
      <w:tr w:rsidR="00B505C0" w:rsidRPr="00C3164A" w:rsidTr="00640F08">
        <w:trPr>
          <w:trHeight w:val="600"/>
        </w:trPr>
        <w:tc>
          <w:tcPr>
            <w:tcW w:w="691" w:type="dxa"/>
            <w:tcBorders>
              <w:top w:val="dotted" w:sz="4" w:space="0" w:color="auto"/>
              <w:left w:val="single" w:sz="4" w:space="0" w:color="auto"/>
              <w:bottom w:val="dotted" w:sz="4" w:space="0" w:color="auto"/>
              <w:right w:val="single" w:sz="4" w:space="0" w:color="auto"/>
            </w:tcBorders>
            <w:shd w:val="clear" w:color="auto" w:fill="auto"/>
            <w:noWrap/>
            <w:vAlign w:val="center"/>
          </w:tcPr>
          <w:p w:rsidR="00B505C0" w:rsidRPr="00C3164A" w:rsidRDefault="00B505C0" w:rsidP="00640F08">
            <w:pPr>
              <w:jc w:val="center"/>
              <w:rPr>
                <w:rFonts w:ascii="Times New Roman" w:hAnsi="Times New Roman"/>
                <w:sz w:val="22"/>
                <w:szCs w:val="22"/>
                <w:lang w:val="vi-VN" w:eastAsia="vi-VN"/>
              </w:rPr>
            </w:pPr>
            <w:r w:rsidRPr="00C3164A">
              <w:rPr>
                <w:rFonts w:ascii="Times New Roman" w:hAnsi="Times New Roman"/>
                <w:sz w:val="22"/>
                <w:szCs w:val="22"/>
                <w:lang w:val="vi-VN" w:eastAsia="vi-VN"/>
              </w:rPr>
              <w:t>3</w:t>
            </w:r>
          </w:p>
        </w:tc>
        <w:tc>
          <w:tcPr>
            <w:tcW w:w="2814" w:type="dxa"/>
            <w:tcBorders>
              <w:top w:val="dotted" w:sz="4" w:space="0" w:color="auto"/>
              <w:left w:val="nil"/>
              <w:bottom w:val="dotted" w:sz="4" w:space="0" w:color="auto"/>
              <w:right w:val="single" w:sz="4" w:space="0" w:color="auto"/>
            </w:tcBorders>
            <w:shd w:val="clear" w:color="auto" w:fill="auto"/>
            <w:vAlign w:val="center"/>
          </w:tcPr>
          <w:p w:rsidR="00B505C0" w:rsidRPr="00C3164A" w:rsidRDefault="00B505C0" w:rsidP="00640F08">
            <w:pPr>
              <w:jc w:val="both"/>
              <w:rPr>
                <w:rFonts w:ascii="Times New Roman" w:hAnsi="Times New Roman"/>
                <w:sz w:val="22"/>
                <w:szCs w:val="22"/>
                <w:lang w:val="en-US" w:eastAsia="vi-VN"/>
              </w:rPr>
            </w:pPr>
            <w:r w:rsidRPr="00C3164A">
              <w:rPr>
                <w:rFonts w:ascii="Times New Roman" w:hAnsi="Times New Roman"/>
                <w:sz w:val="22"/>
                <w:szCs w:val="22"/>
                <w:lang w:val="en-US" w:eastAsia="vi-VN"/>
              </w:rPr>
              <w:t>Ngân hàng An Bình</w:t>
            </w:r>
          </w:p>
        </w:tc>
        <w:tc>
          <w:tcPr>
            <w:tcW w:w="1701" w:type="dxa"/>
            <w:tcBorders>
              <w:top w:val="dotted" w:sz="4" w:space="0" w:color="auto"/>
              <w:left w:val="nil"/>
              <w:bottom w:val="dotted" w:sz="4" w:space="0" w:color="auto"/>
              <w:right w:val="single" w:sz="4" w:space="0" w:color="auto"/>
            </w:tcBorders>
            <w:shd w:val="clear" w:color="auto" w:fill="auto"/>
            <w:vAlign w:val="center"/>
          </w:tcPr>
          <w:p w:rsidR="00B505C0" w:rsidRPr="00C3164A" w:rsidRDefault="00B505C0" w:rsidP="00640F08">
            <w:pPr>
              <w:jc w:val="right"/>
              <w:rPr>
                <w:rFonts w:ascii="Times New Roman" w:hAnsi="Times New Roman"/>
                <w:sz w:val="22"/>
                <w:szCs w:val="22"/>
                <w:lang w:val="en-US" w:eastAsia="vi-VN"/>
              </w:rPr>
            </w:pPr>
            <w:r w:rsidRPr="00C3164A">
              <w:rPr>
                <w:rFonts w:ascii="Times New Roman" w:hAnsi="Times New Roman"/>
                <w:sz w:val="22"/>
                <w:szCs w:val="22"/>
                <w:lang w:val="en-US" w:eastAsia="vi-VN"/>
              </w:rPr>
              <w:t>7.410.000.000</w:t>
            </w:r>
          </w:p>
        </w:tc>
        <w:tc>
          <w:tcPr>
            <w:tcW w:w="2502" w:type="dxa"/>
            <w:tcBorders>
              <w:top w:val="dotted" w:sz="4" w:space="0" w:color="auto"/>
              <w:left w:val="nil"/>
              <w:bottom w:val="dotted" w:sz="4" w:space="0" w:color="auto"/>
              <w:right w:val="single" w:sz="4" w:space="0" w:color="auto"/>
            </w:tcBorders>
            <w:shd w:val="clear" w:color="auto" w:fill="auto"/>
            <w:noWrap/>
            <w:vAlign w:val="center"/>
          </w:tcPr>
          <w:p w:rsidR="00B505C0" w:rsidRPr="00C3164A" w:rsidRDefault="00B505C0" w:rsidP="00640F08">
            <w:pPr>
              <w:jc w:val="both"/>
              <w:rPr>
                <w:rFonts w:ascii="Times New Roman" w:hAnsi="Times New Roman"/>
                <w:sz w:val="22"/>
                <w:szCs w:val="22"/>
                <w:lang w:val="vi-VN" w:eastAsia="vi-VN"/>
              </w:rPr>
            </w:pPr>
            <w:r w:rsidRPr="00C3164A">
              <w:rPr>
                <w:rFonts w:ascii="Times New Roman" w:hAnsi="Times New Roman"/>
                <w:sz w:val="22"/>
                <w:szCs w:val="22"/>
                <w:lang w:val="en-US" w:eastAsia="vi-VN"/>
              </w:rPr>
              <w:t>Theo hợp đồng tín dụng từng lần giải ngân</w:t>
            </w:r>
          </w:p>
        </w:tc>
        <w:tc>
          <w:tcPr>
            <w:tcW w:w="1920" w:type="dxa"/>
            <w:tcBorders>
              <w:top w:val="dotted" w:sz="4" w:space="0" w:color="auto"/>
              <w:left w:val="nil"/>
              <w:bottom w:val="dotted" w:sz="4" w:space="0" w:color="auto"/>
              <w:right w:val="single" w:sz="4" w:space="0" w:color="auto"/>
            </w:tcBorders>
            <w:shd w:val="clear" w:color="auto" w:fill="auto"/>
            <w:noWrap/>
            <w:vAlign w:val="center"/>
          </w:tcPr>
          <w:p w:rsidR="00B505C0" w:rsidRPr="00C3164A" w:rsidRDefault="00B505C0" w:rsidP="00640F08">
            <w:pPr>
              <w:jc w:val="right"/>
              <w:rPr>
                <w:rFonts w:ascii="Times New Roman" w:hAnsi="Times New Roman"/>
                <w:sz w:val="22"/>
                <w:szCs w:val="22"/>
                <w:lang w:val="vi-VN" w:eastAsia="vi-VN"/>
              </w:rPr>
            </w:pPr>
            <w:r w:rsidRPr="00C3164A">
              <w:rPr>
                <w:rFonts w:ascii="Times New Roman" w:hAnsi="Times New Roman"/>
                <w:sz w:val="22"/>
                <w:szCs w:val="22"/>
                <w:lang w:val="en-US" w:eastAsia="vi-VN"/>
              </w:rPr>
              <w:t>3</w:t>
            </w:r>
            <w:r w:rsidRPr="00C3164A">
              <w:rPr>
                <w:rFonts w:ascii="Times New Roman" w:hAnsi="Times New Roman"/>
                <w:sz w:val="22"/>
                <w:szCs w:val="22"/>
                <w:lang w:val="vi-VN" w:eastAsia="vi-VN"/>
              </w:rPr>
              <w:t>0.000.000.000</w:t>
            </w:r>
          </w:p>
        </w:tc>
        <w:tc>
          <w:tcPr>
            <w:tcW w:w="2226" w:type="dxa"/>
            <w:tcBorders>
              <w:top w:val="dotted" w:sz="4" w:space="0" w:color="auto"/>
              <w:left w:val="nil"/>
              <w:bottom w:val="dotted" w:sz="4" w:space="0" w:color="auto"/>
              <w:right w:val="single" w:sz="4" w:space="0" w:color="auto"/>
            </w:tcBorders>
            <w:shd w:val="clear" w:color="auto" w:fill="auto"/>
            <w:noWrap/>
            <w:vAlign w:val="center"/>
          </w:tcPr>
          <w:p w:rsidR="00B505C0" w:rsidRPr="00C3164A" w:rsidRDefault="00B505C0" w:rsidP="00640F08">
            <w:pPr>
              <w:jc w:val="both"/>
              <w:rPr>
                <w:rFonts w:ascii="Times New Roman" w:hAnsi="Times New Roman"/>
                <w:sz w:val="22"/>
                <w:szCs w:val="22"/>
                <w:lang w:val="vi-VN" w:eastAsia="vi-VN"/>
              </w:rPr>
            </w:pPr>
            <w:r w:rsidRPr="00C3164A">
              <w:rPr>
                <w:rFonts w:ascii="Times New Roman" w:hAnsi="Times New Roman"/>
                <w:sz w:val="22"/>
                <w:szCs w:val="22"/>
                <w:lang w:val="vi-VN" w:eastAsia="vi-VN"/>
              </w:rPr>
              <w:t>01/7/2012-01/7/2013</w:t>
            </w:r>
          </w:p>
        </w:tc>
        <w:tc>
          <w:tcPr>
            <w:tcW w:w="3060" w:type="dxa"/>
            <w:tcBorders>
              <w:top w:val="dotted" w:sz="4" w:space="0" w:color="auto"/>
              <w:left w:val="nil"/>
              <w:bottom w:val="dotted" w:sz="4" w:space="0" w:color="auto"/>
              <w:right w:val="single" w:sz="4" w:space="0" w:color="auto"/>
            </w:tcBorders>
            <w:shd w:val="clear" w:color="auto" w:fill="auto"/>
            <w:vAlign w:val="center"/>
          </w:tcPr>
          <w:p w:rsidR="00B505C0" w:rsidRPr="00C3164A" w:rsidRDefault="00B505C0" w:rsidP="00640F08">
            <w:pPr>
              <w:jc w:val="both"/>
              <w:rPr>
                <w:rFonts w:ascii="Times New Roman" w:hAnsi="Times New Roman"/>
                <w:sz w:val="22"/>
                <w:szCs w:val="22"/>
                <w:lang w:val="en-US" w:eastAsia="vi-VN"/>
              </w:rPr>
            </w:pPr>
            <w:r w:rsidRPr="00C3164A">
              <w:rPr>
                <w:rFonts w:ascii="Times New Roman" w:hAnsi="Times New Roman"/>
                <w:sz w:val="22"/>
                <w:szCs w:val="22"/>
                <w:lang w:val="en-US" w:eastAsia="vi-VN"/>
              </w:rPr>
              <w:t>--Khoản phải thu từ các công trình thuỷ điện Sơn La.</w:t>
            </w:r>
          </w:p>
          <w:p w:rsidR="00B505C0" w:rsidRPr="00C3164A" w:rsidRDefault="00B505C0" w:rsidP="00640F08">
            <w:pPr>
              <w:jc w:val="both"/>
              <w:rPr>
                <w:rFonts w:ascii="Times New Roman" w:hAnsi="Times New Roman"/>
                <w:sz w:val="22"/>
                <w:szCs w:val="22"/>
                <w:lang w:val="en-US" w:eastAsia="vi-VN"/>
              </w:rPr>
            </w:pPr>
            <w:r w:rsidRPr="00C3164A">
              <w:rPr>
                <w:rFonts w:ascii="Times New Roman" w:hAnsi="Times New Roman"/>
                <w:sz w:val="22"/>
                <w:szCs w:val="22"/>
                <w:lang w:val="en-US" w:eastAsia="vi-VN"/>
              </w:rPr>
              <w:t xml:space="preserve">- </w:t>
            </w:r>
            <w:r w:rsidRPr="00C3164A">
              <w:rPr>
                <w:rFonts w:ascii="Times New Roman" w:hAnsi="Times New Roman"/>
                <w:sz w:val="22"/>
                <w:szCs w:val="22"/>
                <w:lang w:val="vi-VN" w:eastAsia="vi-VN"/>
              </w:rPr>
              <w:t>Tín chấp</w:t>
            </w:r>
          </w:p>
        </w:tc>
      </w:tr>
      <w:tr w:rsidR="00B505C0" w:rsidRPr="00C3164A" w:rsidTr="00640F08">
        <w:trPr>
          <w:trHeight w:val="900"/>
        </w:trPr>
        <w:tc>
          <w:tcPr>
            <w:tcW w:w="691" w:type="dxa"/>
            <w:tcBorders>
              <w:top w:val="dotted" w:sz="4" w:space="0" w:color="auto"/>
              <w:left w:val="single" w:sz="4" w:space="0" w:color="auto"/>
              <w:bottom w:val="dotted" w:sz="4" w:space="0" w:color="auto"/>
              <w:right w:val="single" w:sz="4" w:space="0" w:color="auto"/>
            </w:tcBorders>
            <w:shd w:val="clear" w:color="auto" w:fill="auto"/>
            <w:noWrap/>
            <w:vAlign w:val="center"/>
          </w:tcPr>
          <w:p w:rsidR="00B505C0" w:rsidRPr="00C3164A" w:rsidRDefault="00B505C0" w:rsidP="00640F08">
            <w:pPr>
              <w:jc w:val="center"/>
              <w:rPr>
                <w:rFonts w:ascii="Times New Roman" w:hAnsi="Times New Roman"/>
                <w:sz w:val="22"/>
                <w:szCs w:val="22"/>
                <w:lang w:val="vi-VN" w:eastAsia="vi-VN"/>
              </w:rPr>
            </w:pPr>
            <w:r w:rsidRPr="00C3164A">
              <w:rPr>
                <w:rFonts w:ascii="Times New Roman" w:hAnsi="Times New Roman"/>
                <w:sz w:val="22"/>
                <w:szCs w:val="22"/>
                <w:lang w:val="vi-VN" w:eastAsia="vi-VN"/>
              </w:rPr>
              <w:t>4</w:t>
            </w:r>
          </w:p>
        </w:tc>
        <w:tc>
          <w:tcPr>
            <w:tcW w:w="2814" w:type="dxa"/>
            <w:tcBorders>
              <w:top w:val="dotted" w:sz="4" w:space="0" w:color="auto"/>
              <w:left w:val="nil"/>
              <w:bottom w:val="dotted" w:sz="4" w:space="0" w:color="auto"/>
              <w:right w:val="single" w:sz="4" w:space="0" w:color="auto"/>
            </w:tcBorders>
            <w:shd w:val="clear" w:color="auto" w:fill="auto"/>
            <w:vAlign w:val="center"/>
          </w:tcPr>
          <w:p w:rsidR="00B505C0" w:rsidRPr="00C3164A" w:rsidRDefault="00B505C0" w:rsidP="00640F08">
            <w:pPr>
              <w:jc w:val="both"/>
              <w:rPr>
                <w:rFonts w:ascii="Times New Roman" w:hAnsi="Times New Roman"/>
                <w:sz w:val="22"/>
                <w:szCs w:val="22"/>
                <w:lang w:val="en-US" w:eastAsia="vi-VN"/>
              </w:rPr>
            </w:pPr>
            <w:r w:rsidRPr="00C3164A">
              <w:rPr>
                <w:rFonts w:ascii="Times New Roman" w:hAnsi="Times New Roman"/>
                <w:sz w:val="22"/>
                <w:szCs w:val="22"/>
                <w:lang w:val="en-US" w:eastAsia="vi-VN"/>
              </w:rPr>
              <w:t>Ngân hàng Công th</w:t>
            </w:r>
            <w:r w:rsidRPr="00C3164A">
              <w:rPr>
                <w:rFonts w:ascii="Times New Roman" w:hAnsi="Times New Roman" w:hint="eastAsia"/>
                <w:sz w:val="22"/>
                <w:szCs w:val="22"/>
                <w:lang w:val="en-US" w:eastAsia="vi-VN"/>
              </w:rPr>
              <w:t>ươ</w:t>
            </w:r>
            <w:r w:rsidRPr="00C3164A">
              <w:rPr>
                <w:rFonts w:ascii="Times New Roman" w:hAnsi="Times New Roman"/>
                <w:sz w:val="22"/>
                <w:szCs w:val="22"/>
                <w:lang w:val="en-US" w:eastAsia="vi-VN"/>
              </w:rPr>
              <w:t>ng Sông Nhuệ</w:t>
            </w:r>
          </w:p>
        </w:tc>
        <w:tc>
          <w:tcPr>
            <w:tcW w:w="1701" w:type="dxa"/>
            <w:tcBorders>
              <w:top w:val="dotted" w:sz="4" w:space="0" w:color="auto"/>
              <w:left w:val="nil"/>
              <w:bottom w:val="dotted" w:sz="4" w:space="0" w:color="auto"/>
              <w:right w:val="single" w:sz="4" w:space="0" w:color="auto"/>
            </w:tcBorders>
            <w:shd w:val="clear" w:color="auto" w:fill="auto"/>
            <w:vAlign w:val="center"/>
          </w:tcPr>
          <w:p w:rsidR="00B505C0" w:rsidRPr="00C3164A" w:rsidRDefault="00B505C0" w:rsidP="00640F08">
            <w:pPr>
              <w:jc w:val="right"/>
              <w:rPr>
                <w:rFonts w:ascii="Times New Roman" w:hAnsi="Times New Roman"/>
                <w:sz w:val="22"/>
                <w:szCs w:val="22"/>
                <w:lang w:val="en-US" w:eastAsia="vi-VN"/>
              </w:rPr>
            </w:pPr>
            <w:r w:rsidRPr="00C3164A">
              <w:rPr>
                <w:rFonts w:ascii="Times New Roman" w:hAnsi="Times New Roman"/>
                <w:sz w:val="22"/>
                <w:szCs w:val="22"/>
                <w:lang w:val="en-US" w:eastAsia="vi-VN"/>
              </w:rPr>
              <w:t>87.281.168.831</w:t>
            </w:r>
          </w:p>
        </w:tc>
        <w:tc>
          <w:tcPr>
            <w:tcW w:w="2502" w:type="dxa"/>
            <w:tcBorders>
              <w:top w:val="dotted" w:sz="4" w:space="0" w:color="auto"/>
              <w:left w:val="nil"/>
              <w:bottom w:val="dotted" w:sz="4" w:space="0" w:color="auto"/>
              <w:right w:val="single" w:sz="4" w:space="0" w:color="auto"/>
            </w:tcBorders>
            <w:shd w:val="clear" w:color="auto" w:fill="auto"/>
            <w:vAlign w:val="center"/>
          </w:tcPr>
          <w:p w:rsidR="00B505C0" w:rsidRPr="00C3164A" w:rsidRDefault="00B505C0" w:rsidP="00640F08">
            <w:pPr>
              <w:jc w:val="both"/>
              <w:rPr>
                <w:rFonts w:ascii="Times New Roman" w:hAnsi="Times New Roman"/>
                <w:sz w:val="22"/>
                <w:szCs w:val="22"/>
                <w:lang w:val="vi-VN" w:eastAsia="vi-VN"/>
              </w:rPr>
            </w:pPr>
            <w:r w:rsidRPr="00C3164A">
              <w:rPr>
                <w:rFonts w:ascii="Times New Roman" w:hAnsi="Times New Roman"/>
                <w:sz w:val="22"/>
                <w:szCs w:val="22"/>
                <w:lang w:val="en-US" w:eastAsia="vi-VN"/>
              </w:rPr>
              <w:t>Theo hợp đồng tín dụng từng lần giải ngân</w:t>
            </w:r>
          </w:p>
        </w:tc>
        <w:tc>
          <w:tcPr>
            <w:tcW w:w="1920" w:type="dxa"/>
            <w:tcBorders>
              <w:top w:val="dotted" w:sz="4" w:space="0" w:color="auto"/>
              <w:left w:val="nil"/>
              <w:bottom w:val="dotted" w:sz="4" w:space="0" w:color="auto"/>
              <w:right w:val="single" w:sz="4" w:space="0" w:color="auto"/>
            </w:tcBorders>
            <w:shd w:val="clear" w:color="auto" w:fill="auto"/>
            <w:vAlign w:val="center"/>
          </w:tcPr>
          <w:p w:rsidR="00B505C0" w:rsidRPr="00C3164A" w:rsidRDefault="00B505C0" w:rsidP="00640F08">
            <w:pPr>
              <w:jc w:val="right"/>
              <w:rPr>
                <w:rFonts w:ascii="Times New Roman" w:hAnsi="Times New Roman"/>
                <w:sz w:val="22"/>
                <w:szCs w:val="22"/>
                <w:lang w:val="en-US" w:eastAsia="vi-VN"/>
              </w:rPr>
            </w:pPr>
            <w:r w:rsidRPr="00C3164A">
              <w:rPr>
                <w:rFonts w:ascii="Times New Roman" w:hAnsi="Times New Roman"/>
                <w:sz w:val="22"/>
                <w:szCs w:val="22"/>
                <w:lang w:val="en-US" w:eastAsia="vi-VN"/>
              </w:rPr>
              <w:t>90.000.000.000</w:t>
            </w:r>
          </w:p>
        </w:tc>
        <w:tc>
          <w:tcPr>
            <w:tcW w:w="2226" w:type="dxa"/>
            <w:tcBorders>
              <w:top w:val="dotted" w:sz="4" w:space="0" w:color="auto"/>
              <w:left w:val="nil"/>
              <w:bottom w:val="dotted" w:sz="4" w:space="0" w:color="auto"/>
              <w:right w:val="single" w:sz="4" w:space="0" w:color="auto"/>
            </w:tcBorders>
            <w:shd w:val="clear" w:color="auto" w:fill="auto"/>
            <w:vAlign w:val="center"/>
          </w:tcPr>
          <w:p w:rsidR="00B505C0" w:rsidRPr="00C3164A" w:rsidRDefault="00B505C0" w:rsidP="00640F08">
            <w:pPr>
              <w:jc w:val="both"/>
              <w:rPr>
                <w:rFonts w:ascii="Times New Roman" w:hAnsi="Times New Roman"/>
                <w:sz w:val="22"/>
                <w:szCs w:val="22"/>
                <w:lang w:val="vi-VN" w:eastAsia="vi-VN"/>
              </w:rPr>
            </w:pPr>
            <w:r w:rsidRPr="00C3164A">
              <w:rPr>
                <w:rFonts w:ascii="Times New Roman" w:hAnsi="Times New Roman"/>
                <w:sz w:val="22"/>
                <w:szCs w:val="22"/>
                <w:lang w:val="vi-VN" w:eastAsia="vi-VN"/>
              </w:rPr>
              <w:t>25/6/2012-25/6/2013</w:t>
            </w:r>
          </w:p>
        </w:tc>
        <w:tc>
          <w:tcPr>
            <w:tcW w:w="3060" w:type="dxa"/>
            <w:tcBorders>
              <w:top w:val="dotted" w:sz="4" w:space="0" w:color="auto"/>
              <w:left w:val="nil"/>
              <w:bottom w:val="dotted" w:sz="4" w:space="0" w:color="auto"/>
              <w:right w:val="single" w:sz="4" w:space="0" w:color="auto"/>
            </w:tcBorders>
            <w:shd w:val="clear" w:color="auto" w:fill="auto"/>
            <w:vAlign w:val="center"/>
          </w:tcPr>
          <w:p w:rsidR="00B505C0" w:rsidRPr="00C3164A" w:rsidRDefault="00B505C0" w:rsidP="00640F08">
            <w:pPr>
              <w:jc w:val="both"/>
              <w:rPr>
                <w:rFonts w:ascii="Times New Roman" w:hAnsi="Times New Roman"/>
                <w:sz w:val="22"/>
                <w:szCs w:val="22"/>
                <w:lang w:val="en-US" w:eastAsia="vi-VN"/>
              </w:rPr>
            </w:pPr>
            <w:r w:rsidRPr="00C3164A">
              <w:rPr>
                <w:rFonts w:ascii="Times New Roman" w:hAnsi="Times New Roman"/>
                <w:sz w:val="22"/>
                <w:szCs w:val="22"/>
                <w:lang w:val="en-US" w:eastAsia="vi-VN"/>
              </w:rPr>
              <w:t>- Khoản phải thu từ công trình thuỷ điện Đăkđrinh, Sông Bung, Nhà Quốc hội, Nậm Chiến.</w:t>
            </w:r>
          </w:p>
          <w:p w:rsidR="00B505C0" w:rsidRPr="00C3164A" w:rsidRDefault="00B505C0" w:rsidP="00640F08">
            <w:pPr>
              <w:jc w:val="both"/>
              <w:rPr>
                <w:rFonts w:ascii="Times New Roman" w:hAnsi="Times New Roman"/>
                <w:sz w:val="22"/>
                <w:szCs w:val="22"/>
                <w:lang w:val="en-US" w:eastAsia="vi-VN"/>
              </w:rPr>
            </w:pPr>
            <w:r w:rsidRPr="00C3164A">
              <w:rPr>
                <w:rFonts w:ascii="Times New Roman" w:hAnsi="Times New Roman"/>
                <w:sz w:val="22"/>
                <w:szCs w:val="22"/>
                <w:lang w:val="en-US" w:eastAsia="vi-VN"/>
              </w:rPr>
              <w:t>- Giấy đăng ký xe ôtô</w:t>
            </w:r>
          </w:p>
        </w:tc>
      </w:tr>
      <w:tr w:rsidR="00B505C0" w:rsidRPr="00C3164A" w:rsidTr="00640F08">
        <w:trPr>
          <w:trHeight w:val="600"/>
        </w:trPr>
        <w:tc>
          <w:tcPr>
            <w:tcW w:w="691" w:type="dxa"/>
            <w:tcBorders>
              <w:top w:val="dotted" w:sz="4" w:space="0" w:color="auto"/>
              <w:left w:val="single" w:sz="4" w:space="0" w:color="auto"/>
              <w:bottom w:val="dotted" w:sz="4" w:space="0" w:color="auto"/>
              <w:right w:val="single" w:sz="4" w:space="0" w:color="auto"/>
            </w:tcBorders>
            <w:shd w:val="clear" w:color="auto" w:fill="auto"/>
            <w:noWrap/>
            <w:vAlign w:val="center"/>
          </w:tcPr>
          <w:p w:rsidR="00B505C0" w:rsidRPr="00C3164A" w:rsidRDefault="00B505C0" w:rsidP="00640F08">
            <w:pPr>
              <w:jc w:val="center"/>
              <w:rPr>
                <w:rFonts w:ascii="Times New Roman" w:hAnsi="Times New Roman"/>
                <w:sz w:val="22"/>
                <w:szCs w:val="22"/>
                <w:lang w:val="vi-VN" w:eastAsia="vi-VN"/>
              </w:rPr>
            </w:pPr>
            <w:r w:rsidRPr="00C3164A">
              <w:rPr>
                <w:rFonts w:ascii="Times New Roman" w:hAnsi="Times New Roman"/>
                <w:sz w:val="22"/>
                <w:szCs w:val="22"/>
                <w:lang w:val="vi-VN" w:eastAsia="vi-VN"/>
              </w:rPr>
              <w:t>5</w:t>
            </w:r>
          </w:p>
        </w:tc>
        <w:tc>
          <w:tcPr>
            <w:tcW w:w="2814" w:type="dxa"/>
            <w:tcBorders>
              <w:top w:val="dotted" w:sz="4" w:space="0" w:color="auto"/>
              <w:left w:val="nil"/>
              <w:bottom w:val="dotted" w:sz="4" w:space="0" w:color="auto"/>
              <w:right w:val="single" w:sz="4" w:space="0" w:color="auto"/>
            </w:tcBorders>
            <w:shd w:val="clear" w:color="auto" w:fill="auto"/>
            <w:vAlign w:val="center"/>
          </w:tcPr>
          <w:p w:rsidR="00B505C0" w:rsidRPr="00C3164A" w:rsidRDefault="00B505C0" w:rsidP="00640F08">
            <w:pPr>
              <w:jc w:val="both"/>
              <w:rPr>
                <w:rFonts w:ascii="Times New Roman" w:hAnsi="Times New Roman"/>
                <w:sz w:val="22"/>
                <w:szCs w:val="22"/>
                <w:lang w:val="en-US" w:eastAsia="vi-VN"/>
              </w:rPr>
            </w:pPr>
            <w:r w:rsidRPr="00C3164A">
              <w:rPr>
                <w:rFonts w:ascii="Times New Roman" w:hAnsi="Times New Roman"/>
                <w:sz w:val="22"/>
                <w:szCs w:val="22"/>
                <w:lang w:val="en-US" w:eastAsia="vi-VN"/>
              </w:rPr>
              <w:t xml:space="preserve">Ngân hàng </w:t>
            </w:r>
            <w:r w:rsidRPr="00C3164A">
              <w:rPr>
                <w:rFonts w:ascii="Times New Roman" w:hAnsi="Times New Roman" w:hint="eastAsia"/>
                <w:sz w:val="22"/>
                <w:szCs w:val="22"/>
                <w:lang w:val="en-US" w:eastAsia="vi-VN"/>
              </w:rPr>
              <w:t>Đ</w:t>
            </w:r>
            <w:r w:rsidRPr="00C3164A">
              <w:rPr>
                <w:rFonts w:ascii="Times New Roman" w:hAnsi="Times New Roman"/>
                <w:sz w:val="22"/>
                <w:szCs w:val="22"/>
                <w:lang w:val="en-US" w:eastAsia="vi-VN"/>
              </w:rPr>
              <w:t>ầu t</w:t>
            </w:r>
            <w:r w:rsidRPr="00C3164A">
              <w:rPr>
                <w:rFonts w:ascii="Times New Roman" w:hAnsi="Times New Roman" w:hint="eastAsia"/>
                <w:sz w:val="22"/>
                <w:szCs w:val="22"/>
                <w:lang w:val="en-US" w:eastAsia="vi-VN"/>
              </w:rPr>
              <w:t>ư</w:t>
            </w:r>
            <w:r w:rsidRPr="00C3164A">
              <w:rPr>
                <w:rFonts w:ascii="Times New Roman" w:hAnsi="Times New Roman"/>
                <w:sz w:val="22"/>
                <w:szCs w:val="22"/>
                <w:lang w:val="en-US" w:eastAsia="vi-VN"/>
              </w:rPr>
              <w:t xml:space="preserve"> và PT Tuyên Quang</w:t>
            </w:r>
          </w:p>
        </w:tc>
        <w:tc>
          <w:tcPr>
            <w:tcW w:w="1701" w:type="dxa"/>
            <w:tcBorders>
              <w:top w:val="dotted" w:sz="4" w:space="0" w:color="auto"/>
              <w:left w:val="nil"/>
              <w:bottom w:val="dotted" w:sz="4" w:space="0" w:color="auto"/>
              <w:right w:val="single" w:sz="4" w:space="0" w:color="auto"/>
            </w:tcBorders>
            <w:shd w:val="clear" w:color="auto" w:fill="auto"/>
            <w:vAlign w:val="center"/>
          </w:tcPr>
          <w:p w:rsidR="00B505C0" w:rsidRPr="00C3164A" w:rsidRDefault="00B505C0" w:rsidP="00640F08">
            <w:pPr>
              <w:jc w:val="right"/>
              <w:rPr>
                <w:rFonts w:ascii="Times New Roman" w:hAnsi="Times New Roman"/>
                <w:sz w:val="22"/>
                <w:szCs w:val="22"/>
                <w:lang w:val="en-US" w:eastAsia="vi-VN"/>
              </w:rPr>
            </w:pPr>
            <w:r w:rsidRPr="00C3164A">
              <w:rPr>
                <w:rFonts w:ascii="Times New Roman" w:hAnsi="Times New Roman"/>
                <w:sz w:val="22"/>
                <w:szCs w:val="22"/>
                <w:lang w:val="en-US" w:eastAsia="vi-VN"/>
              </w:rPr>
              <w:t>38.909.297.610</w:t>
            </w:r>
          </w:p>
        </w:tc>
        <w:tc>
          <w:tcPr>
            <w:tcW w:w="2502" w:type="dxa"/>
            <w:tcBorders>
              <w:top w:val="dotted" w:sz="4" w:space="0" w:color="auto"/>
              <w:left w:val="nil"/>
              <w:bottom w:val="dotted" w:sz="4" w:space="0" w:color="auto"/>
              <w:right w:val="single" w:sz="4" w:space="0" w:color="auto"/>
            </w:tcBorders>
            <w:shd w:val="clear" w:color="auto" w:fill="auto"/>
            <w:vAlign w:val="center"/>
          </w:tcPr>
          <w:p w:rsidR="00B505C0" w:rsidRPr="00C3164A" w:rsidRDefault="00B505C0" w:rsidP="00640F08">
            <w:pPr>
              <w:jc w:val="both"/>
              <w:rPr>
                <w:rFonts w:ascii="Times New Roman" w:hAnsi="Times New Roman"/>
                <w:sz w:val="22"/>
                <w:szCs w:val="22"/>
                <w:lang w:val="vi-VN" w:eastAsia="vi-VN"/>
              </w:rPr>
            </w:pPr>
            <w:r w:rsidRPr="00C3164A">
              <w:rPr>
                <w:rFonts w:ascii="Times New Roman" w:hAnsi="Times New Roman"/>
                <w:sz w:val="22"/>
                <w:szCs w:val="22"/>
                <w:lang w:val="en-US" w:eastAsia="vi-VN"/>
              </w:rPr>
              <w:t>Theo hợp đồng tín dụng từng lần giải ngân</w:t>
            </w:r>
          </w:p>
        </w:tc>
        <w:tc>
          <w:tcPr>
            <w:tcW w:w="1920" w:type="dxa"/>
            <w:tcBorders>
              <w:top w:val="dotted" w:sz="4" w:space="0" w:color="auto"/>
              <w:left w:val="nil"/>
              <w:bottom w:val="dotted" w:sz="4" w:space="0" w:color="auto"/>
              <w:right w:val="single" w:sz="4" w:space="0" w:color="auto"/>
            </w:tcBorders>
            <w:shd w:val="clear" w:color="auto" w:fill="auto"/>
            <w:vAlign w:val="center"/>
          </w:tcPr>
          <w:p w:rsidR="00B505C0" w:rsidRPr="00C3164A" w:rsidRDefault="00B505C0" w:rsidP="00640F08">
            <w:pPr>
              <w:jc w:val="right"/>
              <w:rPr>
                <w:rFonts w:ascii="Times New Roman" w:hAnsi="Times New Roman"/>
                <w:sz w:val="22"/>
                <w:szCs w:val="22"/>
                <w:lang w:val="en-US" w:eastAsia="vi-VN"/>
              </w:rPr>
            </w:pPr>
            <w:r w:rsidRPr="00C3164A">
              <w:rPr>
                <w:rFonts w:ascii="Times New Roman" w:hAnsi="Times New Roman"/>
                <w:sz w:val="22"/>
                <w:szCs w:val="22"/>
                <w:lang w:val="en-US" w:eastAsia="vi-VN"/>
              </w:rPr>
              <w:t>50.000.000.000</w:t>
            </w:r>
          </w:p>
        </w:tc>
        <w:tc>
          <w:tcPr>
            <w:tcW w:w="2226" w:type="dxa"/>
            <w:tcBorders>
              <w:top w:val="dotted" w:sz="4" w:space="0" w:color="auto"/>
              <w:left w:val="nil"/>
              <w:bottom w:val="dotted" w:sz="4" w:space="0" w:color="auto"/>
              <w:right w:val="single" w:sz="4" w:space="0" w:color="auto"/>
            </w:tcBorders>
            <w:shd w:val="clear" w:color="auto" w:fill="auto"/>
            <w:vAlign w:val="center"/>
          </w:tcPr>
          <w:p w:rsidR="00B505C0" w:rsidRPr="00C3164A" w:rsidRDefault="00B505C0" w:rsidP="00640F08">
            <w:pPr>
              <w:jc w:val="both"/>
              <w:rPr>
                <w:rFonts w:ascii="Times New Roman" w:hAnsi="Times New Roman"/>
                <w:sz w:val="22"/>
                <w:szCs w:val="22"/>
                <w:lang w:val="vi-VN" w:eastAsia="vi-VN"/>
              </w:rPr>
            </w:pPr>
            <w:r w:rsidRPr="00C3164A">
              <w:rPr>
                <w:rFonts w:ascii="Times New Roman" w:hAnsi="Times New Roman"/>
                <w:sz w:val="22"/>
                <w:szCs w:val="22"/>
                <w:lang w:val="en-US" w:eastAsia="vi-VN"/>
              </w:rPr>
              <w:t>Các HĐ vay có thời hạn 06 tháng</w:t>
            </w:r>
          </w:p>
        </w:tc>
        <w:tc>
          <w:tcPr>
            <w:tcW w:w="3060" w:type="dxa"/>
            <w:tcBorders>
              <w:top w:val="dotted" w:sz="4" w:space="0" w:color="auto"/>
              <w:left w:val="nil"/>
              <w:bottom w:val="dotted" w:sz="4" w:space="0" w:color="auto"/>
              <w:right w:val="single" w:sz="4" w:space="0" w:color="auto"/>
            </w:tcBorders>
            <w:shd w:val="clear" w:color="auto" w:fill="auto"/>
            <w:vAlign w:val="center"/>
          </w:tcPr>
          <w:p w:rsidR="00B505C0" w:rsidRPr="00C3164A" w:rsidRDefault="00B505C0" w:rsidP="00640F08">
            <w:pPr>
              <w:jc w:val="both"/>
              <w:rPr>
                <w:rFonts w:ascii="Times New Roman" w:hAnsi="Times New Roman"/>
                <w:sz w:val="22"/>
                <w:szCs w:val="22"/>
                <w:lang w:val="en-US" w:eastAsia="vi-VN"/>
              </w:rPr>
            </w:pPr>
            <w:r w:rsidRPr="00C3164A">
              <w:rPr>
                <w:rFonts w:ascii="Times New Roman" w:hAnsi="Times New Roman"/>
                <w:sz w:val="22"/>
                <w:szCs w:val="22"/>
                <w:lang w:val="en-US" w:eastAsia="vi-VN"/>
              </w:rPr>
              <w:t>-Khoản phải thu từ các công trình mà Công ty cổ phần Sông Đà 5 đang thi công.</w:t>
            </w:r>
          </w:p>
          <w:p w:rsidR="00B505C0" w:rsidRPr="00C3164A" w:rsidRDefault="00B505C0" w:rsidP="00640F08">
            <w:pPr>
              <w:jc w:val="both"/>
              <w:rPr>
                <w:rFonts w:ascii="Times New Roman" w:hAnsi="Times New Roman"/>
                <w:sz w:val="22"/>
                <w:szCs w:val="22"/>
                <w:lang w:val="en-US" w:eastAsia="vi-VN"/>
              </w:rPr>
            </w:pPr>
            <w:r w:rsidRPr="00C3164A">
              <w:rPr>
                <w:rFonts w:ascii="Times New Roman" w:hAnsi="Times New Roman"/>
                <w:sz w:val="22"/>
                <w:szCs w:val="22"/>
                <w:lang w:val="en-US" w:eastAsia="vi-VN"/>
              </w:rPr>
              <w:t>- Giấy đăng ký xe ôtô</w:t>
            </w:r>
          </w:p>
        </w:tc>
      </w:tr>
      <w:tr w:rsidR="00B505C0" w:rsidRPr="00C3164A" w:rsidTr="00640F08">
        <w:trPr>
          <w:trHeight w:val="600"/>
        </w:trPr>
        <w:tc>
          <w:tcPr>
            <w:tcW w:w="691" w:type="dxa"/>
            <w:tcBorders>
              <w:top w:val="dotted" w:sz="4" w:space="0" w:color="auto"/>
              <w:left w:val="single" w:sz="4" w:space="0" w:color="auto"/>
              <w:bottom w:val="dotted" w:sz="4" w:space="0" w:color="auto"/>
              <w:right w:val="single" w:sz="4" w:space="0" w:color="auto"/>
            </w:tcBorders>
            <w:shd w:val="clear" w:color="auto" w:fill="auto"/>
            <w:noWrap/>
            <w:vAlign w:val="center"/>
          </w:tcPr>
          <w:p w:rsidR="00B505C0" w:rsidRPr="00C3164A" w:rsidRDefault="00B505C0" w:rsidP="00640F08">
            <w:pPr>
              <w:jc w:val="center"/>
              <w:rPr>
                <w:rFonts w:ascii="Times New Roman" w:hAnsi="Times New Roman"/>
                <w:sz w:val="22"/>
                <w:szCs w:val="22"/>
                <w:lang w:val="vi-VN" w:eastAsia="vi-VN"/>
              </w:rPr>
            </w:pPr>
            <w:r w:rsidRPr="00C3164A">
              <w:rPr>
                <w:rFonts w:ascii="Times New Roman" w:hAnsi="Times New Roman"/>
                <w:sz w:val="22"/>
                <w:szCs w:val="22"/>
                <w:lang w:val="vi-VN" w:eastAsia="vi-VN"/>
              </w:rPr>
              <w:t>6</w:t>
            </w:r>
          </w:p>
        </w:tc>
        <w:tc>
          <w:tcPr>
            <w:tcW w:w="2814" w:type="dxa"/>
            <w:tcBorders>
              <w:top w:val="dotted" w:sz="4" w:space="0" w:color="auto"/>
              <w:left w:val="nil"/>
              <w:bottom w:val="dotted" w:sz="4" w:space="0" w:color="auto"/>
              <w:right w:val="single" w:sz="4" w:space="0" w:color="auto"/>
            </w:tcBorders>
            <w:shd w:val="clear" w:color="auto" w:fill="auto"/>
            <w:vAlign w:val="center"/>
          </w:tcPr>
          <w:p w:rsidR="00B505C0" w:rsidRPr="00C3164A" w:rsidRDefault="00B505C0" w:rsidP="00640F08">
            <w:pPr>
              <w:jc w:val="both"/>
              <w:rPr>
                <w:rFonts w:ascii="Times New Roman" w:hAnsi="Times New Roman"/>
                <w:sz w:val="22"/>
                <w:szCs w:val="22"/>
                <w:lang w:val="en-US" w:eastAsia="vi-VN"/>
              </w:rPr>
            </w:pPr>
            <w:r w:rsidRPr="00C3164A">
              <w:rPr>
                <w:rFonts w:ascii="Times New Roman" w:hAnsi="Times New Roman"/>
                <w:sz w:val="22"/>
                <w:szCs w:val="22"/>
                <w:lang w:val="en-US" w:eastAsia="vi-VN"/>
              </w:rPr>
              <w:t>Sở GD 1- BIDV Việt Nam</w:t>
            </w:r>
          </w:p>
        </w:tc>
        <w:tc>
          <w:tcPr>
            <w:tcW w:w="1701" w:type="dxa"/>
            <w:tcBorders>
              <w:top w:val="dotted" w:sz="4" w:space="0" w:color="auto"/>
              <w:left w:val="nil"/>
              <w:bottom w:val="dotted" w:sz="4" w:space="0" w:color="auto"/>
              <w:right w:val="single" w:sz="4" w:space="0" w:color="auto"/>
            </w:tcBorders>
            <w:shd w:val="clear" w:color="auto" w:fill="auto"/>
            <w:vAlign w:val="center"/>
          </w:tcPr>
          <w:p w:rsidR="00B505C0" w:rsidRPr="00C3164A" w:rsidRDefault="00B505C0" w:rsidP="00640F08">
            <w:pPr>
              <w:jc w:val="right"/>
              <w:rPr>
                <w:rFonts w:ascii="Times New Roman" w:hAnsi="Times New Roman"/>
                <w:sz w:val="22"/>
                <w:szCs w:val="22"/>
                <w:lang w:val="en-US" w:eastAsia="vi-VN"/>
              </w:rPr>
            </w:pPr>
            <w:r w:rsidRPr="00C3164A">
              <w:rPr>
                <w:rFonts w:ascii="Times New Roman" w:hAnsi="Times New Roman"/>
                <w:sz w:val="22"/>
                <w:szCs w:val="22"/>
                <w:lang w:val="en-US" w:eastAsia="vi-VN"/>
              </w:rPr>
              <w:t>137.748.608.785</w:t>
            </w:r>
          </w:p>
        </w:tc>
        <w:tc>
          <w:tcPr>
            <w:tcW w:w="2502" w:type="dxa"/>
            <w:tcBorders>
              <w:top w:val="dotted" w:sz="4" w:space="0" w:color="auto"/>
              <w:left w:val="nil"/>
              <w:bottom w:val="dotted" w:sz="4" w:space="0" w:color="auto"/>
              <w:right w:val="single" w:sz="4" w:space="0" w:color="auto"/>
            </w:tcBorders>
            <w:shd w:val="clear" w:color="auto" w:fill="auto"/>
            <w:vAlign w:val="center"/>
          </w:tcPr>
          <w:p w:rsidR="00B505C0" w:rsidRPr="00C3164A" w:rsidRDefault="00B505C0" w:rsidP="00640F08">
            <w:pPr>
              <w:jc w:val="both"/>
              <w:rPr>
                <w:rFonts w:ascii="Times New Roman" w:hAnsi="Times New Roman"/>
                <w:sz w:val="22"/>
                <w:szCs w:val="22"/>
                <w:lang w:val="en-US" w:eastAsia="vi-VN"/>
              </w:rPr>
            </w:pPr>
            <w:r w:rsidRPr="00C3164A">
              <w:rPr>
                <w:rFonts w:ascii="Times New Roman" w:hAnsi="Times New Roman"/>
                <w:sz w:val="22"/>
                <w:szCs w:val="22"/>
                <w:lang w:val="en-US" w:eastAsia="vi-VN"/>
              </w:rPr>
              <w:t>03.369565/2012/HĐ</w:t>
            </w:r>
          </w:p>
        </w:tc>
        <w:tc>
          <w:tcPr>
            <w:tcW w:w="1920" w:type="dxa"/>
            <w:tcBorders>
              <w:top w:val="dotted" w:sz="4" w:space="0" w:color="auto"/>
              <w:left w:val="nil"/>
              <w:bottom w:val="dotted" w:sz="4" w:space="0" w:color="auto"/>
              <w:right w:val="single" w:sz="4" w:space="0" w:color="auto"/>
            </w:tcBorders>
            <w:shd w:val="clear" w:color="auto" w:fill="auto"/>
            <w:vAlign w:val="center"/>
          </w:tcPr>
          <w:p w:rsidR="00B505C0" w:rsidRPr="00C3164A" w:rsidRDefault="00B505C0" w:rsidP="00640F08">
            <w:pPr>
              <w:jc w:val="right"/>
              <w:rPr>
                <w:rFonts w:ascii="Times New Roman" w:hAnsi="Times New Roman"/>
                <w:sz w:val="22"/>
                <w:szCs w:val="22"/>
                <w:lang w:val="en-US" w:eastAsia="vi-VN"/>
              </w:rPr>
            </w:pPr>
            <w:r w:rsidRPr="00C3164A">
              <w:rPr>
                <w:rFonts w:ascii="Times New Roman" w:hAnsi="Times New Roman"/>
                <w:sz w:val="22"/>
                <w:szCs w:val="22"/>
                <w:lang w:val="en-US" w:eastAsia="vi-VN"/>
              </w:rPr>
              <w:t>150.000.000.000</w:t>
            </w:r>
          </w:p>
        </w:tc>
        <w:tc>
          <w:tcPr>
            <w:tcW w:w="2226" w:type="dxa"/>
            <w:tcBorders>
              <w:top w:val="dotted" w:sz="4" w:space="0" w:color="auto"/>
              <w:left w:val="nil"/>
              <w:bottom w:val="dotted" w:sz="4" w:space="0" w:color="auto"/>
              <w:right w:val="single" w:sz="4" w:space="0" w:color="auto"/>
            </w:tcBorders>
            <w:shd w:val="clear" w:color="auto" w:fill="auto"/>
            <w:vAlign w:val="center"/>
          </w:tcPr>
          <w:p w:rsidR="00B505C0" w:rsidRPr="00C3164A" w:rsidRDefault="00B505C0" w:rsidP="00640F08">
            <w:pPr>
              <w:jc w:val="both"/>
              <w:rPr>
                <w:rFonts w:ascii="Times New Roman" w:hAnsi="Times New Roman"/>
                <w:sz w:val="22"/>
                <w:szCs w:val="22"/>
                <w:lang w:val="en-US" w:eastAsia="vi-VN"/>
              </w:rPr>
            </w:pPr>
            <w:r w:rsidRPr="00C3164A">
              <w:rPr>
                <w:rFonts w:ascii="Times New Roman" w:hAnsi="Times New Roman"/>
                <w:sz w:val="22"/>
                <w:szCs w:val="22"/>
                <w:lang w:val="en-US" w:eastAsia="vi-VN"/>
              </w:rPr>
              <w:t>18/9/2012 – 18/9/2013</w:t>
            </w:r>
          </w:p>
        </w:tc>
        <w:tc>
          <w:tcPr>
            <w:tcW w:w="3060" w:type="dxa"/>
            <w:tcBorders>
              <w:top w:val="dotted" w:sz="4" w:space="0" w:color="auto"/>
              <w:left w:val="nil"/>
              <w:bottom w:val="dotted" w:sz="4" w:space="0" w:color="auto"/>
              <w:right w:val="single" w:sz="4" w:space="0" w:color="auto"/>
            </w:tcBorders>
            <w:shd w:val="clear" w:color="auto" w:fill="auto"/>
            <w:vAlign w:val="center"/>
          </w:tcPr>
          <w:p w:rsidR="00B505C0" w:rsidRPr="00C3164A" w:rsidRDefault="00B505C0" w:rsidP="00640F08">
            <w:pPr>
              <w:jc w:val="both"/>
              <w:rPr>
                <w:rFonts w:ascii="Times New Roman" w:hAnsi="Times New Roman"/>
                <w:sz w:val="22"/>
                <w:szCs w:val="22"/>
                <w:lang w:val="en-US" w:eastAsia="vi-VN"/>
              </w:rPr>
            </w:pPr>
            <w:r w:rsidRPr="00C3164A">
              <w:rPr>
                <w:rFonts w:ascii="Times New Roman" w:hAnsi="Times New Roman"/>
                <w:sz w:val="22"/>
                <w:szCs w:val="22"/>
                <w:lang w:val="en-US" w:eastAsia="vi-VN"/>
              </w:rPr>
              <w:t>-Khoản phải thu từ các công trình mà Công ty cổ phần Sông Đà 5 đang thi công.</w:t>
            </w:r>
          </w:p>
        </w:tc>
      </w:tr>
      <w:tr w:rsidR="00B505C0" w:rsidRPr="00C3164A" w:rsidTr="00640F08">
        <w:trPr>
          <w:trHeight w:val="600"/>
        </w:trPr>
        <w:tc>
          <w:tcPr>
            <w:tcW w:w="691" w:type="dxa"/>
            <w:tcBorders>
              <w:top w:val="dotted" w:sz="4" w:space="0" w:color="auto"/>
              <w:left w:val="single" w:sz="4" w:space="0" w:color="auto"/>
              <w:bottom w:val="dotted" w:sz="4" w:space="0" w:color="auto"/>
              <w:right w:val="single" w:sz="4" w:space="0" w:color="auto"/>
            </w:tcBorders>
            <w:shd w:val="clear" w:color="auto" w:fill="auto"/>
            <w:noWrap/>
            <w:vAlign w:val="center"/>
          </w:tcPr>
          <w:p w:rsidR="00B505C0" w:rsidRPr="00C3164A" w:rsidRDefault="00B505C0" w:rsidP="00640F08">
            <w:pPr>
              <w:jc w:val="center"/>
              <w:rPr>
                <w:rFonts w:ascii="Times New Roman" w:hAnsi="Times New Roman"/>
                <w:sz w:val="22"/>
                <w:szCs w:val="22"/>
                <w:lang w:val="en-US" w:eastAsia="vi-VN"/>
              </w:rPr>
            </w:pPr>
            <w:r w:rsidRPr="00C3164A">
              <w:rPr>
                <w:rFonts w:ascii="Times New Roman" w:hAnsi="Times New Roman"/>
                <w:sz w:val="22"/>
                <w:szCs w:val="22"/>
                <w:lang w:val="en-US" w:eastAsia="vi-VN"/>
              </w:rPr>
              <w:t>7</w:t>
            </w:r>
          </w:p>
        </w:tc>
        <w:tc>
          <w:tcPr>
            <w:tcW w:w="2814" w:type="dxa"/>
            <w:tcBorders>
              <w:top w:val="dotted" w:sz="4" w:space="0" w:color="auto"/>
              <w:left w:val="nil"/>
              <w:bottom w:val="dotted" w:sz="4" w:space="0" w:color="auto"/>
              <w:right w:val="single" w:sz="4" w:space="0" w:color="auto"/>
            </w:tcBorders>
            <w:shd w:val="clear" w:color="auto" w:fill="auto"/>
            <w:vAlign w:val="center"/>
          </w:tcPr>
          <w:p w:rsidR="00B505C0" w:rsidRPr="00C3164A" w:rsidRDefault="00B505C0" w:rsidP="00640F08">
            <w:pPr>
              <w:jc w:val="both"/>
              <w:rPr>
                <w:rFonts w:ascii="Times New Roman" w:hAnsi="Times New Roman"/>
                <w:sz w:val="22"/>
                <w:szCs w:val="22"/>
                <w:lang w:val="en-US" w:eastAsia="vi-VN"/>
              </w:rPr>
            </w:pPr>
            <w:r w:rsidRPr="00C3164A">
              <w:rPr>
                <w:rFonts w:ascii="Times New Roman" w:hAnsi="Times New Roman"/>
                <w:sz w:val="22"/>
                <w:szCs w:val="22"/>
                <w:lang w:val="en-US" w:eastAsia="vi-VN"/>
              </w:rPr>
              <w:t>Ngân hàng Công th</w:t>
            </w:r>
            <w:r w:rsidRPr="00C3164A">
              <w:rPr>
                <w:rFonts w:ascii="Times New Roman" w:hAnsi="Times New Roman" w:hint="eastAsia"/>
                <w:sz w:val="22"/>
                <w:szCs w:val="22"/>
                <w:lang w:val="en-US" w:eastAsia="vi-VN"/>
              </w:rPr>
              <w:t>ươ</w:t>
            </w:r>
            <w:r w:rsidRPr="00C3164A">
              <w:rPr>
                <w:rFonts w:ascii="Times New Roman" w:hAnsi="Times New Roman"/>
                <w:sz w:val="22"/>
                <w:szCs w:val="22"/>
                <w:lang w:val="en-US" w:eastAsia="vi-VN"/>
              </w:rPr>
              <w:t>ng Sông Nhuệ</w:t>
            </w:r>
          </w:p>
        </w:tc>
        <w:tc>
          <w:tcPr>
            <w:tcW w:w="1701" w:type="dxa"/>
            <w:tcBorders>
              <w:top w:val="dotted" w:sz="4" w:space="0" w:color="auto"/>
              <w:left w:val="nil"/>
              <w:bottom w:val="dotted" w:sz="4" w:space="0" w:color="auto"/>
              <w:right w:val="single" w:sz="4" w:space="0" w:color="auto"/>
            </w:tcBorders>
            <w:shd w:val="clear" w:color="auto" w:fill="auto"/>
            <w:vAlign w:val="center"/>
          </w:tcPr>
          <w:p w:rsidR="00B505C0" w:rsidRPr="00C3164A" w:rsidRDefault="00B505C0" w:rsidP="00640F08">
            <w:pPr>
              <w:jc w:val="right"/>
              <w:rPr>
                <w:rFonts w:ascii="Times New Roman" w:hAnsi="Times New Roman"/>
                <w:sz w:val="22"/>
                <w:szCs w:val="22"/>
                <w:lang w:val="en-US" w:eastAsia="vi-VN"/>
              </w:rPr>
            </w:pPr>
            <w:r w:rsidRPr="00C3164A">
              <w:rPr>
                <w:rFonts w:ascii="Times New Roman" w:hAnsi="Times New Roman"/>
                <w:sz w:val="22"/>
                <w:szCs w:val="22"/>
                <w:lang w:val="en-US" w:eastAsia="vi-VN"/>
              </w:rPr>
              <w:t>47.359.214.282</w:t>
            </w:r>
          </w:p>
        </w:tc>
        <w:tc>
          <w:tcPr>
            <w:tcW w:w="2502" w:type="dxa"/>
            <w:tcBorders>
              <w:top w:val="dotted" w:sz="4" w:space="0" w:color="auto"/>
              <w:left w:val="nil"/>
              <w:bottom w:val="dotted" w:sz="4" w:space="0" w:color="auto"/>
              <w:right w:val="single" w:sz="4" w:space="0" w:color="auto"/>
            </w:tcBorders>
            <w:shd w:val="clear" w:color="auto" w:fill="auto"/>
            <w:vAlign w:val="center"/>
          </w:tcPr>
          <w:p w:rsidR="00B505C0" w:rsidRPr="00C3164A" w:rsidRDefault="00B505C0" w:rsidP="00640F08">
            <w:pPr>
              <w:jc w:val="both"/>
              <w:rPr>
                <w:rFonts w:ascii="Times New Roman" w:hAnsi="Times New Roman"/>
                <w:sz w:val="22"/>
                <w:szCs w:val="22"/>
                <w:lang w:val="en-US" w:eastAsia="vi-VN"/>
              </w:rPr>
            </w:pPr>
            <w:r w:rsidRPr="00C3164A">
              <w:rPr>
                <w:rFonts w:ascii="Times New Roman" w:hAnsi="Times New Roman"/>
                <w:sz w:val="22"/>
                <w:szCs w:val="22"/>
                <w:lang w:val="en-US" w:eastAsia="vi-VN"/>
              </w:rPr>
              <w:t>01/2012/HĐTD-SNSĐ5</w:t>
            </w:r>
          </w:p>
        </w:tc>
        <w:tc>
          <w:tcPr>
            <w:tcW w:w="1920" w:type="dxa"/>
            <w:tcBorders>
              <w:top w:val="dotted" w:sz="4" w:space="0" w:color="auto"/>
              <w:left w:val="nil"/>
              <w:bottom w:val="dotted" w:sz="4" w:space="0" w:color="auto"/>
              <w:right w:val="single" w:sz="4" w:space="0" w:color="auto"/>
            </w:tcBorders>
            <w:shd w:val="clear" w:color="auto" w:fill="auto"/>
            <w:vAlign w:val="center"/>
          </w:tcPr>
          <w:p w:rsidR="00B505C0" w:rsidRPr="00C3164A" w:rsidRDefault="00B505C0" w:rsidP="00640F08">
            <w:pPr>
              <w:jc w:val="right"/>
              <w:rPr>
                <w:rFonts w:ascii="Times New Roman" w:hAnsi="Times New Roman"/>
                <w:sz w:val="22"/>
                <w:szCs w:val="22"/>
                <w:lang w:val="en-US" w:eastAsia="vi-VN"/>
              </w:rPr>
            </w:pPr>
            <w:r w:rsidRPr="00C3164A">
              <w:rPr>
                <w:rFonts w:ascii="Times New Roman" w:hAnsi="Times New Roman"/>
                <w:sz w:val="22"/>
                <w:szCs w:val="22"/>
                <w:lang w:val="en-US" w:eastAsia="vi-VN"/>
              </w:rPr>
              <w:t>47.359.214.282</w:t>
            </w:r>
          </w:p>
        </w:tc>
        <w:tc>
          <w:tcPr>
            <w:tcW w:w="2226" w:type="dxa"/>
            <w:tcBorders>
              <w:top w:val="dotted" w:sz="4" w:space="0" w:color="auto"/>
              <w:left w:val="nil"/>
              <w:bottom w:val="dotted" w:sz="4" w:space="0" w:color="auto"/>
              <w:right w:val="single" w:sz="4" w:space="0" w:color="auto"/>
            </w:tcBorders>
            <w:shd w:val="clear" w:color="auto" w:fill="auto"/>
            <w:vAlign w:val="center"/>
          </w:tcPr>
          <w:p w:rsidR="00B505C0" w:rsidRPr="00C3164A" w:rsidRDefault="00B505C0" w:rsidP="00640F08">
            <w:pPr>
              <w:jc w:val="both"/>
              <w:rPr>
                <w:rFonts w:ascii="Times New Roman" w:hAnsi="Times New Roman"/>
                <w:sz w:val="22"/>
                <w:szCs w:val="22"/>
                <w:lang w:val="en-US" w:eastAsia="vi-VN"/>
              </w:rPr>
            </w:pPr>
            <w:r w:rsidRPr="00C3164A">
              <w:rPr>
                <w:rFonts w:ascii="Times New Roman" w:hAnsi="Times New Roman"/>
                <w:sz w:val="22"/>
                <w:szCs w:val="22"/>
                <w:lang w:val="en-US" w:eastAsia="vi-VN"/>
              </w:rPr>
              <w:t>Thời hạn vay 36 tháng</w:t>
            </w:r>
          </w:p>
        </w:tc>
        <w:tc>
          <w:tcPr>
            <w:tcW w:w="3060" w:type="dxa"/>
            <w:tcBorders>
              <w:top w:val="dotted" w:sz="4" w:space="0" w:color="auto"/>
              <w:left w:val="nil"/>
              <w:bottom w:val="dotted" w:sz="4" w:space="0" w:color="auto"/>
              <w:right w:val="single" w:sz="4" w:space="0" w:color="auto"/>
            </w:tcBorders>
            <w:shd w:val="clear" w:color="auto" w:fill="auto"/>
            <w:vAlign w:val="center"/>
          </w:tcPr>
          <w:p w:rsidR="00B505C0" w:rsidRPr="00C3164A" w:rsidRDefault="00B505C0" w:rsidP="00640F08">
            <w:pPr>
              <w:jc w:val="both"/>
              <w:rPr>
                <w:rFonts w:ascii="Times New Roman" w:hAnsi="Times New Roman"/>
                <w:sz w:val="22"/>
                <w:szCs w:val="22"/>
                <w:lang w:val="en-US" w:eastAsia="vi-VN"/>
              </w:rPr>
            </w:pPr>
            <w:r w:rsidRPr="00C3164A">
              <w:rPr>
                <w:rFonts w:ascii="Times New Roman" w:hAnsi="Times New Roman"/>
                <w:sz w:val="22"/>
                <w:szCs w:val="22"/>
                <w:lang w:val="en-US" w:eastAsia="vi-VN"/>
              </w:rPr>
              <w:t>- Khoản phải thu từ công trình thuỷ điện Đăkđrinh, Sông Bung, Nhà Quốc hội, Nậm Chiến.</w:t>
            </w:r>
          </w:p>
          <w:p w:rsidR="00B505C0" w:rsidRPr="00C3164A" w:rsidRDefault="00B505C0" w:rsidP="00640F08">
            <w:pPr>
              <w:jc w:val="both"/>
              <w:rPr>
                <w:rFonts w:ascii="Times New Roman" w:hAnsi="Times New Roman"/>
                <w:sz w:val="22"/>
                <w:szCs w:val="22"/>
                <w:lang w:val="vi-VN" w:eastAsia="vi-VN"/>
              </w:rPr>
            </w:pPr>
            <w:r w:rsidRPr="00C3164A">
              <w:rPr>
                <w:rFonts w:ascii="Times New Roman" w:hAnsi="Times New Roman"/>
                <w:sz w:val="22"/>
                <w:szCs w:val="22"/>
                <w:lang w:val="en-US" w:eastAsia="vi-VN"/>
              </w:rPr>
              <w:t>- Giấy đăng ký xe ôtô</w:t>
            </w:r>
          </w:p>
        </w:tc>
      </w:tr>
      <w:tr w:rsidR="00B505C0" w:rsidRPr="00C3164A" w:rsidTr="00640F08">
        <w:trPr>
          <w:trHeight w:val="600"/>
        </w:trPr>
        <w:tc>
          <w:tcPr>
            <w:tcW w:w="691" w:type="dxa"/>
            <w:tcBorders>
              <w:top w:val="dotted" w:sz="4" w:space="0" w:color="auto"/>
              <w:left w:val="single" w:sz="4" w:space="0" w:color="auto"/>
              <w:bottom w:val="dotted" w:sz="4" w:space="0" w:color="auto"/>
              <w:right w:val="single" w:sz="4" w:space="0" w:color="auto"/>
            </w:tcBorders>
            <w:shd w:val="clear" w:color="auto" w:fill="auto"/>
            <w:noWrap/>
            <w:vAlign w:val="center"/>
          </w:tcPr>
          <w:p w:rsidR="00B505C0" w:rsidRPr="00C3164A" w:rsidRDefault="00B505C0" w:rsidP="00640F08">
            <w:pPr>
              <w:jc w:val="center"/>
              <w:rPr>
                <w:rFonts w:ascii="Times New Roman" w:hAnsi="Times New Roman"/>
                <w:sz w:val="22"/>
                <w:szCs w:val="22"/>
                <w:lang w:val="en-US" w:eastAsia="vi-VN"/>
              </w:rPr>
            </w:pPr>
            <w:r w:rsidRPr="00C3164A">
              <w:rPr>
                <w:rFonts w:ascii="Times New Roman" w:hAnsi="Times New Roman"/>
                <w:sz w:val="22"/>
                <w:szCs w:val="22"/>
                <w:lang w:val="en-US" w:eastAsia="vi-VN"/>
              </w:rPr>
              <w:lastRenderedPageBreak/>
              <w:t>8</w:t>
            </w:r>
          </w:p>
        </w:tc>
        <w:tc>
          <w:tcPr>
            <w:tcW w:w="2814" w:type="dxa"/>
            <w:tcBorders>
              <w:top w:val="dotted" w:sz="4" w:space="0" w:color="auto"/>
              <w:left w:val="nil"/>
              <w:bottom w:val="dotted" w:sz="4" w:space="0" w:color="auto"/>
              <w:right w:val="single" w:sz="4" w:space="0" w:color="auto"/>
            </w:tcBorders>
            <w:shd w:val="clear" w:color="auto" w:fill="auto"/>
            <w:vAlign w:val="center"/>
          </w:tcPr>
          <w:p w:rsidR="00B505C0" w:rsidRPr="00C3164A" w:rsidRDefault="00B505C0" w:rsidP="00640F08">
            <w:pPr>
              <w:jc w:val="both"/>
              <w:rPr>
                <w:rFonts w:ascii="Times New Roman" w:hAnsi="Times New Roman"/>
                <w:sz w:val="22"/>
                <w:szCs w:val="22"/>
                <w:lang w:val="en-US" w:eastAsia="vi-VN"/>
              </w:rPr>
            </w:pPr>
            <w:r w:rsidRPr="00C3164A">
              <w:rPr>
                <w:rFonts w:ascii="Times New Roman" w:hAnsi="Times New Roman"/>
                <w:sz w:val="22"/>
                <w:szCs w:val="22"/>
                <w:lang w:val="en-US" w:eastAsia="vi-VN"/>
              </w:rPr>
              <w:t>Sở GD 1- BIDV Việt Nam</w:t>
            </w:r>
          </w:p>
        </w:tc>
        <w:tc>
          <w:tcPr>
            <w:tcW w:w="1701" w:type="dxa"/>
            <w:tcBorders>
              <w:top w:val="dotted" w:sz="4" w:space="0" w:color="auto"/>
              <w:left w:val="nil"/>
              <w:bottom w:val="dotted" w:sz="4" w:space="0" w:color="auto"/>
              <w:right w:val="single" w:sz="4" w:space="0" w:color="auto"/>
            </w:tcBorders>
            <w:shd w:val="clear" w:color="auto" w:fill="auto"/>
            <w:vAlign w:val="center"/>
          </w:tcPr>
          <w:p w:rsidR="00B505C0" w:rsidRPr="00C3164A" w:rsidRDefault="00B505C0" w:rsidP="00640F08">
            <w:pPr>
              <w:jc w:val="right"/>
              <w:rPr>
                <w:rFonts w:ascii="Times New Roman" w:hAnsi="Times New Roman"/>
                <w:sz w:val="22"/>
                <w:szCs w:val="22"/>
                <w:lang w:val="en-US" w:eastAsia="vi-VN"/>
              </w:rPr>
            </w:pPr>
            <w:r w:rsidRPr="00C3164A">
              <w:rPr>
                <w:rFonts w:ascii="Times New Roman" w:hAnsi="Times New Roman"/>
                <w:sz w:val="22"/>
                <w:szCs w:val="22"/>
                <w:lang w:val="en-US" w:eastAsia="vi-VN"/>
              </w:rPr>
              <w:t>17.674.041.600</w:t>
            </w:r>
          </w:p>
        </w:tc>
        <w:tc>
          <w:tcPr>
            <w:tcW w:w="2502" w:type="dxa"/>
            <w:tcBorders>
              <w:top w:val="dotted" w:sz="4" w:space="0" w:color="auto"/>
              <w:left w:val="nil"/>
              <w:bottom w:val="dotted" w:sz="4" w:space="0" w:color="auto"/>
              <w:right w:val="single" w:sz="4" w:space="0" w:color="auto"/>
            </w:tcBorders>
            <w:shd w:val="clear" w:color="auto" w:fill="auto"/>
            <w:vAlign w:val="center"/>
          </w:tcPr>
          <w:p w:rsidR="00B505C0" w:rsidRPr="00C3164A" w:rsidRDefault="00B505C0" w:rsidP="00640F08">
            <w:pPr>
              <w:jc w:val="both"/>
              <w:rPr>
                <w:rFonts w:ascii="Times New Roman" w:hAnsi="Times New Roman"/>
                <w:sz w:val="22"/>
                <w:szCs w:val="22"/>
                <w:lang w:val="en-US" w:eastAsia="vi-VN"/>
              </w:rPr>
            </w:pPr>
            <w:r w:rsidRPr="00C3164A">
              <w:rPr>
                <w:rFonts w:ascii="Times New Roman" w:hAnsi="Times New Roman"/>
                <w:sz w:val="22"/>
                <w:szCs w:val="22"/>
                <w:lang w:val="en-US" w:eastAsia="vi-VN"/>
              </w:rPr>
              <w:t>06.369565/2012/HĐ</w:t>
            </w:r>
          </w:p>
        </w:tc>
        <w:tc>
          <w:tcPr>
            <w:tcW w:w="1920" w:type="dxa"/>
            <w:tcBorders>
              <w:top w:val="dotted" w:sz="4" w:space="0" w:color="auto"/>
              <w:left w:val="nil"/>
              <w:bottom w:val="dotted" w:sz="4" w:space="0" w:color="auto"/>
              <w:right w:val="single" w:sz="4" w:space="0" w:color="auto"/>
            </w:tcBorders>
            <w:shd w:val="clear" w:color="auto" w:fill="auto"/>
            <w:vAlign w:val="center"/>
          </w:tcPr>
          <w:p w:rsidR="00B505C0" w:rsidRPr="00C3164A" w:rsidRDefault="00B505C0" w:rsidP="00640F08">
            <w:pPr>
              <w:jc w:val="right"/>
              <w:rPr>
                <w:rFonts w:ascii="Times New Roman" w:hAnsi="Times New Roman"/>
                <w:sz w:val="22"/>
                <w:szCs w:val="22"/>
                <w:lang w:val="en-US" w:eastAsia="vi-VN"/>
              </w:rPr>
            </w:pPr>
            <w:r w:rsidRPr="00C3164A">
              <w:rPr>
                <w:rFonts w:ascii="Times New Roman" w:hAnsi="Times New Roman"/>
                <w:sz w:val="22"/>
                <w:szCs w:val="22"/>
                <w:lang w:val="en-US" w:eastAsia="vi-VN"/>
              </w:rPr>
              <w:t>17.674.041.600</w:t>
            </w:r>
          </w:p>
        </w:tc>
        <w:tc>
          <w:tcPr>
            <w:tcW w:w="2226" w:type="dxa"/>
            <w:tcBorders>
              <w:top w:val="dotted" w:sz="4" w:space="0" w:color="auto"/>
              <w:left w:val="nil"/>
              <w:bottom w:val="dotted" w:sz="4" w:space="0" w:color="auto"/>
              <w:right w:val="single" w:sz="4" w:space="0" w:color="auto"/>
            </w:tcBorders>
            <w:shd w:val="clear" w:color="auto" w:fill="auto"/>
            <w:vAlign w:val="center"/>
          </w:tcPr>
          <w:p w:rsidR="00B505C0" w:rsidRPr="00C3164A" w:rsidRDefault="00B505C0" w:rsidP="00640F08">
            <w:pPr>
              <w:jc w:val="both"/>
              <w:rPr>
                <w:rFonts w:ascii="Times New Roman" w:hAnsi="Times New Roman"/>
                <w:sz w:val="22"/>
                <w:szCs w:val="22"/>
                <w:lang w:val="vi-VN" w:eastAsia="vi-VN"/>
              </w:rPr>
            </w:pPr>
            <w:r w:rsidRPr="00C3164A">
              <w:rPr>
                <w:rFonts w:ascii="Times New Roman" w:hAnsi="Times New Roman"/>
                <w:sz w:val="22"/>
                <w:szCs w:val="22"/>
                <w:lang w:val="en-US" w:eastAsia="vi-VN"/>
              </w:rPr>
              <w:t>Thời hạn vay 42 tháng</w:t>
            </w:r>
          </w:p>
        </w:tc>
        <w:tc>
          <w:tcPr>
            <w:tcW w:w="3060" w:type="dxa"/>
            <w:tcBorders>
              <w:top w:val="dotted" w:sz="4" w:space="0" w:color="auto"/>
              <w:left w:val="nil"/>
              <w:bottom w:val="dotted" w:sz="4" w:space="0" w:color="auto"/>
              <w:right w:val="single" w:sz="4" w:space="0" w:color="auto"/>
            </w:tcBorders>
            <w:shd w:val="clear" w:color="auto" w:fill="auto"/>
            <w:vAlign w:val="center"/>
          </w:tcPr>
          <w:p w:rsidR="00B505C0" w:rsidRPr="00C3164A" w:rsidRDefault="00B505C0" w:rsidP="00640F08">
            <w:pPr>
              <w:jc w:val="both"/>
              <w:rPr>
                <w:rFonts w:ascii="Times New Roman" w:hAnsi="Times New Roman"/>
                <w:sz w:val="22"/>
                <w:szCs w:val="22"/>
                <w:lang w:val="en-US" w:eastAsia="vi-VN"/>
              </w:rPr>
            </w:pPr>
            <w:r w:rsidRPr="00C3164A">
              <w:rPr>
                <w:rFonts w:ascii="Times New Roman" w:hAnsi="Times New Roman"/>
                <w:sz w:val="22"/>
                <w:szCs w:val="22"/>
                <w:lang w:val="en-US" w:eastAsia="vi-VN"/>
              </w:rPr>
              <w:t>-Khoản phải thu từ các công trình mà Công ty cổ phần Sông Đà 5 đang thi công.</w:t>
            </w:r>
          </w:p>
          <w:p w:rsidR="00B505C0" w:rsidRPr="00C3164A" w:rsidRDefault="00B505C0" w:rsidP="00640F08">
            <w:pPr>
              <w:jc w:val="both"/>
              <w:rPr>
                <w:rFonts w:ascii="Times New Roman" w:hAnsi="Times New Roman"/>
                <w:sz w:val="22"/>
                <w:szCs w:val="22"/>
                <w:lang w:val="vi-VN" w:eastAsia="vi-VN"/>
              </w:rPr>
            </w:pPr>
            <w:r w:rsidRPr="00C3164A">
              <w:rPr>
                <w:rFonts w:ascii="Times New Roman" w:hAnsi="Times New Roman"/>
                <w:sz w:val="22"/>
                <w:szCs w:val="22"/>
                <w:lang w:val="en-US" w:eastAsia="vi-VN"/>
              </w:rPr>
              <w:t>- Chứng từ chứng nhận quyền sở hữu tài sản liên quan đén hệ thông băng tải 4C.</w:t>
            </w:r>
          </w:p>
        </w:tc>
      </w:tr>
      <w:tr w:rsidR="00B505C0" w:rsidRPr="00C3164A" w:rsidTr="00640F08">
        <w:trPr>
          <w:trHeight w:val="600"/>
        </w:trPr>
        <w:tc>
          <w:tcPr>
            <w:tcW w:w="691" w:type="dxa"/>
            <w:tcBorders>
              <w:top w:val="dotted" w:sz="4" w:space="0" w:color="auto"/>
              <w:left w:val="single" w:sz="4" w:space="0" w:color="auto"/>
              <w:bottom w:val="single" w:sz="4" w:space="0" w:color="auto"/>
              <w:right w:val="single" w:sz="4" w:space="0" w:color="auto"/>
            </w:tcBorders>
            <w:shd w:val="clear" w:color="auto" w:fill="auto"/>
            <w:noWrap/>
            <w:vAlign w:val="center"/>
          </w:tcPr>
          <w:p w:rsidR="00B505C0" w:rsidRPr="00C3164A" w:rsidRDefault="00B505C0" w:rsidP="00640F08">
            <w:pPr>
              <w:jc w:val="center"/>
              <w:rPr>
                <w:rFonts w:ascii="Times New Roman" w:hAnsi="Times New Roman"/>
                <w:sz w:val="22"/>
                <w:szCs w:val="22"/>
                <w:lang w:val="en-US" w:eastAsia="vi-VN"/>
              </w:rPr>
            </w:pPr>
            <w:r w:rsidRPr="00C3164A">
              <w:rPr>
                <w:rFonts w:ascii="Times New Roman" w:hAnsi="Times New Roman"/>
                <w:sz w:val="22"/>
                <w:szCs w:val="22"/>
                <w:lang w:val="en-US" w:eastAsia="vi-VN"/>
              </w:rPr>
              <w:t>9</w:t>
            </w:r>
          </w:p>
        </w:tc>
        <w:tc>
          <w:tcPr>
            <w:tcW w:w="2814" w:type="dxa"/>
            <w:tcBorders>
              <w:top w:val="dotted" w:sz="4" w:space="0" w:color="auto"/>
              <w:left w:val="nil"/>
              <w:bottom w:val="single" w:sz="4" w:space="0" w:color="auto"/>
              <w:right w:val="single" w:sz="4" w:space="0" w:color="auto"/>
            </w:tcBorders>
            <w:shd w:val="clear" w:color="auto" w:fill="auto"/>
            <w:vAlign w:val="center"/>
          </w:tcPr>
          <w:p w:rsidR="00B505C0" w:rsidRPr="00C3164A" w:rsidRDefault="00B505C0" w:rsidP="00640F08">
            <w:pPr>
              <w:jc w:val="both"/>
              <w:rPr>
                <w:rFonts w:ascii="Times New Roman" w:hAnsi="Times New Roman"/>
                <w:sz w:val="22"/>
                <w:szCs w:val="22"/>
                <w:lang w:val="en-US" w:eastAsia="vi-VN"/>
              </w:rPr>
            </w:pPr>
            <w:r w:rsidRPr="00C3164A">
              <w:rPr>
                <w:rFonts w:ascii="Times New Roman" w:hAnsi="Times New Roman"/>
                <w:sz w:val="22"/>
                <w:szCs w:val="22"/>
                <w:lang w:val="en-US" w:eastAsia="vi-VN"/>
              </w:rPr>
              <w:t xml:space="preserve">Ngân hàng MB Mỹ </w:t>
            </w:r>
            <w:r w:rsidRPr="00C3164A">
              <w:rPr>
                <w:rFonts w:ascii="Times New Roman" w:hAnsi="Times New Roman" w:hint="eastAsia"/>
                <w:sz w:val="22"/>
                <w:szCs w:val="22"/>
                <w:lang w:val="en-US" w:eastAsia="vi-VN"/>
              </w:rPr>
              <w:t>Đ</w:t>
            </w:r>
            <w:r w:rsidRPr="00C3164A">
              <w:rPr>
                <w:rFonts w:ascii="Times New Roman" w:hAnsi="Times New Roman"/>
                <w:sz w:val="22"/>
                <w:szCs w:val="22"/>
                <w:lang w:val="en-US" w:eastAsia="vi-VN"/>
              </w:rPr>
              <w:t>ình</w:t>
            </w:r>
          </w:p>
        </w:tc>
        <w:tc>
          <w:tcPr>
            <w:tcW w:w="1701" w:type="dxa"/>
            <w:tcBorders>
              <w:top w:val="dotted" w:sz="4" w:space="0" w:color="auto"/>
              <w:left w:val="nil"/>
              <w:bottom w:val="single" w:sz="4" w:space="0" w:color="auto"/>
              <w:right w:val="single" w:sz="4" w:space="0" w:color="auto"/>
            </w:tcBorders>
            <w:shd w:val="clear" w:color="auto" w:fill="auto"/>
            <w:vAlign w:val="center"/>
          </w:tcPr>
          <w:p w:rsidR="00B505C0" w:rsidRPr="00C3164A" w:rsidRDefault="00B505C0" w:rsidP="00640F08">
            <w:pPr>
              <w:jc w:val="right"/>
              <w:rPr>
                <w:rFonts w:ascii="Times New Roman" w:hAnsi="Times New Roman"/>
                <w:sz w:val="22"/>
                <w:szCs w:val="22"/>
                <w:lang w:val="en-US" w:eastAsia="vi-VN"/>
              </w:rPr>
            </w:pPr>
            <w:r w:rsidRPr="00C3164A">
              <w:rPr>
                <w:rFonts w:ascii="Times New Roman" w:hAnsi="Times New Roman"/>
                <w:sz w:val="22"/>
                <w:szCs w:val="22"/>
                <w:lang w:val="en-US" w:eastAsia="vi-VN"/>
              </w:rPr>
              <w:t>18.309.990.004</w:t>
            </w:r>
          </w:p>
        </w:tc>
        <w:tc>
          <w:tcPr>
            <w:tcW w:w="2502" w:type="dxa"/>
            <w:tcBorders>
              <w:top w:val="dotted" w:sz="4" w:space="0" w:color="auto"/>
              <w:left w:val="nil"/>
              <w:bottom w:val="single" w:sz="4" w:space="0" w:color="auto"/>
              <w:right w:val="single" w:sz="4" w:space="0" w:color="auto"/>
            </w:tcBorders>
            <w:shd w:val="clear" w:color="auto" w:fill="auto"/>
            <w:vAlign w:val="center"/>
          </w:tcPr>
          <w:p w:rsidR="00B505C0" w:rsidRPr="00C3164A" w:rsidRDefault="00B505C0" w:rsidP="00640F08">
            <w:pPr>
              <w:jc w:val="both"/>
              <w:rPr>
                <w:rFonts w:ascii="Times New Roman" w:hAnsi="Times New Roman"/>
                <w:sz w:val="22"/>
                <w:szCs w:val="22"/>
                <w:lang w:val="en-US" w:eastAsia="vi-VN"/>
              </w:rPr>
            </w:pPr>
            <w:r w:rsidRPr="00C3164A">
              <w:rPr>
                <w:rFonts w:ascii="Times New Roman" w:hAnsi="Times New Roman"/>
                <w:sz w:val="22"/>
                <w:szCs w:val="22"/>
                <w:lang w:val="en-US" w:eastAsia="vi-VN"/>
              </w:rPr>
              <w:t>449.12.011.487415.TD</w:t>
            </w:r>
          </w:p>
        </w:tc>
        <w:tc>
          <w:tcPr>
            <w:tcW w:w="1920" w:type="dxa"/>
            <w:tcBorders>
              <w:top w:val="dotted" w:sz="4" w:space="0" w:color="auto"/>
              <w:left w:val="nil"/>
              <w:bottom w:val="single" w:sz="4" w:space="0" w:color="auto"/>
              <w:right w:val="single" w:sz="4" w:space="0" w:color="auto"/>
            </w:tcBorders>
            <w:shd w:val="clear" w:color="auto" w:fill="auto"/>
            <w:vAlign w:val="center"/>
          </w:tcPr>
          <w:p w:rsidR="00B505C0" w:rsidRPr="00C3164A" w:rsidRDefault="00B505C0" w:rsidP="00640F08">
            <w:pPr>
              <w:jc w:val="right"/>
              <w:rPr>
                <w:rFonts w:ascii="Times New Roman" w:hAnsi="Times New Roman"/>
                <w:sz w:val="22"/>
                <w:szCs w:val="22"/>
                <w:lang w:val="en-US" w:eastAsia="vi-VN"/>
              </w:rPr>
            </w:pPr>
            <w:r w:rsidRPr="00C3164A">
              <w:rPr>
                <w:rFonts w:ascii="Times New Roman" w:hAnsi="Times New Roman"/>
                <w:sz w:val="22"/>
                <w:szCs w:val="22"/>
                <w:lang w:val="en-US" w:eastAsia="vi-VN"/>
              </w:rPr>
              <w:t>200.000.000.000</w:t>
            </w:r>
          </w:p>
        </w:tc>
        <w:tc>
          <w:tcPr>
            <w:tcW w:w="2226" w:type="dxa"/>
            <w:tcBorders>
              <w:top w:val="dotted" w:sz="4" w:space="0" w:color="auto"/>
              <w:left w:val="nil"/>
              <w:bottom w:val="single" w:sz="4" w:space="0" w:color="auto"/>
              <w:right w:val="single" w:sz="4" w:space="0" w:color="auto"/>
            </w:tcBorders>
            <w:shd w:val="clear" w:color="auto" w:fill="auto"/>
            <w:vAlign w:val="center"/>
          </w:tcPr>
          <w:p w:rsidR="00B505C0" w:rsidRPr="00C3164A" w:rsidRDefault="00B505C0" w:rsidP="00640F08">
            <w:pPr>
              <w:jc w:val="both"/>
              <w:rPr>
                <w:rFonts w:ascii="Times New Roman" w:hAnsi="Times New Roman"/>
                <w:sz w:val="22"/>
                <w:szCs w:val="22"/>
                <w:lang w:val="vi-VN" w:eastAsia="vi-VN"/>
              </w:rPr>
            </w:pPr>
            <w:r w:rsidRPr="00C3164A">
              <w:rPr>
                <w:rFonts w:ascii="Times New Roman" w:hAnsi="Times New Roman"/>
                <w:sz w:val="22"/>
                <w:szCs w:val="22"/>
                <w:lang w:val="en-US" w:eastAsia="vi-VN"/>
              </w:rPr>
              <w:t>Thời hạn vay 48 tháng</w:t>
            </w:r>
          </w:p>
        </w:tc>
        <w:tc>
          <w:tcPr>
            <w:tcW w:w="3060" w:type="dxa"/>
            <w:tcBorders>
              <w:top w:val="dotted" w:sz="4" w:space="0" w:color="auto"/>
              <w:left w:val="nil"/>
              <w:bottom w:val="single" w:sz="4" w:space="0" w:color="auto"/>
              <w:right w:val="single" w:sz="4" w:space="0" w:color="auto"/>
            </w:tcBorders>
            <w:shd w:val="clear" w:color="auto" w:fill="auto"/>
            <w:vAlign w:val="center"/>
          </w:tcPr>
          <w:p w:rsidR="00B505C0" w:rsidRPr="00C3164A" w:rsidRDefault="00B505C0" w:rsidP="00640F08">
            <w:pPr>
              <w:jc w:val="both"/>
              <w:rPr>
                <w:rFonts w:ascii="Times New Roman" w:hAnsi="Times New Roman"/>
                <w:sz w:val="22"/>
                <w:szCs w:val="22"/>
                <w:lang w:val="en-US" w:eastAsia="vi-VN"/>
              </w:rPr>
            </w:pPr>
            <w:r w:rsidRPr="00C3164A">
              <w:rPr>
                <w:rFonts w:ascii="Times New Roman" w:hAnsi="Times New Roman"/>
                <w:sz w:val="22"/>
                <w:szCs w:val="22"/>
                <w:lang w:val="vi-VN" w:eastAsia="vi-VN"/>
              </w:rPr>
              <w:t>-</w:t>
            </w:r>
            <w:r w:rsidRPr="00C3164A">
              <w:rPr>
                <w:rFonts w:ascii="Times New Roman" w:hAnsi="Times New Roman"/>
                <w:sz w:val="22"/>
                <w:szCs w:val="22"/>
                <w:lang w:val="en-US" w:eastAsia="vi-VN"/>
              </w:rPr>
              <w:t xml:space="preserve"> Khoản phải thu từ công trình thuỷ điện Lai Châu, Hủa Na</w:t>
            </w:r>
          </w:p>
          <w:p w:rsidR="00B505C0" w:rsidRPr="00C3164A" w:rsidRDefault="00B505C0" w:rsidP="00640F08">
            <w:pPr>
              <w:jc w:val="both"/>
              <w:rPr>
                <w:rFonts w:ascii="Times New Roman" w:hAnsi="Times New Roman"/>
                <w:sz w:val="22"/>
                <w:szCs w:val="22"/>
                <w:lang w:val="en-US" w:eastAsia="vi-VN"/>
              </w:rPr>
            </w:pPr>
            <w:r w:rsidRPr="00C3164A">
              <w:rPr>
                <w:rFonts w:ascii="Times New Roman" w:hAnsi="Times New Roman"/>
                <w:sz w:val="22"/>
                <w:szCs w:val="22"/>
                <w:lang w:val="en-US" w:eastAsia="vi-VN"/>
              </w:rPr>
              <w:t>- Chứng từ chứng nhận quyền sở hữu tài sản liên quan đến hệ thống bê tông đầm lăn RCC.</w:t>
            </w:r>
          </w:p>
        </w:tc>
      </w:tr>
    </w:tbl>
    <w:p w:rsidR="00B505C0" w:rsidRPr="00C3164A" w:rsidRDefault="00B505C0" w:rsidP="009D1CD4">
      <w:pPr>
        <w:keepNext/>
        <w:tabs>
          <w:tab w:val="left" w:pos="5760"/>
        </w:tabs>
        <w:spacing w:line="312" w:lineRule="auto"/>
        <w:jc w:val="both"/>
        <w:rPr>
          <w:rFonts w:ascii="Times New Roman" w:hAnsi="Times New Roman"/>
          <w:sz w:val="22"/>
          <w:szCs w:val="22"/>
          <w:lang w:val="de-DE"/>
        </w:rPr>
      </w:pPr>
    </w:p>
    <w:p w:rsidR="005E74AE" w:rsidRPr="00C3164A" w:rsidRDefault="005E74AE" w:rsidP="009D1CD4">
      <w:pPr>
        <w:keepNext/>
        <w:tabs>
          <w:tab w:val="left" w:pos="5760"/>
        </w:tabs>
        <w:spacing w:line="312" w:lineRule="auto"/>
        <w:jc w:val="both"/>
        <w:rPr>
          <w:rFonts w:ascii="Times New Roman" w:hAnsi="Times New Roman"/>
          <w:sz w:val="22"/>
          <w:szCs w:val="22"/>
          <w:lang w:val="de-DE"/>
        </w:rPr>
      </w:pPr>
    </w:p>
    <w:tbl>
      <w:tblPr>
        <w:tblW w:w="15030" w:type="dxa"/>
        <w:tblInd w:w="18" w:type="dxa"/>
        <w:tblLayout w:type="fixed"/>
        <w:tblLook w:val="0000"/>
      </w:tblPr>
      <w:tblGrid>
        <w:gridCol w:w="4860"/>
        <w:gridCol w:w="5130"/>
        <w:gridCol w:w="5040"/>
      </w:tblGrid>
      <w:tr w:rsidR="009A49F6" w:rsidRPr="00C3164A" w:rsidTr="00B505C0">
        <w:tblPrEx>
          <w:tblCellMar>
            <w:top w:w="0" w:type="dxa"/>
            <w:bottom w:w="0" w:type="dxa"/>
          </w:tblCellMar>
        </w:tblPrEx>
        <w:tc>
          <w:tcPr>
            <w:tcW w:w="4860" w:type="dxa"/>
            <w:tcBorders>
              <w:top w:val="nil"/>
              <w:left w:val="nil"/>
              <w:bottom w:val="nil"/>
              <w:right w:val="nil"/>
            </w:tcBorders>
          </w:tcPr>
          <w:p w:rsidR="009A49F6" w:rsidRPr="00C3164A" w:rsidRDefault="009A49F6" w:rsidP="00582661">
            <w:pPr>
              <w:jc w:val="center"/>
              <w:rPr>
                <w:rFonts w:ascii="Times New Roman" w:hAnsi="Times New Roman"/>
                <w:b/>
                <w:bCs/>
                <w:sz w:val="22"/>
                <w:szCs w:val="22"/>
                <w:lang w:val="de-DE"/>
              </w:rPr>
            </w:pPr>
          </w:p>
        </w:tc>
        <w:tc>
          <w:tcPr>
            <w:tcW w:w="10170" w:type="dxa"/>
            <w:gridSpan w:val="2"/>
            <w:tcBorders>
              <w:top w:val="nil"/>
              <w:left w:val="nil"/>
              <w:bottom w:val="nil"/>
              <w:right w:val="nil"/>
            </w:tcBorders>
          </w:tcPr>
          <w:p w:rsidR="009A49F6" w:rsidRPr="00C3164A" w:rsidRDefault="00B63FB1" w:rsidP="00582661">
            <w:pPr>
              <w:jc w:val="right"/>
              <w:rPr>
                <w:rFonts w:ascii="Times New Roman" w:hAnsi="Times New Roman"/>
                <w:i/>
                <w:iCs/>
                <w:sz w:val="22"/>
                <w:szCs w:val="22"/>
              </w:rPr>
            </w:pPr>
            <w:r w:rsidRPr="00C3164A">
              <w:rPr>
                <w:rFonts w:ascii="Times New Roman" w:hAnsi="Times New Roman"/>
                <w:i/>
                <w:iCs/>
                <w:sz w:val="22"/>
                <w:szCs w:val="22"/>
              </w:rPr>
              <w:t>Lập</w:t>
            </w:r>
            <w:r w:rsidR="00FA2C40" w:rsidRPr="00C3164A">
              <w:rPr>
                <w:rFonts w:ascii="Times New Roman" w:hAnsi="Times New Roman"/>
                <w:i/>
                <w:iCs/>
                <w:sz w:val="22"/>
                <w:szCs w:val="22"/>
              </w:rPr>
              <w:t>,</w:t>
            </w:r>
            <w:r w:rsidR="009D09E0" w:rsidRPr="00C3164A">
              <w:rPr>
                <w:rFonts w:ascii="Times New Roman" w:hAnsi="Times New Roman"/>
                <w:i/>
                <w:iCs/>
                <w:sz w:val="22"/>
                <w:szCs w:val="22"/>
              </w:rPr>
              <w:t xml:space="preserve"> ngày </w:t>
            </w:r>
            <w:r w:rsidR="00C07E53" w:rsidRPr="00C3164A">
              <w:rPr>
                <w:rFonts w:ascii="Times New Roman" w:hAnsi="Times New Roman"/>
                <w:i/>
                <w:iCs/>
                <w:sz w:val="22"/>
                <w:szCs w:val="22"/>
              </w:rPr>
              <w:t>20</w:t>
            </w:r>
            <w:r w:rsidRPr="00C3164A">
              <w:rPr>
                <w:rFonts w:ascii="Times New Roman" w:hAnsi="Times New Roman"/>
                <w:i/>
                <w:iCs/>
                <w:sz w:val="22"/>
                <w:szCs w:val="22"/>
              </w:rPr>
              <w:t xml:space="preserve">  tháng 0</w:t>
            </w:r>
            <w:r w:rsidR="00D31AB4" w:rsidRPr="00C3164A">
              <w:rPr>
                <w:rFonts w:ascii="Times New Roman" w:hAnsi="Times New Roman"/>
                <w:i/>
                <w:iCs/>
                <w:sz w:val="22"/>
                <w:szCs w:val="22"/>
              </w:rPr>
              <w:t>1  năm 2013</w:t>
            </w:r>
          </w:p>
          <w:p w:rsidR="009A49F6" w:rsidRPr="00C3164A" w:rsidRDefault="009A49F6" w:rsidP="00582661">
            <w:pPr>
              <w:jc w:val="right"/>
              <w:rPr>
                <w:rFonts w:ascii="Times New Roman" w:hAnsi="Times New Roman"/>
                <w:i/>
                <w:iCs/>
                <w:sz w:val="22"/>
                <w:szCs w:val="22"/>
              </w:rPr>
            </w:pPr>
          </w:p>
        </w:tc>
      </w:tr>
      <w:tr w:rsidR="009A49F6" w:rsidRPr="00C3164A" w:rsidTr="00B505C0">
        <w:tblPrEx>
          <w:tblCellMar>
            <w:top w:w="0" w:type="dxa"/>
            <w:bottom w:w="0" w:type="dxa"/>
          </w:tblCellMar>
        </w:tblPrEx>
        <w:tc>
          <w:tcPr>
            <w:tcW w:w="4860" w:type="dxa"/>
            <w:tcBorders>
              <w:top w:val="nil"/>
              <w:left w:val="nil"/>
              <w:bottom w:val="nil"/>
              <w:right w:val="nil"/>
            </w:tcBorders>
          </w:tcPr>
          <w:p w:rsidR="009A49F6" w:rsidRPr="00C3164A" w:rsidRDefault="00B63FB1" w:rsidP="00582661">
            <w:pPr>
              <w:jc w:val="center"/>
              <w:rPr>
                <w:rFonts w:ascii="Times New Roman" w:hAnsi="Times New Roman"/>
                <w:b/>
                <w:bCs/>
                <w:sz w:val="22"/>
                <w:szCs w:val="22"/>
              </w:rPr>
            </w:pPr>
            <w:r w:rsidRPr="00C3164A">
              <w:rPr>
                <w:rFonts w:ascii="Times New Roman" w:hAnsi="Times New Roman"/>
                <w:b/>
                <w:bCs/>
                <w:sz w:val="22"/>
                <w:szCs w:val="22"/>
              </w:rPr>
              <w:t>Người lập biểu</w:t>
            </w:r>
          </w:p>
        </w:tc>
        <w:tc>
          <w:tcPr>
            <w:tcW w:w="5130" w:type="dxa"/>
            <w:tcBorders>
              <w:top w:val="nil"/>
              <w:left w:val="nil"/>
              <w:bottom w:val="nil"/>
              <w:right w:val="nil"/>
            </w:tcBorders>
          </w:tcPr>
          <w:p w:rsidR="009A49F6" w:rsidRPr="00C3164A" w:rsidRDefault="00B63FB1" w:rsidP="00582661">
            <w:pPr>
              <w:jc w:val="center"/>
              <w:rPr>
                <w:rFonts w:ascii="Times New Roman" w:hAnsi="Times New Roman"/>
                <w:b/>
                <w:bCs/>
                <w:sz w:val="22"/>
                <w:szCs w:val="22"/>
              </w:rPr>
            </w:pPr>
            <w:r w:rsidRPr="00C3164A">
              <w:rPr>
                <w:rFonts w:ascii="Times New Roman" w:hAnsi="Times New Roman"/>
                <w:b/>
                <w:bCs/>
                <w:sz w:val="22"/>
                <w:szCs w:val="22"/>
              </w:rPr>
              <w:t>Kế toán trưởng</w:t>
            </w:r>
          </w:p>
        </w:tc>
        <w:tc>
          <w:tcPr>
            <w:tcW w:w="5040" w:type="dxa"/>
            <w:tcBorders>
              <w:top w:val="nil"/>
              <w:left w:val="nil"/>
              <w:bottom w:val="nil"/>
              <w:right w:val="nil"/>
            </w:tcBorders>
          </w:tcPr>
          <w:p w:rsidR="009A49F6" w:rsidRPr="00C3164A" w:rsidRDefault="005401EA" w:rsidP="00582661">
            <w:pPr>
              <w:jc w:val="center"/>
              <w:rPr>
                <w:rFonts w:ascii="Times New Roman" w:hAnsi="Times New Roman"/>
                <w:b/>
                <w:bCs/>
                <w:sz w:val="22"/>
                <w:szCs w:val="22"/>
              </w:rPr>
            </w:pPr>
            <w:r w:rsidRPr="00C3164A">
              <w:rPr>
                <w:rFonts w:ascii="Times New Roman" w:hAnsi="Times New Roman"/>
                <w:b/>
                <w:bCs/>
                <w:sz w:val="22"/>
                <w:szCs w:val="22"/>
              </w:rPr>
              <w:t>Tổng</w:t>
            </w:r>
            <w:r w:rsidR="00B2330E" w:rsidRPr="00C3164A">
              <w:rPr>
                <w:rFonts w:ascii="Times New Roman" w:hAnsi="Times New Roman"/>
                <w:b/>
                <w:bCs/>
                <w:sz w:val="22"/>
                <w:szCs w:val="22"/>
              </w:rPr>
              <w:t xml:space="preserve"> Giám đốc</w:t>
            </w:r>
          </w:p>
        </w:tc>
      </w:tr>
      <w:tr w:rsidR="00C72747" w:rsidRPr="00C3164A" w:rsidTr="00B505C0">
        <w:tblPrEx>
          <w:tblCellMar>
            <w:top w:w="0" w:type="dxa"/>
            <w:bottom w:w="0" w:type="dxa"/>
          </w:tblCellMar>
        </w:tblPrEx>
        <w:tc>
          <w:tcPr>
            <w:tcW w:w="4860" w:type="dxa"/>
            <w:tcBorders>
              <w:top w:val="nil"/>
              <w:left w:val="nil"/>
              <w:bottom w:val="nil"/>
              <w:right w:val="nil"/>
            </w:tcBorders>
          </w:tcPr>
          <w:p w:rsidR="00C72747" w:rsidRPr="00C3164A" w:rsidRDefault="00C72747" w:rsidP="00DD4C50">
            <w:pPr>
              <w:jc w:val="center"/>
              <w:rPr>
                <w:rFonts w:ascii="Times New Roman" w:hAnsi="Times New Roman"/>
                <w:sz w:val="22"/>
                <w:szCs w:val="22"/>
              </w:rPr>
            </w:pPr>
          </w:p>
          <w:p w:rsidR="00C72747" w:rsidRPr="00C3164A" w:rsidRDefault="00C72747" w:rsidP="00DD4C50">
            <w:pPr>
              <w:jc w:val="center"/>
              <w:rPr>
                <w:rFonts w:ascii="Times New Roman" w:hAnsi="Times New Roman"/>
                <w:sz w:val="22"/>
                <w:szCs w:val="22"/>
              </w:rPr>
            </w:pPr>
          </w:p>
          <w:p w:rsidR="00C72747" w:rsidRPr="00C3164A" w:rsidRDefault="00C72747" w:rsidP="00DD4C50">
            <w:pPr>
              <w:jc w:val="center"/>
              <w:rPr>
                <w:rFonts w:ascii="Times New Roman" w:hAnsi="Times New Roman"/>
                <w:sz w:val="22"/>
                <w:szCs w:val="22"/>
              </w:rPr>
            </w:pPr>
          </w:p>
          <w:p w:rsidR="00C72747" w:rsidRPr="00C3164A" w:rsidRDefault="00C72747" w:rsidP="00DD4C50">
            <w:pPr>
              <w:jc w:val="center"/>
              <w:rPr>
                <w:rFonts w:ascii="Times New Roman" w:hAnsi="Times New Roman"/>
                <w:sz w:val="22"/>
                <w:szCs w:val="22"/>
              </w:rPr>
            </w:pPr>
          </w:p>
          <w:p w:rsidR="00C72747" w:rsidRPr="00C3164A" w:rsidRDefault="00C72747" w:rsidP="00DD4C50">
            <w:pPr>
              <w:jc w:val="center"/>
              <w:rPr>
                <w:rFonts w:ascii="Times New Roman" w:hAnsi="Times New Roman"/>
                <w:sz w:val="22"/>
                <w:szCs w:val="22"/>
              </w:rPr>
            </w:pPr>
          </w:p>
          <w:p w:rsidR="00C72747" w:rsidRPr="00C3164A" w:rsidRDefault="00C72747" w:rsidP="00DD4C50">
            <w:pPr>
              <w:jc w:val="center"/>
              <w:rPr>
                <w:rFonts w:ascii="Times New Roman" w:hAnsi="Times New Roman"/>
                <w:sz w:val="22"/>
                <w:szCs w:val="22"/>
              </w:rPr>
            </w:pPr>
          </w:p>
        </w:tc>
        <w:tc>
          <w:tcPr>
            <w:tcW w:w="5130" w:type="dxa"/>
            <w:tcBorders>
              <w:top w:val="nil"/>
              <w:left w:val="nil"/>
              <w:bottom w:val="nil"/>
              <w:right w:val="nil"/>
            </w:tcBorders>
          </w:tcPr>
          <w:p w:rsidR="00C72747" w:rsidRPr="00C3164A" w:rsidRDefault="00C72747" w:rsidP="00DD4C50">
            <w:pPr>
              <w:jc w:val="center"/>
              <w:rPr>
                <w:rFonts w:ascii="Times New Roman" w:hAnsi="Times New Roman"/>
                <w:sz w:val="22"/>
                <w:szCs w:val="22"/>
              </w:rPr>
            </w:pPr>
          </w:p>
          <w:p w:rsidR="00C72747" w:rsidRPr="00C3164A" w:rsidRDefault="00C72747" w:rsidP="00DD4C50">
            <w:pPr>
              <w:jc w:val="center"/>
              <w:rPr>
                <w:rFonts w:ascii="Times New Roman" w:hAnsi="Times New Roman"/>
                <w:sz w:val="22"/>
                <w:szCs w:val="22"/>
              </w:rPr>
            </w:pPr>
          </w:p>
        </w:tc>
        <w:tc>
          <w:tcPr>
            <w:tcW w:w="5040" w:type="dxa"/>
            <w:tcBorders>
              <w:top w:val="nil"/>
              <w:left w:val="nil"/>
              <w:bottom w:val="nil"/>
              <w:right w:val="nil"/>
            </w:tcBorders>
          </w:tcPr>
          <w:p w:rsidR="00C72747" w:rsidRPr="00C3164A" w:rsidRDefault="00C72747" w:rsidP="00DD4C50">
            <w:pPr>
              <w:jc w:val="center"/>
              <w:rPr>
                <w:rFonts w:ascii="Times New Roman" w:hAnsi="Times New Roman"/>
                <w:sz w:val="22"/>
                <w:szCs w:val="22"/>
                <w:lang w:val="fr-FR"/>
              </w:rPr>
            </w:pPr>
          </w:p>
        </w:tc>
      </w:tr>
      <w:tr w:rsidR="00AC060D" w:rsidRPr="00D84B77" w:rsidTr="00B505C0">
        <w:tblPrEx>
          <w:tblCellMar>
            <w:top w:w="0" w:type="dxa"/>
            <w:bottom w:w="0" w:type="dxa"/>
          </w:tblCellMar>
        </w:tblPrEx>
        <w:tc>
          <w:tcPr>
            <w:tcW w:w="4860" w:type="dxa"/>
            <w:tcBorders>
              <w:top w:val="nil"/>
              <w:left w:val="nil"/>
              <w:bottom w:val="nil"/>
              <w:right w:val="nil"/>
            </w:tcBorders>
          </w:tcPr>
          <w:p w:rsidR="00AC060D" w:rsidRPr="00C3164A" w:rsidRDefault="00AC060D" w:rsidP="00AC060D">
            <w:pPr>
              <w:jc w:val="center"/>
              <w:rPr>
                <w:rFonts w:ascii="Times New Roman" w:hAnsi="Times New Roman"/>
                <w:b/>
                <w:sz w:val="22"/>
                <w:szCs w:val="22"/>
              </w:rPr>
            </w:pPr>
            <w:r w:rsidRPr="00C3164A">
              <w:rPr>
                <w:rFonts w:ascii="Times New Roman" w:hAnsi="Times New Roman"/>
                <w:b/>
                <w:sz w:val="22"/>
                <w:szCs w:val="22"/>
              </w:rPr>
              <w:t>TRẦN THỊ LEN</w:t>
            </w:r>
          </w:p>
        </w:tc>
        <w:tc>
          <w:tcPr>
            <w:tcW w:w="5130" w:type="dxa"/>
            <w:tcBorders>
              <w:top w:val="nil"/>
              <w:left w:val="nil"/>
              <w:bottom w:val="nil"/>
              <w:right w:val="nil"/>
            </w:tcBorders>
          </w:tcPr>
          <w:p w:rsidR="00AC060D" w:rsidRPr="00C3164A" w:rsidRDefault="00AC060D" w:rsidP="00AC060D">
            <w:pPr>
              <w:jc w:val="center"/>
              <w:rPr>
                <w:rFonts w:ascii="Times New Roman" w:hAnsi="Times New Roman"/>
                <w:b/>
                <w:sz w:val="22"/>
                <w:szCs w:val="22"/>
              </w:rPr>
            </w:pPr>
            <w:r w:rsidRPr="00C3164A">
              <w:rPr>
                <w:rFonts w:ascii="Times New Roman" w:hAnsi="Times New Roman"/>
                <w:b/>
                <w:sz w:val="22"/>
                <w:szCs w:val="22"/>
              </w:rPr>
              <w:t>TẠ QUANG DŨNG</w:t>
            </w:r>
          </w:p>
        </w:tc>
        <w:tc>
          <w:tcPr>
            <w:tcW w:w="5040" w:type="dxa"/>
            <w:tcBorders>
              <w:top w:val="nil"/>
              <w:left w:val="nil"/>
              <w:bottom w:val="nil"/>
              <w:right w:val="nil"/>
            </w:tcBorders>
          </w:tcPr>
          <w:p w:rsidR="00AC060D" w:rsidRPr="00D84B77" w:rsidRDefault="00AC060D" w:rsidP="00AC060D">
            <w:pPr>
              <w:jc w:val="center"/>
              <w:rPr>
                <w:rFonts w:ascii="Times New Roman" w:hAnsi="Times New Roman"/>
                <w:b/>
                <w:sz w:val="22"/>
                <w:szCs w:val="22"/>
                <w:lang w:val="de-DE"/>
              </w:rPr>
            </w:pPr>
            <w:r w:rsidRPr="00C3164A">
              <w:rPr>
                <w:rFonts w:ascii="Times New Roman" w:hAnsi="Times New Roman"/>
                <w:b/>
                <w:sz w:val="22"/>
                <w:szCs w:val="22"/>
                <w:lang w:val="de-DE"/>
              </w:rPr>
              <w:t>TRẦN VĂN HUYÊN</w:t>
            </w:r>
          </w:p>
        </w:tc>
      </w:tr>
      <w:tr w:rsidR="00527AD9" w:rsidRPr="00D84B77" w:rsidTr="00B505C0">
        <w:tblPrEx>
          <w:tblCellMar>
            <w:top w:w="0" w:type="dxa"/>
            <w:bottom w:w="0" w:type="dxa"/>
          </w:tblCellMar>
        </w:tblPrEx>
        <w:tc>
          <w:tcPr>
            <w:tcW w:w="4860" w:type="dxa"/>
            <w:tcBorders>
              <w:top w:val="nil"/>
              <w:left w:val="nil"/>
              <w:bottom w:val="nil"/>
              <w:right w:val="nil"/>
            </w:tcBorders>
          </w:tcPr>
          <w:p w:rsidR="00527AD9" w:rsidRPr="00D84B77" w:rsidRDefault="00527AD9" w:rsidP="00DD4C50">
            <w:pPr>
              <w:jc w:val="center"/>
              <w:rPr>
                <w:rFonts w:ascii="Times New Roman" w:hAnsi="Times New Roman"/>
                <w:b/>
                <w:sz w:val="22"/>
                <w:szCs w:val="22"/>
              </w:rPr>
            </w:pPr>
          </w:p>
        </w:tc>
        <w:tc>
          <w:tcPr>
            <w:tcW w:w="5130" w:type="dxa"/>
            <w:tcBorders>
              <w:top w:val="nil"/>
              <w:left w:val="nil"/>
              <w:bottom w:val="nil"/>
              <w:right w:val="nil"/>
            </w:tcBorders>
          </w:tcPr>
          <w:p w:rsidR="00527AD9" w:rsidRPr="00D84B77" w:rsidRDefault="00527AD9" w:rsidP="00DD4C50">
            <w:pPr>
              <w:jc w:val="center"/>
              <w:rPr>
                <w:rFonts w:ascii="Times New Roman" w:hAnsi="Times New Roman"/>
                <w:b/>
                <w:sz w:val="22"/>
                <w:szCs w:val="22"/>
              </w:rPr>
            </w:pPr>
          </w:p>
        </w:tc>
        <w:tc>
          <w:tcPr>
            <w:tcW w:w="5040" w:type="dxa"/>
            <w:tcBorders>
              <w:top w:val="nil"/>
              <w:left w:val="nil"/>
              <w:bottom w:val="nil"/>
              <w:right w:val="nil"/>
            </w:tcBorders>
          </w:tcPr>
          <w:p w:rsidR="00527AD9" w:rsidRPr="00D84B77" w:rsidRDefault="00527AD9" w:rsidP="00DD4C50">
            <w:pPr>
              <w:jc w:val="center"/>
              <w:rPr>
                <w:rFonts w:ascii="Times New Roman" w:hAnsi="Times New Roman"/>
                <w:b/>
                <w:sz w:val="22"/>
                <w:szCs w:val="22"/>
                <w:lang w:val="de-DE"/>
              </w:rPr>
            </w:pPr>
          </w:p>
        </w:tc>
      </w:tr>
    </w:tbl>
    <w:p w:rsidR="002829E4" w:rsidRPr="00D84B77" w:rsidRDefault="002829E4">
      <w:pPr>
        <w:tabs>
          <w:tab w:val="left" w:pos="5760"/>
        </w:tabs>
        <w:ind w:left="709"/>
        <w:rPr>
          <w:rFonts w:ascii="Times New Roman" w:hAnsi="Times New Roman"/>
          <w:sz w:val="22"/>
          <w:szCs w:val="22"/>
          <w:lang w:val="de-DE"/>
        </w:rPr>
      </w:pPr>
    </w:p>
    <w:p w:rsidR="00CF1EED" w:rsidRPr="00D84B77" w:rsidRDefault="00CF1EED">
      <w:pPr>
        <w:tabs>
          <w:tab w:val="left" w:pos="5760"/>
        </w:tabs>
        <w:ind w:left="709"/>
        <w:rPr>
          <w:rFonts w:ascii="Times New Roman" w:hAnsi="Times New Roman"/>
          <w:sz w:val="22"/>
          <w:szCs w:val="22"/>
          <w:lang w:val="de-DE"/>
        </w:rPr>
      </w:pPr>
    </w:p>
    <w:p w:rsidR="00CF1EED" w:rsidRPr="00D84B77" w:rsidRDefault="00CF1EED">
      <w:pPr>
        <w:tabs>
          <w:tab w:val="left" w:pos="5760"/>
        </w:tabs>
        <w:ind w:left="709"/>
        <w:rPr>
          <w:rFonts w:ascii="Times New Roman" w:hAnsi="Times New Roman"/>
          <w:sz w:val="22"/>
          <w:szCs w:val="22"/>
          <w:lang w:val="de-DE"/>
        </w:rPr>
      </w:pPr>
    </w:p>
    <w:sectPr w:rsidR="00CF1EED" w:rsidRPr="00D84B77" w:rsidSect="00B505C0">
      <w:pgSz w:w="16840" w:h="11907" w:orient="landscape" w:code="9"/>
      <w:pgMar w:top="1296" w:right="1411" w:bottom="1008" w:left="1138" w:header="720"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C6A" w:rsidRDefault="00DF4C6A">
      <w:r>
        <w:separator/>
      </w:r>
    </w:p>
  </w:endnote>
  <w:endnote w:type="continuationSeparator" w:id="1">
    <w:p w:rsidR="00DF4C6A" w:rsidRDefault="00DF4C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nArial Small">
    <w:altName w:val="Courier New"/>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NI-Times">
    <w:panose1 w:val="00000000000000000000"/>
    <w:charset w:val="00"/>
    <w:family w:val="auto"/>
    <w:pitch w:val="variable"/>
    <w:sig w:usb0="00000003" w:usb1="00000000" w:usb2="00000000" w:usb3="00000000" w:csb0="00000001" w:csb1="00000000"/>
  </w:font>
  <w:font w:name="VNTime">
    <w:altName w:val="Times New Roman"/>
    <w:panose1 w:val="00000000000000000000"/>
    <w:charset w:val="00"/>
    <w:family w:val="roman"/>
    <w:notTrueType/>
    <w:pitch w:val="default"/>
    <w:sig w:usb0="00000000" w:usb1="00000000" w:usb2="00000000" w:usb3="00000000" w:csb0="00000000" w:csb1="00000000"/>
  </w:font>
  <w:font w:name="VN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457" w:rsidRDefault="000E0457" w:rsidP="004F10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0457" w:rsidRDefault="000E0457" w:rsidP="0061567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457" w:rsidRDefault="000E0457" w:rsidP="004F10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E0457" w:rsidRPr="00B63FB1" w:rsidRDefault="000E0457" w:rsidP="00615678">
    <w:pPr>
      <w:pStyle w:val="Footer"/>
      <w:framePr w:w="60" w:wrap="auto" w:vAnchor="text" w:hAnchor="page" w:x="8641" w:y="1"/>
      <w:ind w:right="360"/>
      <w:jc w:val="center"/>
      <w:rPr>
        <w:rStyle w:val="PageNumber"/>
      </w:rPr>
    </w:pPr>
  </w:p>
  <w:p w:rsidR="000E0457" w:rsidRPr="00B63FB1" w:rsidRDefault="000E0457">
    <w:pPr>
      <w:pStyle w:val="Footer"/>
      <w:framePr w:w="60" w:wrap="auto" w:vAnchor="text" w:hAnchor="page" w:x="8641" w:y="1"/>
      <w:widowControl/>
      <w:rPr>
        <w:rStyle w:val="PageNumber"/>
      </w:rPr>
    </w:pPr>
  </w:p>
  <w:p w:rsidR="000E0457" w:rsidRPr="00B63FB1" w:rsidRDefault="000E0457">
    <w:pPr>
      <w:pStyle w:val="Footer"/>
      <w:widowControl/>
      <w:jc w:val="center"/>
      <w:rPr>
        <w:sz w:val="22"/>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457" w:rsidRPr="00B63FB1" w:rsidRDefault="000E0457">
    <w:pPr>
      <w:pStyle w:val="Footer"/>
      <w:jc w:val="center"/>
      <w:rPr>
        <w:szCs w:val="24"/>
      </w:rPr>
    </w:pPr>
    <w:r w:rsidRPr="00B63FB1">
      <w:rPr>
        <w:rStyle w:val="PageNumber"/>
        <w:szCs w:val="24"/>
      </w:rPr>
      <w:fldChar w:fldCharType="begin"/>
    </w:r>
    <w:r w:rsidRPr="00B63FB1">
      <w:rPr>
        <w:rStyle w:val="PageNumber"/>
        <w:szCs w:val="24"/>
      </w:rPr>
      <w:instrText xml:space="preserve"> PAGE </w:instrText>
    </w:r>
    <w:r w:rsidRPr="00B63FB1">
      <w:rPr>
        <w:rStyle w:val="PageNumber"/>
        <w:szCs w:val="24"/>
      </w:rPr>
      <w:fldChar w:fldCharType="separate"/>
    </w:r>
    <w:r w:rsidR="00FD2C9A">
      <w:rPr>
        <w:rStyle w:val="PageNumber"/>
        <w:noProof/>
        <w:szCs w:val="24"/>
      </w:rPr>
      <w:t>7</w:t>
    </w:r>
    <w:r w:rsidRPr="00B63FB1">
      <w:rPr>
        <w:rStyle w:val="PageNumber"/>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C6A" w:rsidRDefault="00DF4C6A">
      <w:r>
        <w:separator/>
      </w:r>
    </w:p>
  </w:footnote>
  <w:footnote w:type="continuationSeparator" w:id="1">
    <w:p w:rsidR="00DF4C6A" w:rsidRDefault="00DF4C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457" w:rsidRPr="00B63FB1" w:rsidRDefault="000E0457">
    <w:pPr>
      <w:pStyle w:val="Header"/>
      <w:widowControl/>
      <w:pBdr>
        <w:bottom w:val="single" w:sz="4" w:space="1" w:color="auto"/>
      </w:pBdr>
      <w:rPr>
        <w:b/>
        <w:sz w:val="22"/>
        <w:szCs w:val="22"/>
      </w:rPr>
    </w:pPr>
    <w:r>
      <w:rPr>
        <w:b/>
        <w:sz w:val="22"/>
        <w:szCs w:val="22"/>
      </w:rPr>
      <w:t>Công ty Cổ phần Sông Đà 5</w:t>
    </w:r>
  </w:p>
  <w:p w:rsidR="000E0457" w:rsidRPr="00B63FB1" w:rsidRDefault="000E0457">
    <w:pPr>
      <w:pStyle w:val="Header"/>
      <w:widowControl/>
      <w:pBdr>
        <w:bottom w:val="single" w:sz="4" w:space="1" w:color="auto"/>
      </w:pBdr>
      <w:rPr>
        <w:sz w:val="22"/>
        <w:szCs w:val="22"/>
      </w:rPr>
    </w:pPr>
    <w:r w:rsidRPr="00B63FB1">
      <w:rPr>
        <w:sz w:val="22"/>
        <w:szCs w:val="22"/>
      </w:rPr>
      <w:t>Địa chỉ</w:t>
    </w:r>
    <w:r>
      <w:rPr>
        <w:sz w:val="22"/>
        <w:szCs w:val="22"/>
      </w:rPr>
      <w:t>: Tầng 5, tháp B, tòa nhà HH4 khu đô thị Sông Đà Mỹ Đình, xã Mỹ Đình, huyện Từ Liêm, Hà Nội</w:t>
    </w:r>
  </w:p>
  <w:p w:rsidR="000E0457" w:rsidRPr="00B63FB1" w:rsidRDefault="000E0457" w:rsidP="005A44B1">
    <w:pPr>
      <w:pStyle w:val="Header"/>
      <w:widowControl/>
      <w:pBdr>
        <w:bottom w:val="single" w:sz="4" w:space="1" w:color="auto"/>
      </w:pBdr>
      <w:jc w:val="right"/>
      <w:rPr>
        <w:b/>
        <w:i/>
        <w:sz w:val="22"/>
        <w:szCs w:val="22"/>
      </w:rPr>
    </w:pPr>
    <w:r w:rsidRPr="00B63FB1">
      <w:rPr>
        <w:b/>
        <w:i/>
        <w:sz w:val="22"/>
        <w:szCs w:val="22"/>
      </w:rPr>
      <w:t xml:space="preserve">Báo cáo của Ban </w:t>
    </w:r>
    <w:r>
      <w:rPr>
        <w:b/>
        <w:i/>
        <w:sz w:val="22"/>
        <w:szCs w:val="22"/>
      </w:rPr>
      <w:t>Tổng Giám đốc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457" w:rsidRPr="0092747F" w:rsidRDefault="000E0457" w:rsidP="0092747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457" w:rsidRPr="00B63FB1" w:rsidRDefault="000E0457" w:rsidP="0043267B">
    <w:pPr>
      <w:pStyle w:val="Header"/>
      <w:widowControl/>
      <w:pBdr>
        <w:bottom w:val="single" w:sz="4" w:space="1" w:color="auto"/>
      </w:pBdr>
      <w:rPr>
        <w:b/>
        <w:sz w:val="22"/>
        <w:szCs w:val="22"/>
      </w:rPr>
    </w:pPr>
    <w:r>
      <w:rPr>
        <w:b/>
        <w:sz w:val="22"/>
        <w:szCs w:val="22"/>
      </w:rPr>
      <w:t>Công ty Cổ phần Sông Đà 5</w:t>
    </w:r>
  </w:p>
  <w:p w:rsidR="000E0457" w:rsidRDefault="000E0457" w:rsidP="0043267B">
    <w:pPr>
      <w:pStyle w:val="Header"/>
      <w:widowControl/>
      <w:pBdr>
        <w:bottom w:val="single" w:sz="4" w:space="1" w:color="auto"/>
      </w:pBdr>
      <w:rPr>
        <w:sz w:val="22"/>
        <w:szCs w:val="22"/>
      </w:rPr>
    </w:pPr>
    <w:r w:rsidRPr="00B63FB1">
      <w:rPr>
        <w:sz w:val="22"/>
        <w:szCs w:val="22"/>
      </w:rPr>
      <w:t>Địa chỉ</w:t>
    </w:r>
    <w:r>
      <w:rPr>
        <w:sz w:val="22"/>
        <w:szCs w:val="22"/>
      </w:rPr>
      <w:t>: Tầng 5, tháp B, tòa nhà HH4 khu đô thị Sông Đà Mỹ Đình, xã Mỹ Đình, huyện Từ Liêm, Hà Nội</w:t>
    </w:r>
  </w:p>
  <w:p w:rsidR="000E0457" w:rsidRPr="002A508C" w:rsidRDefault="000E0457" w:rsidP="00026CB8">
    <w:pPr>
      <w:pStyle w:val="Header"/>
      <w:widowControl/>
      <w:pBdr>
        <w:bottom w:val="single" w:sz="4" w:space="1" w:color="auto"/>
      </w:pBdr>
      <w:jc w:val="right"/>
      <w:rPr>
        <w:sz w:val="22"/>
        <w:szCs w:val="22"/>
      </w:rPr>
    </w:pPr>
    <w:r>
      <w:rPr>
        <w:b/>
        <w:i/>
        <w:sz w:val="22"/>
        <w:szCs w:val="22"/>
      </w:rPr>
      <w:t>Báo cáo tài chính</w:t>
    </w:r>
    <w:r>
      <w:rPr>
        <w:sz w:val="22"/>
        <w:szCs w:val="22"/>
      </w:rPr>
      <w:t xml:space="preserve"> </w:t>
    </w:r>
    <w:r>
      <w:rPr>
        <w:b/>
        <w:i/>
        <w:sz w:val="22"/>
        <w:szCs w:val="22"/>
      </w:rPr>
      <w:t>cho năm tài chính kết thúc ngày 31/12/2012</w:t>
    </w:r>
    <w:r>
      <w:rPr>
        <w:sz w:val="22"/>
        <w:szCs w:val="22"/>
      </w:rPr>
      <w:t xml:space="preserve">                                                                                  </w:t>
    </w:r>
    <w:r w:rsidRPr="005A258A">
      <w:rPr>
        <w:b/>
        <w:i/>
        <w:sz w:val="22"/>
        <w:szCs w:val="22"/>
      </w:rPr>
      <w:t xml:space="preserve"> </w:t>
    </w:r>
  </w:p>
  <w:p w:rsidR="000E0457" w:rsidRPr="002A508C" w:rsidRDefault="000E0457" w:rsidP="00EA3241">
    <w:pPr>
      <w:pStyle w:val="Header"/>
      <w:widowControl/>
      <w:pBdr>
        <w:bottom w:val="single" w:sz="4" w:space="1" w:color="auto"/>
      </w:pBdr>
      <w:jc w:val="right"/>
      <w:rPr>
        <w:b/>
        <w:i/>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7CC63BFC"/>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359E4C02"/>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133941"/>
    <w:multiLevelType w:val="multilevel"/>
    <w:tmpl w:val="733E74EA"/>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Zero"/>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723717E"/>
    <w:multiLevelType w:val="hybridMultilevel"/>
    <w:tmpl w:val="9E9A200C"/>
    <w:lvl w:ilvl="0" w:tplc="C308AB0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943474"/>
    <w:multiLevelType w:val="hybridMultilevel"/>
    <w:tmpl w:val="F5A6A184"/>
    <w:lvl w:ilvl="0" w:tplc="95FEBDA8">
      <w:start w:val="1"/>
      <w:numFmt w:val="bullet"/>
      <w:lvlText w:val="-"/>
      <w:lvlJc w:val="left"/>
      <w:pPr>
        <w:tabs>
          <w:tab w:val="num" w:pos="1389"/>
        </w:tabs>
        <w:ind w:left="1389" w:hanging="170"/>
      </w:pPr>
      <w:rPr>
        <w:rFonts w:ascii="VnArial Small" w:hAnsi="VnArial Smal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5">
    <w:nsid w:val="10316A09"/>
    <w:multiLevelType w:val="hybridMultilevel"/>
    <w:tmpl w:val="62025768"/>
    <w:lvl w:ilvl="0" w:tplc="FD72B4D8">
      <w:start w:val="1"/>
      <w:numFmt w:val="bullet"/>
      <w:lvlText w:val="-"/>
      <w:lvlJc w:val="left"/>
      <w:pPr>
        <w:tabs>
          <w:tab w:val="num" w:pos="1429"/>
        </w:tabs>
        <w:ind w:left="1429" w:hanging="360"/>
      </w:pPr>
      <w:rPr>
        <w:rFonts w:ascii="Times New Roman" w:eastAsia="Times New Roman" w:hAnsi="Times New Roman" w:cs="Times New Roman"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6">
    <w:nsid w:val="17F42A73"/>
    <w:multiLevelType w:val="hybridMultilevel"/>
    <w:tmpl w:val="66A078BA"/>
    <w:lvl w:ilvl="0" w:tplc="C308AB0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275305"/>
    <w:multiLevelType w:val="hybridMultilevel"/>
    <w:tmpl w:val="70C0EE86"/>
    <w:lvl w:ilvl="0" w:tplc="95FEBDA8">
      <w:start w:val="1"/>
      <w:numFmt w:val="bullet"/>
      <w:lvlText w:val="-"/>
      <w:lvlJc w:val="left"/>
      <w:pPr>
        <w:tabs>
          <w:tab w:val="num" w:pos="680"/>
        </w:tabs>
        <w:ind w:left="680" w:hanging="170"/>
      </w:pPr>
      <w:rPr>
        <w:rFonts w:ascii="VnArial Small" w:hAnsi="VnArial Small" w:hint="default"/>
      </w:rPr>
    </w:lvl>
    <w:lvl w:ilvl="1" w:tplc="739CAC0C">
      <w:start w:val="1"/>
      <w:numFmt w:val="bullet"/>
      <w:lvlText w:val="-"/>
      <w:lvlJc w:val="left"/>
      <w:pPr>
        <w:tabs>
          <w:tab w:val="num" w:pos="1440"/>
        </w:tabs>
        <w:ind w:left="1440" w:hanging="360"/>
      </w:pPr>
      <w:rPr>
        <w:rFonts w:ascii="VnArial Small" w:hAnsi="VnArial Smal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CE06D2F"/>
    <w:multiLevelType w:val="hybridMultilevel"/>
    <w:tmpl w:val="3BE65020"/>
    <w:lvl w:ilvl="0" w:tplc="A02E7DD8">
      <w:start w:val="1"/>
      <w:numFmt w:val="decimal"/>
      <w:lvlText w:val="%1."/>
      <w:lvlJc w:val="left"/>
      <w:pPr>
        <w:tabs>
          <w:tab w:val="num" w:pos="374"/>
        </w:tabs>
        <w:ind w:left="374" w:hanging="360"/>
      </w:pPr>
      <w:rPr>
        <w:rFonts w:hint="default"/>
      </w:rPr>
    </w:lvl>
    <w:lvl w:ilvl="1" w:tplc="04090019" w:tentative="1">
      <w:start w:val="1"/>
      <w:numFmt w:val="lowerLetter"/>
      <w:lvlText w:val="%2."/>
      <w:lvlJc w:val="left"/>
      <w:pPr>
        <w:tabs>
          <w:tab w:val="num" w:pos="1094"/>
        </w:tabs>
        <w:ind w:left="1094" w:hanging="360"/>
      </w:pPr>
    </w:lvl>
    <w:lvl w:ilvl="2" w:tplc="0409001B" w:tentative="1">
      <w:start w:val="1"/>
      <w:numFmt w:val="lowerRoman"/>
      <w:lvlText w:val="%3."/>
      <w:lvlJc w:val="right"/>
      <w:pPr>
        <w:tabs>
          <w:tab w:val="num" w:pos="1814"/>
        </w:tabs>
        <w:ind w:left="1814" w:hanging="180"/>
      </w:pPr>
    </w:lvl>
    <w:lvl w:ilvl="3" w:tplc="0409000F" w:tentative="1">
      <w:start w:val="1"/>
      <w:numFmt w:val="decimal"/>
      <w:lvlText w:val="%4."/>
      <w:lvlJc w:val="left"/>
      <w:pPr>
        <w:tabs>
          <w:tab w:val="num" w:pos="2534"/>
        </w:tabs>
        <w:ind w:left="2534" w:hanging="360"/>
      </w:p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abstractNum w:abstractNumId="9">
    <w:nsid w:val="1FE55EBB"/>
    <w:multiLevelType w:val="hybridMultilevel"/>
    <w:tmpl w:val="12E42A0A"/>
    <w:lvl w:ilvl="0" w:tplc="FD72B4D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0587F7C"/>
    <w:multiLevelType w:val="hybridMultilevel"/>
    <w:tmpl w:val="04B6277C"/>
    <w:lvl w:ilvl="0" w:tplc="340875A8">
      <w:start w:val="1"/>
      <w:numFmt w:val="bullet"/>
      <w:pStyle w:val="listbulletindent"/>
      <w:lvlText w:val=""/>
      <w:lvlJc w:val="left"/>
      <w:pPr>
        <w:tabs>
          <w:tab w:val="num" w:pos="1080"/>
        </w:tabs>
        <w:ind w:left="1004" w:hanging="284"/>
      </w:pPr>
      <w:rPr>
        <w:rFonts w:ascii="Symbol" w:hAnsi="Symbol" w:hint="default"/>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145021E"/>
    <w:multiLevelType w:val="hybridMultilevel"/>
    <w:tmpl w:val="0226B4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29859F3"/>
    <w:multiLevelType w:val="hybridMultilevel"/>
    <w:tmpl w:val="24F65CFE"/>
    <w:lvl w:ilvl="0" w:tplc="A65493BC">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4F334B7"/>
    <w:multiLevelType w:val="hybridMultilevel"/>
    <w:tmpl w:val="278CAA52"/>
    <w:lvl w:ilvl="0" w:tplc="1108C470">
      <w:start w:val="1"/>
      <w:numFmt w:val="bullet"/>
      <w:lvlText w:val=""/>
      <w:lvlJc w:val="left"/>
      <w:pPr>
        <w:tabs>
          <w:tab w:val="num" w:pos="360"/>
        </w:tabs>
        <w:ind w:left="284" w:hanging="284"/>
      </w:pPr>
      <w:rPr>
        <w:rFonts w:ascii="Symbol" w:hAnsi="Symbol" w:hint="default"/>
        <w:sz w:val="14"/>
      </w:rPr>
    </w:lvl>
    <w:lvl w:ilvl="1" w:tplc="9B2A219A">
      <w:start w:val="1"/>
      <w:numFmt w:val="bullet"/>
      <w:pStyle w:val="Bullet"/>
      <w:lvlText w:val=""/>
      <w:lvlJc w:val="left"/>
      <w:pPr>
        <w:tabs>
          <w:tab w:val="num" w:pos="360"/>
        </w:tabs>
        <w:ind w:left="284" w:hanging="284"/>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8E630F5"/>
    <w:multiLevelType w:val="multilevel"/>
    <w:tmpl w:val="11648394"/>
    <w:lvl w:ilvl="0">
      <w:start w:val="1"/>
      <w:numFmt w:val="bullet"/>
      <w:lvlText w:val="-"/>
      <w:lvlJc w:val="left"/>
      <w:pPr>
        <w:tabs>
          <w:tab w:val="num" w:pos="284"/>
        </w:tabs>
        <w:ind w:left="284" w:hanging="284"/>
      </w:pPr>
      <w:rPr>
        <w:rFonts w:ascii="VnArial Small" w:hAnsi="VnArial Small" w:hint="default"/>
      </w:rPr>
    </w:lvl>
    <w:lvl w:ilvl="1">
      <w:start w:val="1"/>
      <w:numFmt w:val="bullet"/>
      <w:lvlText w:val="-"/>
      <w:lvlJc w:val="left"/>
      <w:pPr>
        <w:tabs>
          <w:tab w:val="num" w:pos="1440"/>
        </w:tabs>
        <w:ind w:left="1440" w:hanging="360"/>
      </w:pPr>
      <w:rPr>
        <w:rFonts w:ascii="VnArial Small" w:hAnsi="VnArial Smal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A082997"/>
    <w:multiLevelType w:val="hybridMultilevel"/>
    <w:tmpl w:val="829E8494"/>
    <w:lvl w:ilvl="0" w:tplc="C308AB0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1344C31"/>
    <w:multiLevelType w:val="hybridMultilevel"/>
    <w:tmpl w:val="77E29BF2"/>
    <w:lvl w:ilvl="0" w:tplc="E2C2CCF2">
      <w:numFmt w:val="bullet"/>
      <w:lvlText w:val="-"/>
      <w:lvlJc w:val="left"/>
      <w:pPr>
        <w:tabs>
          <w:tab w:val="num" w:pos="936"/>
        </w:tabs>
        <w:ind w:left="936" w:hanging="216"/>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2047E9F"/>
    <w:multiLevelType w:val="multilevel"/>
    <w:tmpl w:val="77E29BF2"/>
    <w:lvl w:ilvl="0">
      <w:numFmt w:val="bullet"/>
      <w:lvlText w:val="-"/>
      <w:lvlJc w:val="left"/>
      <w:pPr>
        <w:tabs>
          <w:tab w:val="num" w:pos="936"/>
        </w:tabs>
        <w:ind w:left="936" w:hanging="216"/>
      </w:pPr>
      <w:rPr>
        <w:rFonts w:ascii=".VnTime" w:eastAsia="Times New Roman" w:hAnsi=".VnTime"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6B9248D"/>
    <w:multiLevelType w:val="hybridMultilevel"/>
    <w:tmpl w:val="EC6C91D2"/>
    <w:lvl w:ilvl="0" w:tplc="71289512">
      <w:start w:val="1"/>
      <w:numFmt w:val="bullet"/>
      <w:lvlText w:val="-"/>
      <w:lvlJc w:val="left"/>
      <w:pPr>
        <w:tabs>
          <w:tab w:val="num" w:pos="680"/>
        </w:tabs>
        <w:ind w:left="680" w:hanging="226"/>
      </w:pPr>
      <w:rPr>
        <w:rFonts w:ascii="VnArial Small" w:hAnsi="VnArial Small" w:hint="default"/>
      </w:rPr>
    </w:lvl>
    <w:lvl w:ilvl="1" w:tplc="739CAC0C">
      <w:start w:val="1"/>
      <w:numFmt w:val="bullet"/>
      <w:lvlText w:val="-"/>
      <w:lvlJc w:val="left"/>
      <w:pPr>
        <w:tabs>
          <w:tab w:val="num" w:pos="1440"/>
        </w:tabs>
        <w:ind w:left="1440" w:hanging="360"/>
      </w:pPr>
      <w:rPr>
        <w:rFonts w:ascii="VnArial Small" w:hAnsi="VnArial Smal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8FE3715"/>
    <w:multiLevelType w:val="multilevel"/>
    <w:tmpl w:val="B56C9514"/>
    <w:lvl w:ilvl="0">
      <w:numFmt w:val="bullet"/>
      <w:lvlText w:val="+"/>
      <w:lvlJc w:val="left"/>
      <w:pPr>
        <w:tabs>
          <w:tab w:val="num" w:pos="1195"/>
        </w:tabs>
        <w:ind w:left="1512" w:hanging="312"/>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A6C791D"/>
    <w:multiLevelType w:val="hybridMultilevel"/>
    <w:tmpl w:val="32C40514"/>
    <w:lvl w:ilvl="0" w:tplc="4074FD98">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D3D06DF"/>
    <w:multiLevelType w:val="multilevel"/>
    <w:tmpl w:val="FB50CF78"/>
    <w:lvl w:ilvl="0">
      <w:start w:val="1"/>
      <w:numFmt w:val="bullet"/>
      <w:lvlText w:val="-"/>
      <w:lvlJc w:val="left"/>
      <w:pPr>
        <w:tabs>
          <w:tab w:val="num" w:pos="1440"/>
        </w:tabs>
        <w:ind w:left="1440" w:hanging="360"/>
      </w:pPr>
      <w:rPr>
        <w:rFonts w:ascii="VnArial Small" w:hAnsi="VnArial Smal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D8E25BB"/>
    <w:multiLevelType w:val="multilevel"/>
    <w:tmpl w:val="DA2A0250"/>
    <w:lvl w:ilvl="0">
      <w:start w:val="1"/>
      <w:numFmt w:val="bullet"/>
      <w:lvlText w:val="-"/>
      <w:lvlJc w:val="left"/>
      <w:pPr>
        <w:tabs>
          <w:tab w:val="num" w:pos="644"/>
        </w:tabs>
        <w:ind w:left="644" w:hanging="284"/>
      </w:pPr>
      <w:rPr>
        <w:rFonts w:ascii="VnArial Small" w:hAnsi="VnArial Small" w:hint="default"/>
      </w:rPr>
    </w:lvl>
    <w:lvl w:ilvl="1">
      <w:start w:val="1"/>
      <w:numFmt w:val="bullet"/>
      <w:lvlText w:val="-"/>
      <w:lvlJc w:val="left"/>
      <w:pPr>
        <w:tabs>
          <w:tab w:val="num" w:pos="1440"/>
        </w:tabs>
        <w:ind w:left="1440" w:hanging="360"/>
      </w:pPr>
      <w:rPr>
        <w:rFonts w:ascii="VnArial Small" w:hAnsi="VnArial Smal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225384E"/>
    <w:multiLevelType w:val="hybridMultilevel"/>
    <w:tmpl w:val="7CDCAB74"/>
    <w:lvl w:ilvl="0" w:tplc="FD72B4D8">
      <w:start w:val="1"/>
      <w:numFmt w:val="bullet"/>
      <w:lvlText w:val="-"/>
      <w:lvlJc w:val="left"/>
      <w:pPr>
        <w:tabs>
          <w:tab w:val="num" w:pos="1429"/>
        </w:tabs>
        <w:ind w:left="1429" w:hanging="360"/>
      </w:pPr>
      <w:rPr>
        <w:rFonts w:ascii="Times New Roman" w:eastAsia="Times New Roman" w:hAnsi="Times New Roman" w:cs="Times New Roman"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4">
    <w:nsid w:val="42CA7C6B"/>
    <w:multiLevelType w:val="hybridMultilevel"/>
    <w:tmpl w:val="CB3695E6"/>
    <w:lvl w:ilvl="0" w:tplc="95FEBDA8">
      <w:start w:val="1"/>
      <w:numFmt w:val="bullet"/>
      <w:lvlText w:val="-"/>
      <w:lvlJc w:val="left"/>
      <w:pPr>
        <w:tabs>
          <w:tab w:val="num" w:pos="1040"/>
        </w:tabs>
        <w:ind w:left="1040" w:hanging="170"/>
      </w:pPr>
      <w:rPr>
        <w:rFonts w:ascii="VnArial Small" w:hAnsi="VnArial Smal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45841EEA"/>
    <w:multiLevelType w:val="hybridMultilevel"/>
    <w:tmpl w:val="6D5614B4"/>
    <w:lvl w:ilvl="0" w:tplc="4C806126">
      <w:numFmt w:val="bullet"/>
      <w:lvlText w:val="-"/>
      <w:lvlJc w:val="left"/>
      <w:pPr>
        <w:tabs>
          <w:tab w:val="num" w:pos="284"/>
        </w:tabs>
        <w:ind w:left="0" w:firstLine="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59A5569"/>
    <w:multiLevelType w:val="multilevel"/>
    <w:tmpl w:val="9CCE136E"/>
    <w:lvl w:ilvl="0">
      <w:start w:val="1"/>
      <w:numFmt w:val="bullet"/>
      <w:lvlText w:val="-"/>
      <w:lvlJc w:val="left"/>
      <w:pPr>
        <w:tabs>
          <w:tab w:val="num" w:pos="1440"/>
        </w:tabs>
        <w:ind w:left="1440" w:hanging="360"/>
      </w:pPr>
      <w:rPr>
        <w:rFonts w:ascii="VnArial Small" w:hAnsi="VnArial Small" w:hint="default"/>
      </w:rPr>
    </w:lvl>
    <w:lvl w:ilvl="1">
      <w:start w:val="1"/>
      <w:numFmt w:val="bullet"/>
      <w:lvlText w:val="-"/>
      <w:lvlJc w:val="left"/>
      <w:pPr>
        <w:tabs>
          <w:tab w:val="num" w:pos="1440"/>
        </w:tabs>
        <w:ind w:left="1440" w:hanging="360"/>
      </w:pPr>
      <w:rPr>
        <w:rFonts w:ascii="VnArial Small" w:hAnsi="VnArial Smal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45EF2B96"/>
    <w:multiLevelType w:val="hybridMultilevel"/>
    <w:tmpl w:val="B56C9514"/>
    <w:lvl w:ilvl="0" w:tplc="D2EC5912">
      <w:numFmt w:val="bullet"/>
      <w:lvlText w:val="+"/>
      <w:lvlJc w:val="left"/>
      <w:pPr>
        <w:tabs>
          <w:tab w:val="num" w:pos="1195"/>
        </w:tabs>
        <w:ind w:left="1512" w:hanging="312"/>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5F21ED2"/>
    <w:multiLevelType w:val="multilevel"/>
    <w:tmpl w:val="EC6C91D2"/>
    <w:lvl w:ilvl="0">
      <w:start w:val="1"/>
      <w:numFmt w:val="bullet"/>
      <w:lvlText w:val="-"/>
      <w:lvlJc w:val="left"/>
      <w:pPr>
        <w:tabs>
          <w:tab w:val="num" w:pos="680"/>
        </w:tabs>
        <w:ind w:left="680" w:hanging="226"/>
      </w:pPr>
      <w:rPr>
        <w:rFonts w:ascii="VnArial Small" w:hAnsi="VnArial Small" w:hint="default"/>
      </w:rPr>
    </w:lvl>
    <w:lvl w:ilvl="1">
      <w:start w:val="1"/>
      <w:numFmt w:val="bullet"/>
      <w:lvlText w:val="-"/>
      <w:lvlJc w:val="left"/>
      <w:pPr>
        <w:tabs>
          <w:tab w:val="num" w:pos="1440"/>
        </w:tabs>
        <w:ind w:left="1440" w:hanging="360"/>
      </w:pPr>
      <w:rPr>
        <w:rFonts w:ascii="VnArial Small" w:hAnsi="VnArial Smal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47461967"/>
    <w:multiLevelType w:val="hybridMultilevel"/>
    <w:tmpl w:val="67C45AD4"/>
    <w:lvl w:ilvl="0" w:tplc="DDE8C33E">
      <w:start w:val="1"/>
      <w:numFmt w:val="bullet"/>
      <w:lvlText w:val="-"/>
      <w:lvlJc w:val="left"/>
      <w:pPr>
        <w:tabs>
          <w:tab w:val="num" w:pos="732"/>
        </w:tabs>
        <w:ind w:left="732" w:hanging="360"/>
      </w:pPr>
      <w:rPr>
        <w:rFonts w:ascii="Times New Roman" w:eastAsia="Times New Roman" w:hAnsi="Times New Roman" w:cs="Times New Roman" w:hint="default"/>
      </w:rPr>
    </w:lvl>
    <w:lvl w:ilvl="1" w:tplc="04090003" w:tentative="1">
      <w:start w:val="1"/>
      <w:numFmt w:val="bullet"/>
      <w:lvlText w:val="o"/>
      <w:lvlJc w:val="left"/>
      <w:pPr>
        <w:tabs>
          <w:tab w:val="num" w:pos="1452"/>
        </w:tabs>
        <w:ind w:left="1452" w:hanging="360"/>
      </w:pPr>
      <w:rPr>
        <w:rFonts w:ascii="Courier New" w:hAnsi="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30">
    <w:nsid w:val="4C495347"/>
    <w:multiLevelType w:val="hybridMultilevel"/>
    <w:tmpl w:val="06E4A892"/>
    <w:lvl w:ilvl="0" w:tplc="FD72B4D8">
      <w:start w:val="1"/>
      <w:numFmt w:val="bullet"/>
      <w:lvlText w:val="-"/>
      <w:lvlJc w:val="left"/>
      <w:pPr>
        <w:tabs>
          <w:tab w:val="num" w:pos="1429"/>
        </w:tabs>
        <w:ind w:left="1429" w:hanging="360"/>
      </w:pPr>
      <w:rPr>
        <w:rFonts w:ascii="Times New Roman" w:eastAsia="Times New Roman" w:hAnsi="Times New Roman" w:cs="Times New Roman"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31">
    <w:nsid w:val="4FEE1680"/>
    <w:multiLevelType w:val="hybridMultilevel"/>
    <w:tmpl w:val="D64CC4A8"/>
    <w:lvl w:ilvl="0" w:tplc="EBC0C866">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0FD4624"/>
    <w:multiLevelType w:val="hybridMultilevel"/>
    <w:tmpl w:val="5E8C9142"/>
    <w:lvl w:ilvl="0" w:tplc="C308AB0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1365785"/>
    <w:multiLevelType w:val="hybridMultilevel"/>
    <w:tmpl w:val="AB9ABE06"/>
    <w:lvl w:ilvl="0" w:tplc="D2EC5912">
      <w:numFmt w:val="bullet"/>
      <w:lvlText w:val="+"/>
      <w:lvlJc w:val="left"/>
      <w:pPr>
        <w:tabs>
          <w:tab w:val="num" w:pos="1195"/>
        </w:tabs>
        <w:ind w:left="1512" w:hanging="312"/>
      </w:pPr>
      <w:rPr>
        <w:rFonts w:ascii="Times New Roman" w:eastAsia="Times New Roman" w:hAnsi="Times New Roman" w:cs="Times New Roman" w:hint="default"/>
      </w:rPr>
    </w:lvl>
    <w:lvl w:ilvl="1" w:tplc="D2EC5912">
      <w:numFmt w:val="bullet"/>
      <w:lvlText w:val="+"/>
      <w:lvlJc w:val="left"/>
      <w:pPr>
        <w:tabs>
          <w:tab w:val="num" w:pos="1075"/>
        </w:tabs>
        <w:ind w:left="1392" w:hanging="312"/>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54A488A"/>
    <w:multiLevelType w:val="hybridMultilevel"/>
    <w:tmpl w:val="11648394"/>
    <w:lvl w:ilvl="0" w:tplc="30F0F460">
      <w:start w:val="1"/>
      <w:numFmt w:val="bullet"/>
      <w:lvlText w:val="-"/>
      <w:lvlJc w:val="left"/>
      <w:pPr>
        <w:tabs>
          <w:tab w:val="num" w:pos="284"/>
        </w:tabs>
        <w:ind w:left="284" w:hanging="284"/>
      </w:pPr>
      <w:rPr>
        <w:rFonts w:ascii="VnArial Small" w:hAnsi="VnArial Small" w:hint="default"/>
      </w:rPr>
    </w:lvl>
    <w:lvl w:ilvl="1" w:tplc="739CAC0C">
      <w:start w:val="1"/>
      <w:numFmt w:val="bullet"/>
      <w:lvlText w:val="-"/>
      <w:lvlJc w:val="left"/>
      <w:pPr>
        <w:tabs>
          <w:tab w:val="num" w:pos="1440"/>
        </w:tabs>
        <w:ind w:left="1440" w:hanging="360"/>
      </w:pPr>
      <w:rPr>
        <w:rFonts w:ascii="VnArial Small" w:hAnsi="VnArial Smal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58648FA"/>
    <w:multiLevelType w:val="hybridMultilevel"/>
    <w:tmpl w:val="C0A613A6"/>
    <w:lvl w:ilvl="0" w:tplc="0409000F">
      <w:start w:val="3"/>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9C80D49"/>
    <w:multiLevelType w:val="hybridMultilevel"/>
    <w:tmpl w:val="9CCE136E"/>
    <w:lvl w:ilvl="0" w:tplc="739CAC0C">
      <w:start w:val="1"/>
      <w:numFmt w:val="bullet"/>
      <w:lvlText w:val="-"/>
      <w:lvlJc w:val="left"/>
      <w:pPr>
        <w:tabs>
          <w:tab w:val="num" w:pos="1440"/>
        </w:tabs>
        <w:ind w:left="1440" w:hanging="360"/>
      </w:pPr>
      <w:rPr>
        <w:rFonts w:ascii="VnArial Small" w:hAnsi="VnArial Small" w:hint="default"/>
      </w:rPr>
    </w:lvl>
    <w:lvl w:ilvl="1" w:tplc="739CAC0C">
      <w:start w:val="1"/>
      <w:numFmt w:val="bullet"/>
      <w:lvlText w:val="-"/>
      <w:lvlJc w:val="left"/>
      <w:pPr>
        <w:tabs>
          <w:tab w:val="num" w:pos="1440"/>
        </w:tabs>
        <w:ind w:left="1440" w:hanging="360"/>
      </w:pPr>
      <w:rPr>
        <w:rFonts w:ascii="VnArial Small" w:hAnsi="VnArial Smal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0002209"/>
    <w:multiLevelType w:val="hybridMultilevel"/>
    <w:tmpl w:val="FB50CF78"/>
    <w:lvl w:ilvl="0" w:tplc="739CAC0C">
      <w:start w:val="1"/>
      <w:numFmt w:val="bullet"/>
      <w:lvlText w:val="-"/>
      <w:lvlJc w:val="left"/>
      <w:pPr>
        <w:tabs>
          <w:tab w:val="num" w:pos="1440"/>
        </w:tabs>
        <w:ind w:left="1440" w:hanging="360"/>
      </w:pPr>
      <w:rPr>
        <w:rFonts w:ascii="VnArial Small" w:hAnsi="VnArial Smal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C9026A5"/>
    <w:multiLevelType w:val="hybridMultilevel"/>
    <w:tmpl w:val="C4B844BE"/>
    <w:lvl w:ilvl="0" w:tplc="617647C6">
      <w:start w:val="1"/>
      <w:numFmt w:val="decimal"/>
      <w:lvlText w:val="%1."/>
      <w:lvlJc w:val="left"/>
      <w:pPr>
        <w:tabs>
          <w:tab w:val="num" w:pos="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F990F2A"/>
    <w:multiLevelType w:val="hybridMultilevel"/>
    <w:tmpl w:val="DF6830B8"/>
    <w:lvl w:ilvl="0" w:tplc="95FEBDA8">
      <w:start w:val="1"/>
      <w:numFmt w:val="bullet"/>
      <w:lvlText w:val="-"/>
      <w:lvlJc w:val="left"/>
      <w:pPr>
        <w:tabs>
          <w:tab w:val="num" w:pos="680"/>
        </w:tabs>
        <w:ind w:left="680" w:hanging="170"/>
      </w:pPr>
      <w:rPr>
        <w:rFonts w:ascii="VnArial Small" w:hAnsi="VnArial Smal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2767A01"/>
    <w:multiLevelType w:val="hybridMultilevel"/>
    <w:tmpl w:val="EF68F3D4"/>
    <w:lvl w:ilvl="0" w:tplc="BAEC88F2">
      <w:start w:val="3"/>
      <w:numFmt w:val="bullet"/>
      <w:lvlText w:val="-"/>
      <w:lvlJc w:val="left"/>
      <w:pPr>
        <w:tabs>
          <w:tab w:val="num" w:pos="1075"/>
        </w:tabs>
        <w:ind w:left="1075" w:hanging="360"/>
      </w:pPr>
      <w:rPr>
        <w:rFonts w:ascii=".VnArial Narrow" w:eastAsia="Times New Roman" w:hAnsi=".VnArial Narrow"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3D572F2"/>
    <w:multiLevelType w:val="hybridMultilevel"/>
    <w:tmpl w:val="DA2A0250"/>
    <w:lvl w:ilvl="0" w:tplc="8A7E71F6">
      <w:start w:val="1"/>
      <w:numFmt w:val="bullet"/>
      <w:lvlText w:val="-"/>
      <w:lvlJc w:val="left"/>
      <w:pPr>
        <w:tabs>
          <w:tab w:val="num" w:pos="644"/>
        </w:tabs>
        <w:ind w:left="644" w:hanging="284"/>
      </w:pPr>
      <w:rPr>
        <w:rFonts w:ascii="VnArial Small" w:hAnsi="VnArial Small" w:hint="default"/>
      </w:rPr>
    </w:lvl>
    <w:lvl w:ilvl="1" w:tplc="739CAC0C">
      <w:start w:val="1"/>
      <w:numFmt w:val="bullet"/>
      <w:lvlText w:val="-"/>
      <w:lvlJc w:val="left"/>
      <w:pPr>
        <w:tabs>
          <w:tab w:val="num" w:pos="1440"/>
        </w:tabs>
        <w:ind w:left="1440" w:hanging="360"/>
      </w:pPr>
      <w:rPr>
        <w:rFonts w:ascii="VnArial Small" w:hAnsi="VnArial Smal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8117E66"/>
    <w:multiLevelType w:val="hybridMultilevel"/>
    <w:tmpl w:val="CA92C814"/>
    <w:lvl w:ilvl="0" w:tplc="D3A04F80">
      <w:numFmt w:val="bullet"/>
      <w:lvlText w:val="+"/>
      <w:lvlJc w:val="left"/>
      <w:pPr>
        <w:tabs>
          <w:tab w:val="num" w:pos="997"/>
        </w:tabs>
        <w:ind w:left="997" w:hanging="288"/>
      </w:pPr>
      <w:rPr>
        <w:rFonts w:ascii="Times New Roman" w:eastAsia="Times New Roman" w:hAnsi="Times New Roman" w:cs="Times New Roman"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43">
    <w:nsid w:val="7A183A06"/>
    <w:multiLevelType w:val="hybridMultilevel"/>
    <w:tmpl w:val="5724533A"/>
    <w:lvl w:ilvl="0" w:tplc="A680E8E6">
      <w:numFmt w:val="bullet"/>
      <w:lvlText w:val="+"/>
      <w:lvlJc w:val="left"/>
      <w:pPr>
        <w:tabs>
          <w:tab w:val="num" w:pos="936"/>
        </w:tabs>
        <w:ind w:left="936" w:hanging="216"/>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nsid w:val="7D8657B1"/>
    <w:multiLevelType w:val="multilevel"/>
    <w:tmpl w:val="890C3C70"/>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EEB53A3"/>
    <w:multiLevelType w:val="hybridMultilevel"/>
    <w:tmpl w:val="CF765806"/>
    <w:lvl w:ilvl="0" w:tplc="95FEBDA8">
      <w:start w:val="1"/>
      <w:numFmt w:val="bullet"/>
      <w:lvlText w:val="-"/>
      <w:lvlJc w:val="left"/>
      <w:pPr>
        <w:tabs>
          <w:tab w:val="num" w:pos="1400"/>
        </w:tabs>
        <w:ind w:left="1400" w:hanging="170"/>
      </w:pPr>
      <w:rPr>
        <w:rFonts w:ascii="VnArial Small" w:hAnsi="VnArial Smal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 w:numId="3">
    <w:abstractNumId w:val="10"/>
  </w:num>
  <w:num w:numId="4">
    <w:abstractNumId w:val="13"/>
  </w:num>
  <w:num w:numId="5">
    <w:abstractNumId w:val="40"/>
  </w:num>
  <w:num w:numId="6">
    <w:abstractNumId w:val="11"/>
  </w:num>
  <w:num w:numId="7">
    <w:abstractNumId w:val="29"/>
  </w:num>
  <w:num w:numId="8">
    <w:abstractNumId w:val="9"/>
  </w:num>
  <w:num w:numId="9">
    <w:abstractNumId w:val="30"/>
  </w:num>
  <w:num w:numId="10">
    <w:abstractNumId w:val="23"/>
  </w:num>
  <w:num w:numId="11">
    <w:abstractNumId w:val="5"/>
  </w:num>
  <w:num w:numId="12">
    <w:abstractNumId w:val="37"/>
  </w:num>
  <w:num w:numId="13">
    <w:abstractNumId w:val="21"/>
  </w:num>
  <w:num w:numId="14">
    <w:abstractNumId w:val="36"/>
  </w:num>
  <w:num w:numId="15">
    <w:abstractNumId w:val="26"/>
  </w:num>
  <w:num w:numId="16">
    <w:abstractNumId w:val="34"/>
  </w:num>
  <w:num w:numId="17">
    <w:abstractNumId w:val="14"/>
  </w:num>
  <w:num w:numId="18">
    <w:abstractNumId w:val="41"/>
  </w:num>
  <w:num w:numId="19">
    <w:abstractNumId w:val="22"/>
  </w:num>
  <w:num w:numId="20">
    <w:abstractNumId w:val="18"/>
  </w:num>
  <w:num w:numId="21">
    <w:abstractNumId w:val="28"/>
  </w:num>
  <w:num w:numId="22">
    <w:abstractNumId w:val="7"/>
  </w:num>
  <w:num w:numId="23">
    <w:abstractNumId w:val="24"/>
  </w:num>
  <w:num w:numId="24">
    <w:abstractNumId w:val="45"/>
  </w:num>
  <w:num w:numId="25">
    <w:abstractNumId w:val="4"/>
  </w:num>
  <w:num w:numId="26">
    <w:abstractNumId w:val="39"/>
  </w:num>
  <w:num w:numId="27">
    <w:abstractNumId w:val="20"/>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38"/>
  </w:num>
  <w:num w:numId="31">
    <w:abstractNumId w:val="44"/>
  </w:num>
  <w:num w:numId="32">
    <w:abstractNumId w:val="12"/>
  </w:num>
  <w:num w:numId="33">
    <w:abstractNumId w:val="17"/>
  </w:num>
  <w:num w:numId="34">
    <w:abstractNumId w:val="16"/>
  </w:num>
  <w:num w:numId="35">
    <w:abstractNumId w:val="43"/>
  </w:num>
  <w:num w:numId="36">
    <w:abstractNumId w:val="35"/>
  </w:num>
  <w:num w:numId="37">
    <w:abstractNumId w:val="32"/>
  </w:num>
  <w:num w:numId="38">
    <w:abstractNumId w:val="15"/>
  </w:num>
  <w:num w:numId="39">
    <w:abstractNumId w:val="3"/>
  </w:num>
  <w:num w:numId="40">
    <w:abstractNumId w:val="6"/>
  </w:num>
  <w:num w:numId="41">
    <w:abstractNumId w:val="2"/>
  </w:num>
  <w:num w:numId="42">
    <w:abstractNumId w:val="42"/>
  </w:num>
  <w:num w:numId="43">
    <w:abstractNumId w:val="27"/>
  </w:num>
  <w:num w:numId="44">
    <w:abstractNumId w:val="19"/>
  </w:num>
  <w:num w:numId="45">
    <w:abstractNumId w:val="33"/>
  </w:num>
  <w:num w:numId="46">
    <w:abstractNumId w:val="8"/>
  </w:num>
  <w:num w:numId="47">
    <w:abstractNumId w:val="3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720"/>
  <w:drawingGridHorizontalSpacing w:val="120"/>
  <w:drawingGridVerticalSpacing w:val="163"/>
  <w:displayHorizontalDrawingGridEvery w:val="0"/>
  <w:displayVerticalDrawingGridEvery w:val="2"/>
  <w:noPunctuationKerning/>
  <w:characterSpacingControl w:val="doNotCompress"/>
  <w:footnotePr>
    <w:footnote w:id="0"/>
    <w:footnote w:id="1"/>
  </w:footnotePr>
  <w:endnotePr>
    <w:endnote w:id="0"/>
    <w:endnote w:id="1"/>
  </w:endnotePr>
  <w:compat/>
  <w:rsids>
    <w:rsidRoot w:val="00742AC5"/>
    <w:rsid w:val="000006EF"/>
    <w:rsid w:val="00001F67"/>
    <w:rsid w:val="00002BC9"/>
    <w:rsid w:val="00005BED"/>
    <w:rsid w:val="0001218C"/>
    <w:rsid w:val="00012644"/>
    <w:rsid w:val="000128E4"/>
    <w:rsid w:val="00013F08"/>
    <w:rsid w:val="00015253"/>
    <w:rsid w:val="00016448"/>
    <w:rsid w:val="000221BD"/>
    <w:rsid w:val="00026266"/>
    <w:rsid w:val="00026CB8"/>
    <w:rsid w:val="00026FBE"/>
    <w:rsid w:val="00032001"/>
    <w:rsid w:val="00033006"/>
    <w:rsid w:val="00034C07"/>
    <w:rsid w:val="000355C8"/>
    <w:rsid w:val="00036451"/>
    <w:rsid w:val="00040360"/>
    <w:rsid w:val="00040986"/>
    <w:rsid w:val="000410D1"/>
    <w:rsid w:val="000413C4"/>
    <w:rsid w:val="00041A15"/>
    <w:rsid w:val="00042DB9"/>
    <w:rsid w:val="000444CF"/>
    <w:rsid w:val="00044FFE"/>
    <w:rsid w:val="000518C5"/>
    <w:rsid w:val="00051C5A"/>
    <w:rsid w:val="00052139"/>
    <w:rsid w:val="00053BFB"/>
    <w:rsid w:val="00057C1C"/>
    <w:rsid w:val="00057F03"/>
    <w:rsid w:val="00063ED2"/>
    <w:rsid w:val="00064027"/>
    <w:rsid w:val="00065753"/>
    <w:rsid w:val="00071E6B"/>
    <w:rsid w:val="00075FCC"/>
    <w:rsid w:val="0008007B"/>
    <w:rsid w:val="00080D0B"/>
    <w:rsid w:val="00081984"/>
    <w:rsid w:val="0008272F"/>
    <w:rsid w:val="00084510"/>
    <w:rsid w:val="00086307"/>
    <w:rsid w:val="00090EBB"/>
    <w:rsid w:val="00093439"/>
    <w:rsid w:val="000960E7"/>
    <w:rsid w:val="0009651F"/>
    <w:rsid w:val="000A4F79"/>
    <w:rsid w:val="000A7557"/>
    <w:rsid w:val="000A772F"/>
    <w:rsid w:val="000A7EFA"/>
    <w:rsid w:val="000B41AD"/>
    <w:rsid w:val="000B5F30"/>
    <w:rsid w:val="000C1F73"/>
    <w:rsid w:val="000C79EF"/>
    <w:rsid w:val="000D6142"/>
    <w:rsid w:val="000D65D8"/>
    <w:rsid w:val="000D6C97"/>
    <w:rsid w:val="000E0457"/>
    <w:rsid w:val="000E1F48"/>
    <w:rsid w:val="000E4916"/>
    <w:rsid w:val="000E5B34"/>
    <w:rsid w:val="000E7012"/>
    <w:rsid w:val="000F2F83"/>
    <w:rsid w:val="000F5C9F"/>
    <w:rsid w:val="000F7FC6"/>
    <w:rsid w:val="00100C83"/>
    <w:rsid w:val="001108AD"/>
    <w:rsid w:val="00110AFA"/>
    <w:rsid w:val="00111B2A"/>
    <w:rsid w:val="00113C5D"/>
    <w:rsid w:val="00114C2B"/>
    <w:rsid w:val="0011565A"/>
    <w:rsid w:val="00115C3D"/>
    <w:rsid w:val="001167B2"/>
    <w:rsid w:val="00120A0A"/>
    <w:rsid w:val="0012157F"/>
    <w:rsid w:val="0012253B"/>
    <w:rsid w:val="00122F55"/>
    <w:rsid w:val="001236EB"/>
    <w:rsid w:val="0012569F"/>
    <w:rsid w:val="00125D10"/>
    <w:rsid w:val="0012683B"/>
    <w:rsid w:val="00127A5A"/>
    <w:rsid w:val="00132AB8"/>
    <w:rsid w:val="0013709E"/>
    <w:rsid w:val="00137797"/>
    <w:rsid w:val="00141E6D"/>
    <w:rsid w:val="001433A5"/>
    <w:rsid w:val="001437A7"/>
    <w:rsid w:val="00144B76"/>
    <w:rsid w:val="001458C6"/>
    <w:rsid w:val="001467B6"/>
    <w:rsid w:val="0015023B"/>
    <w:rsid w:val="0015146A"/>
    <w:rsid w:val="001526AE"/>
    <w:rsid w:val="00152C68"/>
    <w:rsid w:val="001557EB"/>
    <w:rsid w:val="00156127"/>
    <w:rsid w:val="00156355"/>
    <w:rsid w:val="001565D5"/>
    <w:rsid w:val="0015667D"/>
    <w:rsid w:val="00156B9D"/>
    <w:rsid w:val="001606A4"/>
    <w:rsid w:val="00165CEF"/>
    <w:rsid w:val="00165D97"/>
    <w:rsid w:val="001668F7"/>
    <w:rsid w:val="00166F68"/>
    <w:rsid w:val="0017358B"/>
    <w:rsid w:val="00176193"/>
    <w:rsid w:val="001816BC"/>
    <w:rsid w:val="00181C53"/>
    <w:rsid w:val="00186A74"/>
    <w:rsid w:val="0018783C"/>
    <w:rsid w:val="00187E1C"/>
    <w:rsid w:val="00190B6E"/>
    <w:rsid w:val="00193D98"/>
    <w:rsid w:val="00193E91"/>
    <w:rsid w:val="00194774"/>
    <w:rsid w:val="001961F3"/>
    <w:rsid w:val="001A1615"/>
    <w:rsid w:val="001A393C"/>
    <w:rsid w:val="001A3B47"/>
    <w:rsid w:val="001A524E"/>
    <w:rsid w:val="001B102F"/>
    <w:rsid w:val="001B3200"/>
    <w:rsid w:val="001B5838"/>
    <w:rsid w:val="001B67C2"/>
    <w:rsid w:val="001B6C83"/>
    <w:rsid w:val="001B7CBA"/>
    <w:rsid w:val="001C036A"/>
    <w:rsid w:val="001C15F6"/>
    <w:rsid w:val="001C3949"/>
    <w:rsid w:val="001C4B95"/>
    <w:rsid w:val="001C65AE"/>
    <w:rsid w:val="001C6769"/>
    <w:rsid w:val="001C7557"/>
    <w:rsid w:val="001C7C4D"/>
    <w:rsid w:val="001D0BAA"/>
    <w:rsid w:val="001D499C"/>
    <w:rsid w:val="001D4C97"/>
    <w:rsid w:val="001D4D11"/>
    <w:rsid w:val="001E031F"/>
    <w:rsid w:val="001E0FD7"/>
    <w:rsid w:val="001E2046"/>
    <w:rsid w:val="001E2446"/>
    <w:rsid w:val="001E291E"/>
    <w:rsid w:val="001E7134"/>
    <w:rsid w:val="001F1C1E"/>
    <w:rsid w:val="001F28A1"/>
    <w:rsid w:val="001F6364"/>
    <w:rsid w:val="001F7845"/>
    <w:rsid w:val="002007B2"/>
    <w:rsid w:val="0020093B"/>
    <w:rsid w:val="00201936"/>
    <w:rsid w:val="00204094"/>
    <w:rsid w:val="002050A9"/>
    <w:rsid w:val="00207470"/>
    <w:rsid w:val="00207846"/>
    <w:rsid w:val="00214962"/>
    <w:rsid w:val="00216143"/>
    <w:rsid w:val="00216760"/>
    <w:rsid w:val="002175F1"/>
    <w:rsid w:val="00221348"/>
    <w:rsid w:val="002213BF"/>
    <w:rsid w:val="00221B11"/>
    <w:rsid w:val="00223652"/>
    <w:rsid w:val="0022490C"/>
    <w:rsid w:val="00227175"/>
    <w:rsid w:val="00230A74"/>
    <w:rsid w:val="00230DA4"/>
    <w:rsid w:val="002326C4"/>
    <w:rsid w:val="00232E08"/>
    <w:rsid w:val="00234105"/>
    <w:rsid w:val="00234C70"/>
    <w:rsid w:val="00235C3A"/>
    <w:rsid w:val="00237214"/>
    <w:rsid w:val="00242301"/>
    <w:rsid w:val="00244A4B"/>
    <w:rsid w:val="00244EE0"/>
    <w:rsid w:val="00245EFE"/>
    <w:rsid w:val="00250C08"/>
    <w:rsid w:val="00251B19"/>
    <w:rsid w:val="00251E08"/>
    <w:rsid w:val="00252B48"/>
    <w:rsid w:val="00254F97"/>
    <w:rsid w:val="00256E20"/>
    <w:rsid w:val="002577DD"/>
    <w:rsid w:val="00264E84"/>
    <w:rsid w:val="0026697D"/>
    <w:rsid w:val="00270C8D"/>
    <w:rsid w:val="00272655"/>
    <w:rsid w:val="00273A26"/>
    <w:rsid w:val="00273CC6"/>
    <w:rsid w:val="0027551A"/>
    <w:rsid w:val="0027595D"/>
    <w:rsid w:val="00276791"/>
    <w:rsid w:val="00281E8E"/>
    <w:rsid w:val="002829E4"/>
    <w:rsid w:val="00285A90"/>
    <w:rsid w:val="00286636"/>
    <w:rsid w:val="00287A19"/>
    <w:rsid w:val="00290C42"/>
    <w:rsid w:val="00290ED5"/>
    <w:rsid w:val="00291754"/>
    <w:rsid w:val="002946D8"/>
    <w:rsid w:val="0029570A"/>
    <w:rsid w:val="002A1B6D"/>
    <w:rsid w:val="002A2A0F"/>
    <w:rsid w:val="002A508C"/>
    <w:rsid w:val="002A77F2"/>
    <w:rsid w:val="002B34B2"/>
    <w:rsid w:val="002B523F"/>
    <w:rsid w:val="002B584B"/>
    <w:rsid w:val="002B5CB5"/>
    <w:rsid w:val="002B6220"/>
    <w:rsid w:val="002B7BE8"/>
    <w:rsid w:val="002C1738"/>
    <w:rsid w:val="002C3CF5"/>
    <w:rsid w:val="002C4348"/>
    <w:rsid w:val="002C4A11"/>
    <w:rsid w:val="002C6F56"/>
    <w:rsid w:val="002D0B13"/>
    <w:rsid w:val="002D0D16"/>
    <w:rsid w:val="002D109D"/>
    <w:rsid w:val="002D1801"/>
    <w:rsid w:val="002D411F"/>
    <w:rsid w:val="002D7013"/>
    <w:rsid w:val="002D7331"/>
    <w:rsid w:val="002E0204"/>
    <w:rsid w:val="002E13BC"/>
    <w:rsid w:val="002E1E4E"/>
    <w:rsid w:val="002E55A7"/>
    <w:rsid w:val="002E6E7C"/>
    <w:rsid w:val="002F29C3"/>
    <w:rsid w:val="002F312D"/>
    <w:rsid w:val="002F435F"/>
    <w:rsid w:val="002F49B3"/>
    <w:rsid w:val="00300FD1"/>
    <w:rsid w:val="00301D6C"/>
    <w:rsid w:val="003022C2"/>
    <w:rsid w:val="00303BF0"/>
    <w:rsid w:val="00305CD1"/>
    <w:rsid w:val="00306242"/>
    <w:rsid w:val="00306E57"/>
    <w:rsid w:val="00306F6A"/>
    <w:rsid w:val="003136E5"/>
    <w:rsid w:val="003175E9"/>
    <w:rsid w:val="00320901"/>
    <w:rsid w:val="0032169B"/>
    <w:rsid w:val="003262D3"/>
    <w:rsid w:val="00326406"/>
    <w:rsid w:val="00327A52"/>
    <w:rsid w:val="00330DB8"/>
    <w:rsid w:val="00332A4E"/>
    <w:rsid w:val="003341AB"/>
    <w:rsid w:val="0033488B"/>
    <w:rsid w:val="003348FD"/>
    <w:rsid w:val="003355D3"/>
    <w:rsid w:val="0033734B"/>
    <w:rsid w:val="00340911"/>
    <w:rsid w:val="00340CAB"/>
    <w:rsid w:val="00340DF2"/>
    <w:rsid w:val="00341ABA"/>
    <w:rsid w:val="003425CF"/>
    <w:rsid w:val="00343564"/>
    <w:rsid w:val="00343E5E"/>
    <w:rsid w:val="0034469B"/>
    <w:rsid w:val="003470EB"/>
    <w:rsid w:val="00347D2C"/>
    <w:rsid w:val="00347E20"/>
    <w:rsid w:val="00351C5A"/>
    <w:rsid w:val="00351C7D"/>
    <w:rsid w:val="00351D43"/>
    <w:rsid w:val="00351ED0"/>
    <w:rsid w:val="003574BA"/>
    <w:rsid w:val="00360E53"/>
    <w:rsid w:val="00365A84"/>
    <w:rsid w:val="00366F5C"/>
    <w:rsid w:val="0036724D"/>
    <w:rsid w:val="00367C19"/>
    <w:rsid w:val="00370D21"/>
    <w:rsid w:val="003727B7"/>
    <w:rsid w:val="00381866"/>
    <w:rsid w:val="0038484B"/>
    <w:rsid w:val="00384EB1"/>
    <w:rsid w:val="00384ED7"/>
    <w:rsid w:val="00390406"/>
    <w:rsid w:val="0039068E"/>
    <w:rsid w:val="00390767"/>
    <w:rsid w:val="00390D70"/>
    <w:rsid w:val="0039187F"/>
    <w:rsid w:val="003929C7"/>
    <w:rsid w:val="003954A5"/>
    <w:rsid w:val="003A04B2"/>
    <w:rsid w:val="003A1B25"/>
    <w:rsid w:val="003A407D"/>
    <w:rsid w:val="003A4D35"/>
    <w:rsid w:val="003B024C"/>
    <w:rsid w:val="003B3739"/>
    <w:rsid w:val="003B3826"/>
    <w:rsid w:val="003B5345"/>
    <w:rsid w:val="003B6EDA"/>
    <w:rsid w:val="003C299F"/>
    <w:rsid w:val="003C3EA8"/>
    <w:rsid w:val="003C5634"/>
    <w:rsid w:val="003C6B75"/>
    <w:rsid w:val="003C6C7C"/>
    <w:rsid w:val="003D072A"/>
    <w:rsid w:val="003D0CE3"/>
    <w:rsid w:val="003D1AE9"/>
    <w:rsid w:val="003D232A"/>
    <w:rsid w:val="003D5B34"/>
    <w:rsid w:val="003D79AA"/>
    <w:rsid w:val="003E0287"/>
    <w:rsid w:val="003E0DD3"/>
    <w:rsid w:val="003E18D1"/>
    <w:rsid w:val="003E3B56"/>
    <w:rsid w:val="003E6031"/>
    <w:rsid w:val="003E6E55"/>
    <w:rsid w:val="003E7330"/>
    <w:rsid w:val="003F0304"/>
    <w:rsid w:val="003F3AA0"/>
    <w:rsid w:val="003F3EE8"/>
    <w:rsid w:val="003F4DE8"/>
    <w:rsid w:val="003F51F0"/>
    <w:rsid w:val="003F5CDE"/>
    <w:rsid w:val="003F6A14"/>
    <w:rsid w:val="003F70BE"/>
    <w:rsid w:val="003F767C"/>
    <w:rsid w:val="00402C28"/>
    <w:rsid w:val="004038E7"/>
    <w:rsid w:val="00406C8A"/>
    <w:rsid w:val="00411712"/>
    <w:rsid w:val="00411BAF"/>
    <w:rsid w:val="00414503"/>
    <w:rsid w:val="00415177"/>
    <w:rsid w:val="00415C4F"/>
    <w:rsid w:val="00415FB2"/>
    <w:rsid w:val="00421F10"/>
    <w:rsid w:val="004251E6"/>
    <w:rsid w:val="00427EFB"/>
    <w:rsid w:val="00431341"/>
    <w:rsid w:val="0043267B"/>
    <w:rsid w:val="00434973"/>
    <w:rsid w:val="00435606"/>
    <w:rsid w:val="004358D1"/>
    <w:rsid w:val="0044001C"/>
    <w:rsid w:val="00441796"/>
    <w:rsid w:val="00441B3F"/>
    <w:rsid w:val="00442856"/>
    <w:rsid w:val="0044287B"/>
    <w:rsid w:val="0044528B"/>
    <w:rsid w:val="004459BE"/>
    <w:rsid w:val="0044663F"/>
    <w:rsid w:val="004471D6"/>
    <w:rsid w:val="004535BA"/>
    <w:rsid w:val="004543F0"/>
    <w:rsid w:val="004558CF"/>
    <w:rsid w:val="00455DAB"/>
    <w:rsid w:val="00457989"/>
    <w:rsid w:val="00457D22"/>
    <w:rsid w:val="00460081"/>
    <w:rsid w:val="00461590"/>
    <w:rsid w:val="0046173F"/>
    <w:rsid w:val="00462F1F"/>
    <w:rsid w:val="00465947"/>
    <w:rsid w:val="00466635"/>
    <w:rsid w:val="00466994"/>
    <w:rsid w:val="00467772"/>
    <w:rsid w:val="00473320"/>
    <w:rsid w:val="0047529A"/>
    <w:rsid w:val="00476275"/>
    <w:rsid w:val="00481CF3"/>
    <w:rsid w:val="00482075"/>
    <w:rsid w:val="00485712"/>
    <w:rsid w:val="00486FBA"/>
    <w:rsid w:val="00491FB4"/>
    <w:rsid w:val="00492191"/>
    <w:rsid w:val="00494786"/>
    <w:rsid w:val="0049497A"/>
    <w:rsid w:val="00494B3F"/>
    <w:rsid w:val="00496F4A"/>
    <w:rsid w:val="004A0596"/>
    <w:rsid w:val="004A0617"/>
    <w:rsid w:val="004A1E9D"/>
    <w:rsid w:val="004A458C"/>
    <w:rsid w:val="004A5CEC"/>
    <w:rsid w:val="004A60CC"/>
    <w:rsid w:val="004A77DD"/>
    <w:rsid w:val="004B0EBB"/>
    <w:rsid w:val="004B0FA6"/>
    <w:rsid w:val="004B2619"/>
    <w:rsid w:val="004B377D"/>
    <w:rsid w:val="004B5AE6"/>
    <w:rsid w:val="004B766F"/>
    <w:rsid w:val="004C122C"/>
    <w:rsid w:val="004C22D7"/>
    <w:rsid w:val="004C2F13"/>
    <w:rsid w:val="004C3245"/>
    <w:rsid w:val="004C3E15"/>
    <w:rsid w:val="004C4D6D"/>
    <w:rsid w:val="004C5817"/>
    <w:rsid w:val="004C5F82"/>
    <w:rsid w:val="004D206D"/>
    <w:rsid w:val="004D29F5"/>
    <w:rsid w:val="004D644D"/>
    <w:rsid w:val="004D731C"/>
    <w:rsid w:val="004E05A7"/>
    <w:rsid w:val="004E507D"/>
    <w:rsid w:val="004E5C05"/>
    <w:rsid w:val="004E65FF"/>
    <w:rsid w:val="004E6688"/>
    <w:rsid w:val="004E6BF0"/>
    <w:rsid w:val="004F106D"/>
    <w:rsid w:val="004F1BFC"/>
    <w:rsid w:val="004F3076"/>
    <w:rsid w:val="004F38B9"/>
    <w:rsid w:val="004F4BF9"/>
    <w:rsid w:val="004F4C4B"/>
    <w:rsid w:val="004F4EA3"/>
    <w:rsid w:val="004F6351"/>
    <w:rsid w:val="004F73DC"/>
    <w:rsid w:val="004F7AE6"/>
    <w:rsid w:val="005037CE"/>
    <w:rsid w:val="00503E69"/>
    <w:rsid w:val="00506195"/>
    <w:rsid w:val="00514770"/>
    <w:rsid w:val="00514AB7"/>
    <w:rsid w:val="00514BB0"/>
    <w:rsid w:val="00515112"/>
    <w:rsid w:val="00516AA4"/>
    <w:rsid w:val="0052000F"/>
    <w:rsid w:val="00520A16"/>
    <w:rsid w:val="00524608"/>
    <w:rsid w:val="00526CC8"/>
    <w:rsid w:val="00527AD9"/>
    <w:rsid w:val="00530413"/>
    <w:rsid w:val="005307FD"/>
    <w:rsid w:val="005309A7"/>
    <w:rsid w:val="00531246"/>
    <w:rsid w:val="005317F6"/>
    <w:rsid w:val="0053329E"/>
    <w:rsid w:val="00533E43"/>
    <w:rsid w:val="00536260"/>
    <w:rsid w:val="00536E34"/>
    <w:rsid w:val="00537FC0"/>
    <w:rsid w:val="005401EA"/>
    <w:rsid w:val="00541C84"/>
    <w:rsid w:val="005420D0"/>
    <w:rsid w:val="00542D56"/>
    <w:rsid w:val="005440C6"/>
    <w:rsid w:val="00545074"/>
    <w:rsid w:val="00545D14"/>
    <w:rsid w:val="00546B29"/>
    <w:rsid w:val="00551926"/>
    <w:rsid w:val="005520AF"/>
    <w:rsid w:val="00552D82"/>
    <w:rsid w:val="00555404"/>
    <w:rsid w:val="00555990"/>
    <w:rsid w:val="0055663B"/>
    <w:rsid w:val="0055720F"/>
    <w:rsid w:val="0056021D"/>
    <w:rsid w:val="005615E9"/>
    <w:rsid w:val="00563A85"/>
    <w:rsid w:val="00564C3F"/>
    <w:rsid w:val="00565AD8"/>
    <w:rsid w:val="00567FAC"/>
    <w:rsid w:val="00571330"/>
    <w:rsid w:val="00571358"/>
    <w:rsid w:val="00573464"/>
    <w:rsid w:val="00573BC6"/>
    <w:rsid w:val="005754CA"/>
    <w:rsid w:val="005800EF"/>
    <w:rsid w:val="00582661"/>
    <w:rsid w:val="00584DA9"/>
    <w:rsid w:val="0058670B"/>
    <w:rsid w:val="0058745C"/>
    <w:rsid w:val="00591828"/>
    <w:rsid w:val="005920E7"/>
    <w:rsid w:val="00592599"/>
    <w:rsid w:val="00594183"/>
    <w:rsid w:val="00594230"/>
    <w:rsid w:val="00595567"/>
    <w:rsid w:val="005963A8"/>
    <w:rsid w:val="00596F7F"/>
    <w:rsid w:val="005A258A"/>
    <w:rsid w:val="005A2BC0"/>
    <w:rsid w:val="005A3840"/>
    <w:rsid w:val="005A43EC"/>
    <w:rsid w:val="005A44B1"/>
    <w:rsid w:val="005A69A0"/>
    <w:rsid w:val="005A6F85"/>
    <w:rsid w:val="005B1188"/>
    <w:rsid w:val="005B1416"/>
    <w:rsid w:val="005B3B41"/>
    <w:rsid w:val="005B4E82"/>
    <w:rsid w:val="005B50A0"/>
    <w:rsid w:val="005B71F4"/>
    <w:rsid w:val="005C0461"/>
    <w:rsid w:val="005C289C"/>
    <w:rsid w:val="005C35B3"/>
    <w:rsid w:val="005C6045"/>
    <w:rsid w:val="005C7014"/>
    <w:rsid w:val="005C75A9"/>
    <w:rsid w:val="005C7D2E"/>
    <w:rsid w:val="005D01AC"/>
    <w:rsid w:val="005D3E23"/>
    <w:rsid w:val="005D4BA1"/>
    <w:rsid w:val="005D5FB9"/>
    <w:rsid w:val="005D6455"/>
    <w:rsid w:val="005D7CB2"/>
    <w:rsid w:val="005E2229"/>
    <w:rsid w:val="005E35E8"/>
    <w:rsid w:val="005E4E60"/>
    <w:rsid w:val="005E74AE"/>
    <w:rsid w:val="005E796A"/>
    <w:rsid w:val="005F2BA3"/>
    <w:rsid w:val="005F4A1B"/>
    <w:rsid w:val="005F4A7B"/>
    <w:rsid w:val="005F7E7D"/>
    <w:rsid w:val="0060169E"/>
    <w:rsid w:val="00601AFB"/>
    <w:rsid w:val="006069BE"/>
    <w:rsid w:val="00607C4A"/>
    <w:rsid w:val="006117C2"/>
    <w:rsid w:val="00614011"/>
    <w:rsid w:val="006151C9"/>
    <w:rsid w:val="00615678"/>
    <w:rsid w:val="00617482"/>
    <w:rsid w:val="00620807"/>
    <w:rsid w:val="00620D35"/>
    <w:rsid w:val="00623881"/>
    <w:rsid w:val="00625F9E"/>
    <w:rsid w:val="006267C2"/>
    <w:rsid w:val="00626DDC"/>
    <w:rsid w:val="00631253"/>
    <w:rsid w:val="0063661D"/>
    <w:rsid w:val="00636FCE"/>
    <w:rsid w:val="006370E7"/>
    <w:rsid w:val="00637B43"/>
    <w:rsid w:val="00640F08"/>
    <w:rsid w:val="00641AF4"/>
    <w:rsid w:val="00643533"/>
    <w:rsid w:val="0064391E"/>
    <w:rsid w:val="00643F98"/>
    <w:rsid w:val="006473E2"/>
    <w:rsid w:val="0064786B"/>
    <w:rsid w:val="0065145E"/>
    <w:rsid w:val="00651CBA"/>
    <w:rsid w:val="00652259"/>
    <w:rsid w:val="006532FE"/>
    <w:rsid w:val="00654E4B"/>
    <w:rsid w:val="006558EC"/>
    <w:rsid w:val="00656082"/>
    <w:rsid w:val="00663085"/>
    <w:rsid w:val="00663771"/>
    <w:rsid w:val="00664558"/>
    <w:rsid w:val="00665250"/>
    <w:rsid w:val="00667AE4"/>
    <w:rsid w:val="00667C39"/>
    <w:rsid w:val="00671168"/>
    <w:rsid w:val="006721EE"/>
    <w:rsid w:val="00672A12"/>
    <w:rsid w:val="00673958"/>
    <w:rsid w:val="00676756"/>
    <w:rsid w:val="006769FF"/>
    <w:rsid w:val="00677627"/>
    <w:rsid w:val="00680355"/>
    <w:rsid w:val="00680611"/>
    <w:rsid w:val="00680CD0"/>
    <w:rsid w:val="00680DF1"/>
    <w:rsid w:val="006813F5"/>
    <w:rsid w:val="0068488C"/>
    <w:rsid w:val="006861C4"/>
    <w:rsid w:val="00686316"/>
    <w:rsid w:val="00686E36"/>
    <w:rsid w:val="00690120"/>
    <w:rsid w:val="00692F41"/>
    <w:rsid w:val="00694AA6"/>
    <w:rsid w:val="006967F6"/>
    <w:rsid w:val="006A01B2"/>
    <w:rsid w:val="006A0A98"/>
    <w:rsid w:val="006A2A6D"/>
    <w:rsid w:val="006A3973"/>
    <w:rsid w:val="006A4BE0"/>
    <w:rsid w:val="006A5026"/>
    <w:rsid w:val="006A509F"/>
    <w:rsid w:val="006A5663"/>
    <w:rsid w:val="006B4121"/>
    <w:rsid w:val="006B6778"/>
    <w:rsid w:val="006B6E96"/>
    <w:rsid w:val="006B78D0"/>
    <w:rsid w:val="006B7D54"/>
    <w:rsid w:val="006C63B3"/>
    <w:rsid w:val="006C6CB5"/>
    <w:rsid w:val="006D2FF3"/>
    <w:rsid w:val="006D59F0"/>
    <w:rsid w:val="006D71EE"/>
    <w:rsid w:val="006D7627"/>
    <w:rsid w:val="006E14D1"/>
    <w:rsid w:val="006E1A91"/>
    <w:rsid w:val="006E305C"/>
    <w:rsid w:val="006E3B3B"/>
    <w:rsid w:val="006E3E97"/>
    <w:rsid w:val="006E3FA6"/>
    <w:rsid w:val="006E5E58"/>
    <w:rsid w:val="006E6435"/>
    <w:rsid w:val="006F04F4"/>
    <w:rsid w:val="006F4D87"/>
    <w:rsid w:val="006F61C1"/>
    <w:rsid w:val="006F79F8"/>
    <w:rsid w:val="007004B1"/>
    <w:rsid w:val="0070097B"/>
    <w:rsid w:val="00702EE6"/>
    <w:rsid w:val="007038CF"/>
    <w:rsid w:val="0070443F"/>
    <w:rsid w:val="00704875"/>
    <w:rsid w:val="007060C5"/>
    <w:rsid w:val="00706BD7"/>
    <w:rsid w:val="0070742B"/>
    <w:rsid w:val="00710E0D"/>
    <w:rsid w:val="00711F39"/>
    <w:rsid w:val="007173CC"/>
    <w:rsid w:val="0072254A"/>
    <w:rsid w:val="00722D6E"/>
    <w:rsid w:val="007231C6"/>
    <w:rsid w:val="00726F13"/>
    <w:rsid w:val="0072754A"/>
    <w:rsid w:val="00727BD7"/>
    <w:rsid w:val="00731465"/>
    <w:rsid w:val="00732957"/>
    <w:rsid w:val="0073327F"/>
    <w:rsid w:val="00733A9A"/>
    <w:rsid w:val="00737D31"/>
    <w:rsid w:val="007402B1"/>
    <w:rsid w:val="00740328"/>
    <w:rsid w:val="00742AC5"/>
    <w:rsid w:val="00743D3B"/>
    <w:rsid w:val="0074553F"/>
    <w:rsid w:val="007461C0"/>
    <w:rsid w:val="007466F3"/>
    <w:rsid w:val="00746950"/>
    <w:rsid w:val="00746C74"/>
    <w:rsid w:val="007533CA"/>
    <w:rsid w:val="00754F36"/>
    <w:rsid w:val="0075660B"/>
    <w:rsid w:val="007611B9"/>
    <w:rsid w:val="0076148E"/>
    <w:rsid w:val="00761E77"/>
    <w:rsid w:val="00763DC5"/>
    <w:rsid w:val="00763EF4"/>
    <w:rsid w:val="00764258"/>
    <w:rsid w:val="00765810"/>
    <w:rsid w:val="00765DEB"/>
    <w:rsid w:val="00767295"/>
    <w:rsid w:val="0077214E"/>
    <w:rsid w:val="00772C36"/>
    <w:rsid w:val="007768A7"/>
    <w:rsid w:val="00776BC5"/>
    <w:rsid w:val="00781A67"/>
    <w:rsid w:val="0078261C"/>
    <w:rsid w:val="00782899"/>
    <w:rsid w:val="00782AB4"/>
    <w:rsid w:val="0078419F"/>
    <w:rsid w:val="0078459F"/>
    <w:rsid w:val="00787500"/>
    <w:rsid w:val="00787D0A"/>
    <w:rsid w:val="007917DF"/>
    <w:rsid w:val="00791B9C"/>
    <w:rsid w:val="00792487"/>
    <w:rsid w:val="0079500A"/>
    <w:rsid w:val="0079788B"/>
    <w:rsid w:val="007A020C"/>
    <w:rsid w:val="007A5AE2"/>
    <w:rsid w:val="007A5F04"/>
    <w:rsid w:val="007B175F"/>
    <w:rsid w:val="007B17B2"/>
    <w:rsid w:val="007B305B"/>
    <w:rsid w:val="007B66D7"/>
    <w:rsid w:val="007C36C3"/>
    <w:rsid w:val="007C5B75"/>
    <w:rsid w:val="007C6985"/>
    <w:rsid w:val="007C7F22"/>
    <w:rsid w:val="007D0CB5"/>
    <w:rsid w:val="007D561E"/>
    <w:rsid w:val="007D5E66"/>
    <w:rsid w:val="007D6888"/>
    <w:rsid w:val="007E09A7"/>
    <w:rsid w:val="007E1368"/>
    <w:rsid w:val="007E5A02"/>
    <w:rsid w:val="007F123F"/>
    <w:rsid w:val="007F18BB"/>
    <w:rsid w:val="007F31F9"/>
    <w:rsid w:val="007F4E9F"/>
    <w:rsid w:val="007F7A77"/>
    <w:rsid w:val="008005E8"/>
    <w:rsid w:val="008026AB"/>
    <w:rsid w:val="00802F31"/>
    <w:rsid w:val="00804F21"/>
    <w:rsid w:val="00806C4D"/>
    <w:rsid w:val="00807271"/>
    <w:rsid w:val="00810B23"/>
    <w:rsid w:val="008129C5"/>
    <w:rsid w:val="0081463F"/>
    <w:rsid w:val="0081705C"/>
    <w:rsid w:val="008217E8"/>
    <w:rsid w:val="00821C7B"/>
    <w:rsid w:val="00826305"/>
    <w:rsid w:val="00831E5B"/>
    <w:rsid w:val="00832105"/>
    <w:rsid w:val="00832E75"/>
    <w:rsid w:val="008346D2"/>
    <w:rsid w:val="00835438"/>
    <w:rsid w:val="00837C7A"/>
    <w:rsid w:val="00845021"/>
    <w:rsid w:val="0084788D"/>
    <w:rsid w:val="008500F2"/>
    <w:rsid w:val="00852174"/>
    <w:rsid w:val="008533BD"/>
    <w:rsid w:val="00855C5C"/>
    <w:rsid w:val="00860810"/>
    <w:rsid w:val="00861105"/>
    <w:rsid w:val="00862638"/>
    <w:rsid w:val="008710FE"/>
    <w:rsid w:val="00872865"/>
    <w:rsid w:val="00872BEB"/>
    <w:rsid w:val="00873A41"/>
    <w:rsid w:val="00874360"/>
    <w:rsid w:val="00874D19"/>
    <w:rsid w:val="00875A92"/>
    <w:rsid w:val="0087628E"/>
    <w:rsid w:val="00877B27"/>
    <w:rsid w:val="00880743"/>
    <w:rsid w:val="008814BF"/>
    <w:rsid w:val="00881650"/>
    <w:rsid w:val="008820F1"/>
    <w:rsid w:val="0088502F"/>
    <w:rsid w:val="00886559"/>
    <w:rsid w:val="00894115"/>
    <w:rsid w:val="00895470"/>
    <w:rsid w:val="008956B8"/>
    <w:rsid w:val="00895E36"/>
    <w:rsid w:val="00895FD3"/>
    <w:rsid w:val="008964CF"/>
    <w:rsid w:val="00896517"/>
    <w:rsid w:val="00897D3E"/>
    <w:rsid w:val="00897D7D"/>
    <w:rsid w:val="008A1387"/>
    <w:rsid w:val="008A41A0"/>
    <w:rsid w:val="008A49EA"/>
    <w:rsid w:val="008A5A35"/>
    <w:rsid w:val="008A5FC6"/>
    <w:rsid w:val="008B0E67"/>
    <w:rsid w:val="008B1B98"/>
    <w:rsid w:val="008B3ECB"/>
    <w:rsid w:val="008B41E5"/>
    <w:rsid w:val="008B517C"/>
    <w:rsid w:val="008B7920"/>
    <w:rsid w:val="008B7C2A"/>
    <w:rsid w:val="008C049E"/>
    <w:rsid w:val="008C2DA4"/>
    <w:rsid w:val="008C3E1E"/>
    <w:rsid w:val="008C6461"/>
    <w:rsid w:val="008C786B"/>
    <w:rsid w:val="008D4AA8"/>
    <w:rsid w:val="008D726A"/>
    <w:rsid w:val="008D7D2C"/>
    <w:rsid w:val="008E3D3A"/>
    <w:rsid w:val="008E49E4"/>
    <w:rsid w:val="008E4F65"/>
    <w:rsid w:val="008E7030"/>
    <w:rsid w:val="008E73CB"/>
    <w:rsid w:val="008F2D46"/>
    <w:rsid w:val="008F39C5"/>
    <w:rsid w:val="008F4577"/>
    <w:rsid w:val="008F60B3"/>
    <w:rsid w:val="008F61F0"/>
    <w:rsid w:val="00903AC4"/>
    <w:rsid w:val="009049B7"/>
    <w:rsid w:val="0090600C"/>
    <w:rsid w:val="00911A93"/>
    <w:rsid w:val="009122F5"/>
    <w:rsid w:val="00913E08"/>
    <w:rsid w:val="00915A56"/>
    <w:rsid w:val="00916D86"/>
    <w:rsid w:val="009212E7"/>
    <w:rsid w:val="00921B11"/>
    <w:rsid w:val="009264C9"/>
    <w:rsid w:val="0092747F"/>
    <w:rsid w:val="00930165"/>
    <w:rsid w:val="00930D94"/>
    <w:rsid w:val="0093213D"/>
    <w:rsid w:val="009326A4"/>
    <w:rsid w:val="00935F7A"/>
    <w:rsid w:val="009366D2"/>
    <w:rsid w:val="00941634"/>
    <w:rsid w:val="00942BE4"/>
    <w:rsid w:val="00943B9C"/>
    <w:rsid w:val="00944B9D"/>
    <w:rsid w:val="00945693"/>
    <w:rsid w:val="009466B5"/>
    <w:rsid w:val="00946F92"/>
    <w:rsid w:val="00947095"/>
    <w:rsid w:val="0094723F"/>
    <w:rsid w:val="009474FA"/>
    <w:rsid w:val="009506D4"/>
    <w:rsid w:val="00952071"/>
    <w:rsid w:val="00954996"/>
    <w:rsid w:val="0095753E"/>
    <w:rsid w:val="0095764B"/>
    <w:rsid w:val="0096098A"/>
    <w:rsid w:val="00961AE1"/>
    <w:rsid w:val="00962A0A"/>
    <w:rsid w:val="00963387"/>
    <w:rsid w:val="00963939"/>
    <w:rsid w:val="0096593C"/>
    <w:rsid w:val="009675F1"/>
    <w:rsid w:val="00970036"/>
    <w:rsid w:val="00971B8B"/>
    <w:rsid w:val="00972E76"/>
    <w:rsid w:val="00973687"/>
    <w:rsid w:val="0097391F"/>
    <w:rsid w:val="00973F94"/>
    <w:rsid w:val="00974050"/>
    <w:rsid w:val="00974EB4"/>
    <w:rsid w:val="00975C46"/>
    <w:rsid w:val="0098352B"/>
    <w:rsid w:val="0098475B"/>
    <w:rsid w:val="0098494A"/>
    <w:rsid w:val="009878F7"/>
    <w:rsid w:val="0099120F"/>
    <w:rsid w:val="009920FE"/>
    <w:rsid w:val="009921E7"/>
    <w:rsid w:val="00993EDF"/>
    <w:rsid w:val="009954CC"/>
    <w:rsid w:val="009962D4"/>
    <w:rsid w:val="009A04EF"/>
    <w:rsid w:val="009A2D92"/>
    <w:rsid w:val="009A3A4B"/>
    <w:rsid w:val="009A49F6"/>
    <w:rsid w:val="009A638B"/>
    <w:rsid w:val="009B3974"/>
    <w:rsid w:val="009B3CA7"/>
    <w:rsid w:val="009B4319"/>
    <w:rsid w:val="009B7069"/>
    <w:rsid w:val="009B7878"/>
    <w:rsid w:val="009B7EF0"/>
    <w:rsid w:val="009C0600"/>
    <w:rsid w:val="009C102A"/>
    <w:rsid w:val="009D09E0"/>
    <w:rsid w:val="009D0EAA"/>
    <w:rsid w:val="009D160B"/>
    <w:rsid w:val="009D1CD4"/>
    <w:rsid w:val="009D3915"/>
    <w:rsid w:val="009D5E49"/>
    <w:rsid w:val="009D6774"/>
    <w:rsid w:val="009E000D"/>
    <w:rsid w:val="009E1938"/>
    <w:rsid w:val="009E293A"/>
    <w:rsid w:val="009F647E"/>
    <w:rsid w:val="009F6EDC"/>
    <w:rsid w:val="009F7907"/>
    <w:rsid w:val="009F7A17"/>
    <w:rsid w:val="009F7C26"/>
    <w:rsid w:val="009F7DEA"/>
    <w:rsid w:val="00A019A9"/>
    <w:rsid w:val="00A0208C"/>
    <w:rsid w:val="00A02599"/>
    <w:rsid w:val="00A03B3E"/>
    <w:rsid w:val="00A04940"/>
    <w:rsid w:val="00A103EB"/>
    <w:rsid w:val="00A130AB"/>
    <w:rsid w:val="00A13ADE"/>
    <w:rsid w:val="00A1459B"/>
    <w:rsid w:val="00A150DC"/>
    <w:rsid w:val="00A15E5B"/>
    <w:rsid w:val="00A15EFC"/>
    <w:rsid w:val="00A16188"/>
    <w:rsid w:val="00A17609"/>
    <w:rsid w:val="00A2024A"/>
    <w:rsid w:val="00A23AF2"/>
    <w:rsid w:val="00A25591"/>
    <w:rsid w:val="00A258D5"/>
    <w:rsid w:val="00A30269"/>
    <w:rsid w:val="00A30BF7"/>
    <w:rsid w:val="00A30F83"/>
    <w:rsid w:val="00A34CD5"/>
    <w:rsid w:val="00A36758"/>
    <w:rsid w:val="00A43AF0"/>
    <w:rsid w:val="00A44137"/>
    <w:rsid w:val="00A4444D"/>
    <w:rsid w:val="00A44AA7"/>
    <w:rsid w:val="00A456FB"/>
    <w:rsid w:val="00A4777A"/>
    <w:rsid w:val="00A507E8"/>
    <w:rsid w:val="00A5292D"/>
    <w:rsid w:val="00A530B0"/>
    <w:rsid w:val="00A53A04"/>
    <w:rsid w:val="00A60A0C"/>
    <w:rsid w:val="00A61CB9"/>
    <w:rsid w:val="00A63B2F"/>
    <w:rsid w:val="00A66F3F"/>
    <w:rsid w:val="00A7017B"/>
    <w:rsid w:val="00A74965"/>
    <w:rsid w:val="00A74B95"/>
    <w:rsid w:val="00A75368"/>
    <w:rsid w:val="00A75FD0"/>
    <w:rsid w:val="00A76E0C"/>
    <w:rsid w:val="00A80190"/>
    <w:rsid w:val="00A80375"/>
    <w:rsid w:val="00A82DBA"/>
    <w:rsid w:val="00A85537"/>
    <w:rsid w:val="00A92F64"/>
    <w:rsid w:val="00A93C07"/>
    <w:rsid w:val="00A95FCD"/>
    <w:rsid w:val="00A96918"/>
    <w:rsid w:val="00A973A0"/>
    <w:rsid w:val="00AA2671"/>
    <w:rsid w:val="00AA7AAB"/>
    <w:rsid w:val="00AB11AA"/>
    <w:rsid w:val="00AB2802"/>
    <w:rsid w:val="00AB443B"/>
    <w:rsid w:val="00AB44CA"/>
    <w:rsid w:val="00AB4557"/>
    <w:rsid w:val="00AB53A6"/>
    <w:rsid w:val="00AB6526"/>
    <w:rsid w:val="00AC060D"/>
    <w:rsid w:val="00AC1C48"/>
    <w:rsid w:val="00AC2E9B"/>
    <w:rsid w:val="00AC3E05"/>
    <w:rsid w:val="00AC4347"/>
    <w:rsid w:val="00AC53B5"/>
    <w:rsid w:val="00AC5E52"/>
    <w:rsid w:val="00AC7E20"/>
    <w:rsid w:val="00AD14AF"/>
    <w:rsid w:val="00AD1CF5"/>
    <w:rsid w:val="00AD3026"/>
    <w:rsid w:val="00AD35D5"/>
    <w:rsid w:val="00AD4144"/>
    <w:rsid w:val="00AD4DC9"/>
    <w:rsid w:val="00AD577D"/>
    <w:rsid w:val="00AD6845"/>
    <w:rsid w:val="00AE01CF"/>
    <w:rsid w:val="00AE3585"/>
    <w:rsid w:val="00AE519A"/>
    <w:rsid w:val="00AE569F"/>
    <w:rsid w:val="00AE5D7D"/>
    <w:rsid w:val="00AF0923"/>
    <w:rsid w:val="00AF181A"/>
    <w:rsid w:val="00AF6755"/>
    <w:rsid w:val="00AF6C07"/>
    <w:rsid w:val="00AF6DA6"/>
    <w:rsid w:val="00AF751C"/>
    <w:rsid w:val="00AF7C7A"/>
    <w:rsid w:val="00B01F78"/>
    <w:rsid w:val="00B02225"/>
    <w:rsid w:val="00B0320D"/>
    <w:rsid w:val="00B10896"/>
    <w:rsid w:val="00B11266"/>
    <w:rsid w:val="00B11434"/>
    <w:rsid w:val="00B11ACA"/>
    <w:rsid w:val="00B121A5"/>
    <w:rsid w:val="00B1407E"/>
    <w:rsid w:val="00B169E8"/>
    <w:rsid w:val="00B2077E"/>
    <w:rsid w:val="00B22A2F"/>
    <w:rsid w:val="00B2330E"/>
    <w:rsid w:val="00B249D7"/>
    <w:rsid w:val="00B24AF0"/>
    <w:rsid w:val="00B26384"/>
    <w:rsid w:val="00B329E2"/>
    <w:rsid w:val="00B34D46"/>
    <w:rsid w:val="00B3505A"/>
    <w:rsid w:val="00B363B7"/>
    <w:rsid w:val="00B3665C"/>
    <w:rsid w:val="00B36CC0"/>
    <w:rsid w:val="00B43531"/>
    <w:rsid w:val="00B43C91"/>
    <w:rsid w:val="00B45F16"/>
    <w:rsid w:val="00B47EB7"/>
    <w:rsid w:val="00B505C0"/>
    <w:rsid w:val="00B60A3F"/>
    <w:rsid w:val="00B60DBC"/>
    <w:rsid w:val="00B63FB1"/>
    <w:rsid w:val="00B66030"/>
    <w:rsid w:val="00B66C6A"/>
    <w:rsid w:val="00B764C5"/>
    <w:rsid w:val="00B77B7F"/>
    <w:rsid w:val="00B8056C"/>
    <w:rsid w:val="00B819C6"/>
    <w:rsid w:val="00B837ED"/>
    <w:rsid w:val="00B85A09"/>
    <w:rsid w:val="00B86767"/>
    <w:rsid w:val="00B86BDB"/>
    <w:rsid w:val="00B875D3"/>
    <w:rsid w:val="00B921FE"/>
    <w:rsid w:val="00B9241C"/>
    <w:rsid w:val="00B92B72"/>
    <w:rsid w:val="00B93ACD"/>
    <w:rsid w:val="00B94F33"/>
    <w:rsid w:val="00B95A6D"/>
    <w:rsid w:val="00B95DA3"/>
    <w:rsid w:val="00B9786E"/>
    <w:rsid w:val="00BA1B3B"/>
    <w:rsid w:val="00BA301F"/>
    <w:rsid w:val="00BA4B17"/>
    <w:rsid w:val="00BA4BAA"/>
    <w:rsid w:val="00BA7888"/>
    <w:rsid w:val="00BB06B2"/>
    <w:rsid w:val="00BB50BA"/>
    <w:rsid w:val="00BC012D"/>
    <w:rsid w:val="00BC1273"/>
    <w:rsid w:val="00BC159D"/>
    <w:rsid w:val="00BC4AA0"/>
    <w:rsid w:val="00BC6D75"/>
    <w:rsid w:val="00BC7FC0"/>
    <w:rsid w:val="00BD1664"/>
    <w:rsid w:val="00BD2E5B"/>
    <w:rsid w:val="00BD3776"/>
    <w:rsid w:val="00BD69EB"/>
    <w:rsid w:val="00BE0332"/>
    <w:rsid w:val="00BE1E78"/>
    <w:rsid w:val="00BE26BF"/>
    <w:rsid w:val="00BF2894"/>
    <w:rsid w:val="00BF506F"/>
    <w:rsid w:val="00BF5A63"/>
    <w:rsid w:val="00BF6CD4"/>
    <w:rsid w:val="00C01918"/>
    <w:rsid w:val="00C022B7"/>
    <w:rsid w:val="00C02423"/>
    <w:rsid w:val="00C05C35"/>
    <w:rsid w:val="00C06119"/>
    <w:rsid w:val="00C069C5"/>
    <w:rsid w:val="00C07E53"/>
    <w:rsid w:val="00C07F33"/>
    <w:rsid w:val="00C10BC0"/>
    <w:rsid w:val="00C11D79"/>
    <w:rsid w:val="00C124E0"/>
    <w:rsid w:val="00C141E6"/>
    <w:rsid w:val="00C14E03"/>
    <w:rsid w:val="00C179EC"/>
    <w:rsid w:val="00C2030A"/>
    <w:rsid w:val="00C207D8"/>
    <w:rsid w:val="00C21470"/>
    <w:rsid w:val="00C21890"/>
    <w:rsid w:val="00C21C62"/>
    <w:rsid w:val="00C21DFF"/>
    <w:rsid w:val="00C23876"/>
    <w:rsid w:val="00C24C96"/>
    <w:rsid w:val="00C3164A"/>
    <w:rsid w:val="00C34683"/>
    <w:rsid w:val="00C3587C"/>
    <w:rsid w:val="00C41A92"/>
    <w:rsid w:val="00C42098"/>
    <w:rsid w:val="00C43311"/>
    <w:rsid w:val="00C444AF"/>
    <w:rsid w:val="00C472C5"/>
    <w:rsid w:val="00C47537"/>
    <w:rsid w:val="00C52A9F"/>
    <w:rsid w:val="00C52F04"/>
    <w:rsid w:val="00C53682"/>
    <w:rsid w:val="00C54A4D"/>
    <w:rsid w:val="00C54DC2"/>
    <w:rsid w:val="00C56130"/>
    <w:rsid w:val="00C578AB"/>
    <w:rsid w:val="00C60229"/>
    <w:rsid w:val="00C64A99"/>
    <w:rsid w:val="00C718FB"/>
    <w:rsid w:val="00C71B72"/>
    <w:rsid w:val="00C71BAE"/>
    <w:rsid w:val="00C72747"/>
    <w:rsid w:val="00C76570"/>
    <w:rsid w:val="00C771F6"/>
    <w:rsid w:val="00C77779"/>
    <w:rsid w:val="00C80382"/>
    <w:rsid w:val="00C81C8B"/>
    <w:rsid w:val="00C82BEB"/>
    <w:rsid w:val="00C83D0D"/>
    <w:rsid w:val="00C8717E"/>
    <w:rsid w:val="00C87788"/>
    <w:rsid w:val="00C8779A"/>
    <w:rsid w:val="00C91D18"/>
    <w:rsid w:val="00C92246"/>
    <w:rsid w:val="00C923E4"/>
    <w:rsid w:val="00C92637"/>
    <w:rsid w:val="00C9294D"/>
    <w:rsid w:val="00C93808"/>
    <w:rsid w:val="00C93B80"/>
    <w:rsid w:val="00C93FE7"/>
    <w:rsid w:val="00C94355"/>
    <w:rsid w:val="00C95CFE"/>
    <w:rsid w:val="00CA0F27"/>
    <w:rsid w:val="00CA164E"/>
    <w:rsid w:val="00CA2B2E"/>
    <w:rsid w:val="00CA4511"/>
    <w:rsid w:val="00CA5C97"/>
    <w:rsid w:val="00CA7C3D"/>
    <w:rsid w:val="00CA7D0D"/>
    <w:rsid w:val="00CB0069"/>
    <w:rsid w:val="00CB1F2A"/>
    <w:rsid w:val="00CB23C8"/>
    <w:rsid w:val="00CB260C"/>
    <w:rsid w:val="00CB356A"/>
    <w:rsid w:val="00CB52C8"/>
    <w:rsid w:val="00CB5E44"/>
    <w:rsid w:val="00CB6D7D"/>
    <w:rsid w:val="00CB7F9E"/>
    <w:rsid w:val="00CC2292"/>
    <w:rsid w:val="00CC48B3"/>
    <w:rsid w:val="00CC4CDF"/>
    <w:rsid w:val="00CC4F5A"/>
    <w:rsid w:val="00CC5043"/>
    <w:rsid w:val="00CD094D"/>
    <w:rsid w:val="00CD0F2A"/>
    <w:rsid w:val="00CD6849"/>
    <w:rsid w:val="00CE0674"/>
    <w:rsid w:val="00CE502D"/>
    <w:rsid w:val="00CF1EED"/>
    <w:rsid w:val="00CF3759"/>
    <w:rsid w:val="00CF3769"/>
    <w:rsid w:val="00CF4371"/>
    <w:rsid w:val="00CF64CF"/>
    <w:rsid w:val="00CF6A35"/>
    <w:rsid w:val="00CF7947"/>
    <w:rsid w:val="00D00C99"/>
    <w:rsid w:val="00D011F8"/>
    <w:rsid w:val="00D02013"/>
    <w:rsid w:val="00D02398"/>
    <w:rsid w:val="00D02B94"/>
    <w:rsid w:val="00D05888"/>
    <w:rsid w:val="00D05D09"/>
    <w:rsid w:val="00D06538"/>
    <w:rsid w:val="00D111C1"/>
    <w:rsid w:val="00D11B31"/>
    <w:rsid w:val="00D12B3F"/>
    <w:rsid w:val="00D1349E"/>
    <w:rsid w:val="00D1704E"/>
    <w:rsid w:val="00D17811"/>
    <w:rsid w:val="00D22939"/>
    <w:rsid w:val="00D23FE3"/>
    <w:rsid w:val="00D24917"/>
    <w:rsid w:val="00D2498B"/>
    <w:rsid w:val="00D26A0D"/>
    <w:rsid w:val="00D26BEF"/>
    <w:rsid w:val="00D3188D"/>
    <w:rsid w:val="00D31AB4"/>
    <w:rsid w:val="00D32939"/>
    <w:rsid w:val="00D36033"/>
    <w:rsid w:val="00D37C8C"/>
    <w:rsid w:val="00D41FFD"/>
    <w:rsid w:val="00D42B55"/>
    <w:rsid w:val="00D42BD7"/>
    <w:rsid w:val="00D45322"/>
    <w:rsid w:val="00D46219"/>
    <w:rsid w:val="00D502C0"/>
    <w:rsid w:val="00D508B4"/>
    <w:rsid w:val="00D524D0"/>
    <w:rsid w:val="00D52F2C"/>
    <w:rsid w:val="00D531C3"/>
    <w:rsid w:val="00D562B4"/>
    <w:rsid w:val="00D56BE6"/>
    <w:rsid w:val="00D57BF7"/>
    <w:rsid w:val="00D60C79"/>
    <w:rsid w:val="00D60CAD"/>
    <w:rsid w:val="00D616C4"/>
    <w:rsid w:val="00D663D6"/>
    <w:rsid w:val="00D66B88"/>
    <w:rsid w:val="00D674F8"/>
    <w:rsid w:val="00D6788C"/>
    <w:rsid w:val="00D713E9"/>
    <w:rsid w:val="00D71A97"/>
    <w:rsid w:val="00D73E42"/>
    <w:rsid w:val="00D75418"/>
    <w:rsid w:val="00D75593"/>
    <w:rsid w:val="00D7765F"/>
    <w:rsid w:val="00D8223D"/>
    <w:rsid w:val="00D82660"/>
    <w:rsid w:val="00D83068"/>
    <w:rsid w:val="00D834EB"/>
    <w:rsid w:val="00D83D68"/>
    <w:rsid w:val="00D84B77"/>
    <w:rsid w:val="00D85A5F"/>
    <w:rsid w:val="00D87036"/>
    <w:rsid w:val="00D8750B"/>
    <w:rsid w:val="00D91F2A"/>
    <w:rsid w:val="00D93113"/>
    <w:rsid w:val="00D932B2"/>
    <w:rsid w:val="00D93DC4"/>
    <w:rsid w:val="00DA0E77"/>
    <w:rsid w:val="00DA2543"/>
    <w:rsid w:val="00DA41B5"/>
    <w:rsid w:val="00DA434A"/>
    <w:rsid w:val="00DA5A3E"/>
    <w:rsid w:val="00DA7614"/>
    <w:rsid w:val="00DB19E1"/>
    <w:rsid w:val="00DB21CA"/>
    <w:rsid w:val="00DB3873"/>
    <w:rsid w:val="00DB511D"/>
    <w:rsid w:val="00DB61CA"/>
    <w:rsid w:val="00DC15BE"/>
    <w:rsid w:val="00DC2953"/>
    <w:rsid w:val="00DC54A7"/>
    <w:rsid w:val="00DC5D02"/>
    <w:rsid w:val="00DC7719"/>
    <w:rsid w:val="00DD06AB"/>
    <w:rsid w:val="00DD2679"/>
    <w:rsid w:val="00DD366C"/>
    <w:rsid w:val="00DD3AB2"/>
    <w:rsid w:val="00DD4C50"/>
    <w:rsid w:val="00DD5A2E"/>
    <w:rsid w:val="00DD5EDC"/>
    <w:rsid w:val="00DD5F09"/>
    <w:rsid w:val="00DE0B4F"/>
    <w:rsid w:val="00DE2616"/>
    <w:rsid w:val="00DE26EE"/>
    <w:rsid w:val="00DE331B"/>
    <w:rsid w:val="00DE41FD"/>
    <w:rsid w:val="00DE58C6"/>
    <w:rsid w:val="00DE5B00"/>
    <w:rsid w:val="00DE77B5"/>
    <w:rsid w:val="00DE7A86"/>
    <w:rsid w:val="00DF0538"/>
    <w:rsid w:val="00DF17EB"/>
    <w:rsid w:val="00DF1BF5"/>
    <w:rsid w:val="00DF20F8"/>
    <w:rsid w:val="00DF4C6A"/>
    <w:rsid w:val="00DF4DE5"/>
    <w:rsid w:val="00E003F5"/>
    <w:rsid w:val="00E03C64"/>
    <w:rsid w:val="00E041B4"/>
    <w:rsid w:val="00E04444"/>
    <w:rsid w:val="00E10C17"/>
    <w:rsid w:val="00E12C78"/>
    <w:rsid w:val="00E12F94"/>
    <w:rsid w:val="00E14BFA"/>
    <w:rsid w:val="00E16869"/>
    <w:rsid w:val="00E179FF"/>
    <w:rsid w:val="00E21520"/>
    <w:rsid w:val="00E21E5B"/>
    <w:rsid w:val="00E22727"/>
    <w:rsid w:val="00E22C33"/>
    <w:rsid w:val="00E269D7"/>
    <w:rsid w:val="00E26BAD"/>
    <w:rsid w:val="00E30C9D"/>
    <w:rsid w:val="00E31B84"/>
    <w:rsid w:val="00E31CD6"/>
    <w:rsid w:val="00E326F5"/>
    <w:rsid w:val="00E32A68"/>
    <w:rsid w:val="00E348C3"/>
    <w:rsid w:val="00E3496F"/>
    <w:rsid w:val="00E35AC6"/>
    <w:rsid w:val="00E40EA5"/>
    <w:rsid w:val="00E41B10"/>
    <w:rsid w:val="00E41DFE"/>
    <w:rsid w:val="00E41FCA"/>
    <w:rsid w:val="00E42369"/>
    <w:rsid w:val="00E43F21"/>
    <w:rsid w:val="00E44D26"/>
    <w:rsid w:val="00E458F3"/>
    <w:rsid w:val="00E50F4D"/>
    <w:rsid w:val="00E520BD"/>
    <w:rsid w:val="00E53CDE"/>
    <w:rsid w:val="00E606F5"/>
    <w:rsid w:val="00E61360"/>
    <w:rsid w:val="00E64764"/>
    <w:rsid w:val="00E6478D"/>
    <w:rsid w:val="00E6480E"/>
    <w:rsid w:val="00E64D15"/>
    <w:rsid w:val="00E659A5"/>
    <w:rsid w:val="00E663CF"/>
    <w:rsid w:val="00E72C81"/>
    <w:rsid w:val="00E738E6"/>
    <w:rsid w:val="00E75185"/>
    <w:rsid w:val="00E75F88"/>
    <w:rsid w:val="00E76C9B"/>
    <w:rsid w:val="00E83967"/>
    <w:rsid w:val="00E83FCE"/>
    <w:rsid w:val="00E90D54"/>
    <w:rsid w:val="00E937D4"/>
    <w:rsid w:val="00E94245"/>
    <w:rsid w:val="00E94415"/>
    <w:rsid w:val="00EA0396"/>
    <w:rsid w:val="00EA0A7A"/>
    <w:rsid w:val="00EA0EDA"/>
    <w:rsid w:val="00EA3241"/>
    <w:rsid w:val="00EA502D"/>
    <w:rsid w:val="00EA6D49"/>
    <w:rsid w:val="00EB1D26"/>
    <w:rsid w:val="00EB1E2C"/>
    <w:rsid w:val="00EB3FC0"/>
    <w:rsid w:val="00EB63EF"/>
    <w:rsid w:val="00EC4C9D"/>
    <w:rsid w:val="00EC53E4"/>
    <w:rsid w:val="00EC71BC"/>
    <w:rsid w:val="00EC7587"/>
    <w:rsid w:val="00EC7764"/>
    <w:rsid w:val="00ED0AD8"/>
    <w:rsid w:val="00ED0D70"/>
    <w:rsid w:val="00ED124F"/>
    <w:rsid w:val="00ED77DF"/>
    <w:rsid w:val="00EE2EB9"/>
    <w:rsid w:val="00EE4C49"/>
    <w:rsid w:val="00EE5FA3"/>
    <w:rsid w:val="00EE6A91"/>
    <w:rsid w:val="00EE6B84"/>
    <w:rsid w:val="00EF1B2E"/>
    <w:rsid w:val="00EF37F5"/>
    <w:rsid w:val="00EF3FBF"/>
    <w:rsid w:val="00EF4E1E"/>
    <w:rsid w:val="00F00887"/>
    <w:rsid w:val="00F02FFD"/>
    <w:rsid w:val="00F053E6"/>
    <w:rsid w:val="00F05790"/>
    <w:rsid w:val="00F0661A"/>
    <w:rsid w:val="00F06AA0"/>
    <w:rsid w:val="00F11586"/>
    <w:rsid w:val="00F11F4E"/>
    <w:rsid w:val="00F12BE4"/>
    <w:rsid w:val="00F13689"/>
    <w:rsid w:val="00F21B53"/>
    <w:rsid w:val="00F2279F"/>
    <w:rsid w:val="00F22F87"/>
    <w:rsid w:val="00F23740"/>
    <w:rsid w:val="00F24A72"/>
    <w:rsid w:val="00F26D07"/>
    <w:rsid w:val="00F2761E"/>
    <w:rsid w:val="00F3200D"/>
    <w:rsid w:val="00F3445A"/>
    <w:rsid w:val="00F35E82"/>
    <w:rsid w:val="00F36866"/>
    <w:rsid w:val="00F41864"/>
    <w:rsid w:val="00F43066"/>
    <w:rsid w:val="00F44FAE"/>
    <w:rsid w:val="00F453FF"/>
    <w:rsid w:val="00F47418"/>
    <w:rsid w:val="00F475AA"/>
    <w:rsid w:val="00F515BE"/>
    <w:rsid w:val="00F521D9"/>
    <w:rsid w:val="00F532CB"/>
    <w:rsid w:val="00F53B25"/>
    <w:rsid w:val="00F53F38"/>
    <w:rsid w:val="00F54BC7"/>
    <w:rsid w:val="00F550E8"/>
    <w:rsid w:val="00F5715C"/>
    <w:rsid w:val="00F60B25"/>
    <w:rsid w:val="00F61E11"/>
    <w:rsid w:val="00F62A8D"/>
    <w:rsid w:val="00F64A8E"/>
    <w:rsid w:val="00F655E3"/>
    <w:rsid w:val="00F66DF3"/>
    <w:rsid w:val="00F67959"/>
    <w:rsid w:val="00F70707"/>
    <w:rsid w:val="00F707B7"/>
    <w:rsid w:val="00F720D3"/>
    <w:rsid w:val="00F7366F"/>
    <w:rsid w:val="00F80B4E"/>
    <w:rsid w:val="00F819D9"/>
    <w:rsid w:val="00F81C3D"/>
    <w:rsid w:val="00F81D88"/>
    <w:rsid w:val="00F8451E"/>
    <w:rsid w:val="00F864E7"/>
    <w:rsid w:val="00F90BAD"/>
    <w:rsid w:val="00F9143C"/>
    <w:rsid w:val="00F94B89"/>
    <w:rsid w:val="00F97AD4"/>
    <w:rsid w:val="00F97D71"/>
    <w:rsid w:val="00FA03A7"/>
    <w:rsid w:val="00FA2C40"/>
    <w:rsid w:val="00FA3018"/>
    <w:rsid w:val="00FA3800"/>
    <w:rsid w:val="00FA4789"/>
    <w:rsid w:val="00FA48A3"/>
    <w:rsid w:val="00FA5D6F"/>
    <w:rsid w:val="00FB03DE"/>
    <w:rsid w:val="00FB0F6A"/>
    <w:rsid w:val="00FB286C"/>
    <w:rsid w:val="00FB5CA6"/>
    <w:rsid w:val="00FB5F82"/>
    <w:rsid w:val="00FC3C32"/>
    <w:rsid w:val="00FD15AA"/>
    <w:rsid w:val="00FD2C9A"/>
    <w:rsid w:val="00FD3435"/>
    <w:rsid w:val="00FE1177"/>
    <w:rsid w:val="00FE1319"/>
    <w:rsid w:val="00FE16D1"/>
    <w:rsid w:val="00FE2C36"/>
    <w:rsid w:val="00FE3695"/>
    <w:rsid w:val="00FE5D94"/>
    <w:rsid w:val="00FE68BD"/>
    <w:rsid w:val="00FE7547"/>
    <w:rsid w:val="00FF18E2"/>
    <w:rsid w:val="00FF48F3"/>
    <w:rsid w:val="00FF4B81"/>
    <w:rsid w:val="00FF6E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Arial" w:hAnsi=".VnArial"/>
      <w:szCs w:val="24"/>
      <w:lang w:val="en-GB"/>
    </w:rPr>
  </w:style>
  <w:style w:type="paragraph" w:styleId="Heading1">
    <w:name w:val="heading 1"/>
    <w:basedOn w:val="Normal"/>
    <w:next w:val="Normal"/>
    <w:qFormat/>
    <w:pPr>
      <w:keepNext/>
      <w:widowControl w:val="0"/>
      <w:overflowPunct w:val="0"/>
      <w:autoSpaceDE w:val="0"/>
      <w:autoSpaceDN w:val="0"/>
      <w:adjustRightInd w:val="0"/>
      <w:spacing w:before="240" w:after="120"/>
      <w:jc w:val="both"/>
      <w:textAlignment w:val="baseline"/>
      <w:outlineLvl w:val="0"/>
    </w:pPr>
    <w:rPr>
      <w:rFonts w:ascii=".VnTimeH" w:eastAsia="MS Mincho" w:hAnsi=".VnTimeH"/>
      <w:b/>
      <w:sz w:val="22"/>
      <w:szCs w:val="20"/>
      <w:lang w:val="en-US"/>
    </w:rPr>
  </w:style>
  <w:style w:type="paragraph" w:styleId="Heading2">
    <w:name w:val="heading 2"/>
    <w:basedOn w:val="Normal"/>
    <w:next w:val="Normal"/>
    <w:qFormat/>
    <w:pPr>
      <w:keepNext/>
      <w:widowControl w:val="0"/>
      <w:tabs>
        <w:tab w:val="center" w:pos="2880"/>
        <w:tab w:val="center" w:pos="7200"/>
      </w:tabs>
      <w:overflowPunct w:val="0"/>
      <w:autoSpaceDE w:val="0"/>
      <w:autoSpaceDN w:val="0"/>
      <w:adjustRightInd w:val="0"/>
      <w:textAlignment w:val="baseline"/>
      <w:outlineLvl w:val="1"/>
    </w:pPr>
    <w:rPr>
      <w:rFonts w:ascii=".VnTime" w:eastAsia="MS Mincho" w:hAnsi=".VnTime"/>
      <w:b/>
      <w:sz w:val="24"/>
      <w:szCs w:val="20"/>
      <w:lang w:val="en-US"/>
    </w:rPr>
  </w:style>
  <w:style w:type="paragraph" w:styleId="Heading5">
    <w:name w:val="heading 5"/>
    <w:basedOn w:val="Normal"/>
    <w:next w:val="Normal"/>
    <w:qFormat/>
    <w:pPr>
      <w:keepNext/>
      <w:widowControl w:val="0"/>
      <w:tabs>
        <w:tab w:val="center" w:pos="5040"/>
        <w:tab w:val="left" w:pos="5940"/>
        <w:tab w:val="decimal" w:pos="7200"/>
        <w:tab w:val="left" w:pos="7560"/>
        <w:tab w:val="decimal" w:pos="8820"/>
      </w:tabs>
      <w:overflowPunct w:val="0"/>
      <w:autoSpaceDE w:val="0"/>
      <w:autoSpaceDN w:val="0"/>
      <w:adjustRightInd w:val="0"/>
      <w:jc w:val="both"/>
      <w:textAlignment w:val="baseline"/>
      <w:outlineLvl w:val="4"/>
    </w:pPr>
    <w:rPr>
      <w:rFonts w:ascii=".VnTime" w:eastAsia="MS Mincho" w:hAnsi=".VnTime"/>
      <w:b/>
      <w:sz w:val="24"/>
      <w:szCs w:val="20"/>
      <w:lang w:val="en-US"/>
    </w:rPr>
  </w:style>
  <w:style w:type="paragraph" w:styleId="Heading8">
    <w:name w:val="heading 8"/>
    <w:basedOn w:val="Normal"/>
    <w:next w:val="Normal"/>
    <w:qFormat/>
    <w:pPr>
      <w:keepNext/>
      <w:overflowPunct w:val="0"/>
      <w:autoSpaceDE w:val="0"/>
      <w:autoSpaceDN w:val="0"/>
      <w:adjustRightInd w:val="0"/>
      <w:textAlignment w:val="baseline"/>
      <w:outlineLvl w:val="7"/>
    </w:pPr>
    <w:rPr>
      <w:rFonts w:ascii="VNI-Times" w:eastAsia="MS Mincho" w:hAnsi="VNI-Times"/>
      <w:b/>
      <w:sz w:val="22"/>
      <w:szCs w:val="20"/>
      <w:lang w:val="fr-FR"/>
    </w:rPr>
  </w:style>
  <w:style w:type="paragraph" w:styleId="Heading9">
    <w:name w:val="heading 9"/>
    <w:basedOn w:val="Normal"/>
    <w:next w:val="Normal"/>
    <w:qFormat/>
    <w:pPr>
      <w:keepNext/>
      <w:tabs>
        <w:tab w:val="center" w:pos="5040"/>
        <w:tab w:val="left" w:pos="5940"/>
        <w:tab w:val="right" w:pos="7200"/>
        <w:tab w:val="left" w:pos="7560"/>
        <w:tab w:val="right" w:pos="8820"/>
      </w:tabs>
      <w:overflowPunct w:val="0"/>
      <w:autoSpaceDE w:val="0"/>
      <w:autoSpaceDN w:val="0"/>
      <w:adjustRightInd w:val="0"/>
      <w:jc w:val="center"/>
      <w:textAlignment w:val="baseline"/>
      <w:outlineLvl w:val="8"/>
    </w:pPr>
    <w:rPr>
      <w:rFonts w:ascii="VNI-Times" w:eastAsia="MS Mincho" w:hAnsi="VNI-Times"/>
      <w:i/>
      <w:sz w:val="22"/>
      <w:szCs w:val="20"/>
      <w:lang w:val="fr-F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Style1">
    <w:name w:val="Style1"/>
    <w:basedOn w:val="ListBullet"/>
    <w:pPr>
      <w:widowControl/>
      <w:numPr>
        <w:numId w:val="0"/>
      </w:numPr>
      <w:spacing w:after="120"/>
      <w:ind w:left="709"/>
      <w:jc w:val="both"/>
    </w:pPr>
    <w:rPr>
      <w:rFonts w:ascii="VNI-Times" w:hAnsi="VNI-Times"/>
      <w:b/>
      <w:i/>
      <w:sz w:val="20"/>
    </w:rPr>
  </w:style>
  <w:style w:type="paragraph" w:styleId="ListBullet">
    <w:name w:val="List Bullet"/>
    <w:basedOn w:val="Normal"/>
    <w:autoRedefine/>
    <w:pPr>
      <w:widowControl w:val="0"/>
      <w:numPr>
        <w:numId w:val="1"/>
      </w:numPr>
      <w:overflowPunct w:val="0"/>
      <w:autoSpaceDE w:val="0"/>
      <w:autoSpaceDN w:val="0"/>
      <w:adjustRightInd w:val="0"/>
      <w:ind w:hangingChars="200"/>
      <w:textAlignment w:val="baseline"/>
    </w:pPr>
    <w:rPr>
      <w:rFonts w:ascii=".VnTime" w:eastAsia="MS Mincho" w:hAnsi=".VnTime"/>
      <w:sz w:val="24"/>
      <w:szCs w:val="20"/>
      <w:lang w:val="en-US"/>
    </w:rPr>
  </w:style>
  <w:style w:type="paragraph" w:customStyle="1" w:styleId="listbulletindent">
    <w:name w:val="list bullet indent"/>
    <w:basedOn w:val="BodyTextIndent"/>
    <w:pPr>
      <w:numPr>
        <w:numId w:val="3"/>
      </w:numPr>
      <w:tabs>
        <w:tab w:val="clear" w:pos="1080"/>
        <w:tab w:val="clear" w:pos="7920"/>
        <w:tab w:val="clear" w:pos="8931"/>
        <w:tab w:val="left" w:pos="992"/>
      </w:tabs>
      <w:ind w:left="993"/>
    </w:pPr>
    <w:rPr>
      <w:rFonts w:ascii="VNI-Times" w:hAnsi="VNI-Times"/>
      <w:sz w:val="20"/>
    </w:rPr>
  </w:style>
  <w:style w:type="paragraph" w:styleId="BodyTextIndent">
    <w:name w:val="Body Text Indent"/>
    <w:basedOn w:val="Normal"/>
    <w:pPr>
      <w:tabs>
        <w:tab w:val="right" w:pos="7920"/>
        <w:tab w:val="right" w:pos="8931"/>
      </w:tabs>
      <w:overflowPunct w:val="0"/>
      <w:autoSpaceDE w:val="0"/>
      <w:autoSpaceDN w:val="0"/>
      <w:adjustRightInd w:val="0"/>
      <w:ind w:left="227"/>
      <w:jc w:val="both"/>
      <w:textAlignment w:val="baseline"/>
    </w:pPr>
    <w:rPr>
      <w:rFonts w:ascii=".VnTime" w:eastAsia="MS Mincho" w:hAnsi=".VnTime"/>
      <w:sz w:val="28"/>
      <w:szCs w:val="20"/>
      <w:lang w:val="en-US"/>
    </w:rPr>
  </w:style>
  <w:style w:type="paragraph" w:customStyle="1" w:styleId="Bullet">
    <w:name w:val="Bullet"/>
    <w:basedOn w:val="ListBullet2"/>
    <w:pPr>
      <w:numPr>
        <w:ilvl w:val="1"/>
        <w:numId w:val="4"/>
      </w:numPr>
      <w:tabs>
        <w:tab w:val="clear" w:pos="360"/>
        <w:tab w:val="left" w:pos="284"/>
      </w:tabs>
      <w:ind w:left="993"/>
      <w:jc w:val="both"/>
    </w:pPr>
    <w:rPr>
      <w:rFonts w:ascii="VNI-Times" w:hAnsi="VNI-Times"/>
      <w:sz w:val="22"/>
    </w:rPr>
  </w:style>
  <w:style w:type="paragraph" w:styleId="ListBullet2">
    <w:name w:val="List Bullet 2"/>
    <w:basedOn w:val="Normal"/>
    <w:autoRedefine/>
    <w:pPr>
      <w:numPr>
        <w:numId w:val="2"/>
      </w:numPr>
      <w:overflowPunct w:val="0"/>
      <w:autoSpaceDE w:val="0"/>
      <w:autoSpaceDN w:val="0"/>
      <w:adjustRightInd w:val="0"/>
      <w:textAlignment w:val="baseline"/>
    </w:pPr>
    <w:rPr>
      <w:rFonts w:ascii="Times New Roman" w:eastAsia="MS Mincho" w:hAnsi="Times New Roman"/>
      <w:szCs w:val="20"/>
      <w:lang w:val="en-US"/>
    </w:rPr>
  </w:style>
  <w:style w:type="character" w:styleId="CommentReference">
    <w:name w:val="annotation reference"/>
    <w:basedOn w:val="DefaultParagraphFont"/>
    <w:semiHidden/>
    <w:rPr>
      <w:sz w:val="16"/>
    </w:rPr>
  </w:style>
  <w:style w:type="paragraph" w:styleId="BodyText">
    <w:name w:val="Body Text"/>
    <w:basedOn w:val="Normal"/>
    <w:pPr>
      <w:widowControl w:val="0"/>
      <w:overflowPunct w:val="0"/>
      <w:autoSpaceDE w:val="0"/>
      <w:autoSpaceDN w:val="0"/>
      <w:adjustRightInd w:val="0"/>
      <w:spacing w:after="120"/>
      <w:textAlignment w:val="baseline"/>
    </w:pPr>
    <w:rPr>
      <w:rFonts w:ascii="VNTime" w:eastAsia="MS Mincho" w:hAnsi="VNTime"/>
      <w:sz w:val="24"/>
      <w:szCs w:val="20"/>
      <w:lang w:val="en-US"/>
    </w:rPr>
  </w:style>
  <w:style w:type="paragraph" w:styleId="Footer">
    <w:name w:val="footer"/>
    <w:basedOn w:val="Normal"/>
    <w:pPr>
      <w:widowControl w:val="0"/>
      <w:tabs>
        <w:tab w:val="center" w:pos="4320"/>
        <w:tab w:val="right" w:pos="8640"/>
      </w:tabs>
      <w:overflowPunct w:val="0"/>
      <w:autoSpaceDE w:val="0"/>
      <w:autoSpaceDN w:val="0"/>
      <w:adjustRightInd w:val="0"/>
      <w:textAlignment w:val="baseline"/>
    </w:pPr>
    <w:rPr>
      <w:rFonts w:ascii="Times New Roman" w:eastAsia="MS Mincho" w:hAnsi="Times New Roman"/>
      <w:szCs w:val="20"/>
      <w:lang w:val="en-US"/>
    </w:rPr>
  </w:style>
  <w:style w:type="paragraph" w:customStyle="1" w:styleId="par-1">
    <w:name w:val="par-1"/>
    <w:basedOn w:val="Normal"/>
    <w:pPr>
      <w:widowControl w:val="0"/>
      <w:overflowPunct w:val="0"/>
      <w:autoSpaceDE w:val="0"/>
      <w:autoSpaceDN w:val="0"/>
      <w:adjustRightInd w:val="0"/>
      <w:spacing w:before="240" w:after="60"/>
      <w:ind w:left="720"/>
      <w:jc w:val="both"/>
      <w:textAlignment w:val="baseline"/>
    </w:pPr>
    <w:rPr>
      <w:rFonts w:ascii="Times New Roman" w:eastAsia="MS Mincho" w:hAnsi="Times New Roman"/>
      <w:sz w:val="24"/>
      <w:szCs w:val="20"/>
      <w:lang w:val="en-US"/>
    </w:rPr>
  </w:style>
  <w:style w:type="paragraph" w:styleId="BodyText2">
    <w:name w:val="Body Text 2"/>
    <w:basedOn w:val="Normal"/>
    <w:pPr>
      <w:widowControl w:val="0"/>
      <w:overflowPunct w:val="0"/>
      <w:autoSpaceDE w:val="0"/>
      <w:autoSpaceDN w:val="0"/>
      <w:adjustRightInd w:val="0"/>
      <w:spacing w:before="120" w:after="60"/>
      <w:ind w:left="720"/>
      <w:jc w:val="both"/>
      <w:textAlignment w:val="baseline"/>
    </w:pPr>
    <w:rPr>
      <w:rFonts w:ascii="VNtimes New Roman" w:eastAsia="MS Mincho" w:hAnsi="VNtimes New Roman"/>
      <w:sz w:val="22"/>
      <w:szCs w:val="20"/>
      <w:lang w:val="en-US"/>
    </w:rPr>
  </w:style>
  <w:style w:type="paragraph" w:customStyle="1" w:styleId="TitleLevel4">
    <w:name w:val="Title Level 4"/>
    <w:basedOn w:val="Normal"/>
    <w:pPr>
      <w:widowControl w:val="0"/>
      <w:tabs>
        <w:tab w:val="left" w:pos="360"/>
        <w:tab w:val="left" w:pos="720"/>
      </w:tabs>
      <w:autoSpaceDE w:val="0"/>
      <w:autoSpaceDN w:val="0"/>
      <w:jc w:val="center"/>
    </w:pPr>
    <w:rPr>
      <w:rFonts w:ascii="Arial" w:hAnsi="Arial" w:cs="Arial"/>
      <w:b/>
      <w:bCs/>
      <w:sz w:val="18"/>
      <w:szCs w:val="18"/>
      <w:lang w:val="en-US"/>
    </w:rPr>
  </w:style>
  <w:style w:type="paragraph" w:customStyle="1" w:styleId="MroText">
    <w:name w:val="M† ro Text"/>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Arial" w:hAnsi="Arial" w:cs="Arial"/>
    </w:rPr>
  </w:style>
  <w:style w:type="paragraph" w:styleId="Header">
    <w:name w:val="header"/>
    <w:basedOn w:val="Normal"/>
    <w:pPr>
      <w:widowControl w:val="0"/>
      <w:tabs>
        <w:tab w:val="center" w:pos="4320"/>
        <w:tab w:val="right" w:pos="8640"/>
      </w:tabs>
      <w:overflowPunct w:val="0"/>
      <w:autoSpaceDE w:val="0"/>
      <w:autoSpaceDN w:val="0"/>
      <w:adjustRightInd w:val="0"/>
      <w:textAlignment w:val="baseline"/>
    </w:pPr>
    <w:rPr>
      <w:rFonts w:ascii="Times New Roman" w:eastAsia="MS Mincho" w:hAnsi="Times New Roman"/>
      <w:sz w:val="24"/>
      <w:szCs w:val="20"/>
      <w:lang w:val="en-US"/>
    </w:rPr>
  </w:style>
  <w:style w:type="character" w:styleId="PageNumber">
    <w:name w:val="page number"/>
    <w:basedOn w:val="DefaultParagraphFont"/>
    <w:rPr>
      <w:sz w:val="20"/>
    </w:rPr>
  </w:style>
  <w:style w:type="paragraph" w:styleId="CommentText">
    <w:name w:val="annotation text"/>
    <w:basedOn w:val="Normal"/>
    <w:semiHidden/>
    <w:pPr>
      <w:widowControl w:val="0"/>
      <w:overflowPunct w:val="0"/>
      <w:autoSpaceDE w:val="0"/>
      <w:autoSpaceDN w:val="0"/>
      <w:adjustRightInd w:val="0"/>
      <w:textAlignment w:val="baseline"/>
    </w:pPr>
    <w:rPr>
      <w:rFonts w:ascii=".VnTime" w:eastAsia="MS Mincho" w:hAnsi=".VnTime"/>
      <w:szCs w:val="20"/>
      <w:lang w:val="en-US"/>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ind w:right="-681"/>
      <w:jc w:val="both"/>
    </w:pPr>
    <w:rPr>
      <w:iCs/>
      <w:szCs w:val="22"/>
    </w:rPr>
  </w:style>
  <w:style w:type="paragraph" w:styleId="BodyTextIndent2">
    <w:name w:val="Body Text Indent 2"/>
    <w:basedOn w:val="Normal"/>
    <w:pPr>
      <w:spacing w:after="120" w:line="480" w:lineRule="auto"/>
      <w:ind w:left="360"/>
    </w:pPr>
    <w:rPr>
      <w:rFonts w:ascii=".VnTime" w:hAnsi=".VnTime" w:cs=".VnTime"/>
      <w:sz w:val="28"/>
      <w:szCs w:val="28"/>
      <w:lang w:val="en-US"/>
    </w:rPr>
  </w:style>
  <w:style w:type="paragraph" w:styleId="BodyTextIndent3">
    <w:name w:val="Body Text Indent 3"/>
    <w:basedOn w:val="Normal"/>
    <w:pPr>
      <w:spacing w:before="120"/>
      <w:ind w:left="1026" w:hanging="708"/>
      <w:jc w:val="both"/>
    </w:pPr>
    <w:rPr>
      <w:rFonts w:ascii=".VnTime" w:hAnsi=".VnTime"/>
      <w:b/>
      <w:sz w:val="26"/>
      <w:szCs w:val="20"/>
      <w:lang w:val="en-US"/>
    </w:rPr>
  </w:style>
  <w:style w:type="character" w:styleId="Hyperlink">
    <w:name w:val="Hyperlink"/>
    <w:basedOn w:val="DefaultParagraphFont"/>
    <w:uiPriority w:val="99"/>
    <w:rPr>
      <w:color w:val="0000FF"/>
      <w:u w:val="single"/>
    </w:rPr>
  </w:style>
  <w:style w:type="paragraph" w:styleId="Caption">
    <w:name w:val="caption"/>
    <w:basedOn w:val="Normal"/>
    <w:next w:val="Normal"/>
    <w:qFormat/>
    <w:pPr>
      <w:spacing w:before="120" w:after="120"/>
    </w:pPr>
    <w:rPr>
      <w:b/>
      <w:bCs/>
      <w:szCs w:val="20"/>
    </w:rPr>
  </w:style>
  <w:style w:type="table" w:styleId="TableGrid">
    <w:name w:val="Table Grid"/>
    <w:basedOn w:val="TableNormal"/>
    <w:rsid w:val="00874D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CB23C8"/>
    <w:rPr>
      <w:rFonts w:ascii="Tahoma" w:hAnsi="Tahoma" w:cs="Tahoma"/>
      <w:sz w:val="16"/>
      <w:szCs w:val="16"/>
    </w:rPr>
  </w:style>
  <w:style w:type="character" w:customStyle="1" w:styleId="DocumentMapChar">
    <w:name w:val="Document Map Char"/>
    <w:basedOn w:val="DefaultParagraphFont"/>
    <w:link w:val="DocumentMap"/>
    <w:rsid w:val="00CB23C8"/>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2637240">
      <w:bodyDiv w:val="1"/>
      <w:marLeft w:val="0"/>
      <w:marRight w:val="0"/>
      <w:marTop w:val="0"/>
      <w:marBottom w:val="0"/>
      <w:divBdr>
        <w:top w:val="none" w:sz="0" w:space="0" w:color="auto"/>
        <w:left w:val="none" w:sz="0" w:space="0" w:color="auto"/>
        <w:bottom w:val="none" w:sz="0" w:space="0" w:color="auto"/>
        <w:right w:val="none" w:sz="0" w:space="0" w:color="auto"/>
      </w:divBdr>
    </w:div>
    <w:div w:id="3636039">
      <w:bodyDiv w:val="1"/>
      <w:marLeft w:val="0"/>
      <w:marRight w:val="0"/>
      <w:marTop w:val="0"/>
      <w:marBottom w:val="0"/>
      <w:divBdr>
        <w:top w:val="none" w:sz="0" w:space="0" w:color="auto"/>
        <w:left w:val="none" w:sz="0" w:space="0" w:color="auto"/>
        <w:bottom w:val="none" w:sz="0" w:space="0" w:color="auto"/>
        <w:right w:val="none" w:sz="0" w:space="0" w:color="auto"/>
      </w:divBdr>
    </w:div>
    <w:div w:id="4214263">
      <w:bodyDiv w:val="1"/>
      <w:marLeft w:val="0"/>
      <w:marRight w:val="0"/>
      <w:marTop w:val="0"/>
      <w:marBottom w:val="0"/>
      <w:divBdr>
        <w:top w:val="none" w:sz="0" w:space="0" w:color="auto"/>
        <w:left w:val="none" w:sz="0" w:space="0" w:color="auto"/>
        <w:bottom w:val="none" w:sz="0" w:space="0" w:color="auto"/>
        <w:right w:val="none" w:sz="0" w:space="0" w:color="auto"/>
      </w:divBdr>
    </w:div>
    <w:div w:id="18942142">
      <w:bodyDiv w:val="1"/>
      <w:marLeft w:val="0"/>
      <w:marRight w:val="0"/>
      <w:marTop w:val="0"/>
      <w:marBottom w:val="0"/>
      <w:divBdr>
        <w:top w:val="none" w:sz="0" w:space="0" w:color="auto"/>
        <w:left w:val="none" w:sz="0" w:space="0" w:color="auto"/>
        <w:bottom w:val="none" w:sz="0" w:space="0" w:color="auto"/>
        <w:right w:val="none" w:sz="0" w:space="0" w:color="auto"/>
      </w:divBdr>
    </w:div>
    <w:div w:id="31198912">
      <w:bodyDiv w:val="1"/>
      <w:marLeft w:val="0"/>
      <w:marRight w:val="0"/>
      <w:marTop w:val="0"/>
      <w:marBottom w:val="0"/>
      <w:divBdr>
        <w:top w:val="none" w:sz="0" w:space="0" w:color="auto"/>
        <w:left w:val="none" w:sz="0" w:space="0" w:color="auto"/>
        <w:bottom w:val="none" w:sz="0" w:space="0" w:color="auto"/>
        <w:right w:val="none" w:sz="0" w:space="0" w:color="auto"/>
      </w:divBdr>
    </w:div>
    <w:div w:id="33388011">
      <w:bodyDiv w:val="1"/>
      <w:marLeft w:val="0"/>
      <w:marRight w:val="0"/>
      <w:marTop w:val="0"/>
      <w:marBottom w:val="0"/>
      <w:divBdr>
        <w:top w:val="none" w:sz="0" w:space="0" w:color="auto"/>
        <w:left w:val="none" w:sz="0" w:space="0" w:color="auto"/>
        <w:bottom w:val="none" w:sz="0" w:space="0" w:color="auto"/>
        <w:right w:val="none" w:sz="0" w:space="0" w:color="auto"/>
      </w:divBdr>
    </w:div>
    <w:div w:id="40634801">
      <w:bodyDiv w:val="1"/>
      <w:marLeft w:val="0"/>
      <w:marRight w:val="0"/>
      <w:marTop w:val="0"/>
      <w:marBottom w:val="0"/>
      <w:divBdr>
        <w:top w:val="none" w:sz="0" w:space="0" w:color="auto"/>
        <w:left w:val="none" w:sz="0" w:space="0" w:color="auto"/>
        <w:bottom w:val="none" w:sz="0" w:space="0" w:color="auto"/>
        <w:right w:val="none" w:sz="0" w:space="0" w:color="auto"/>
      </w:divBdr>
    </w:div>
    <w:div w:id="56319478">
      <w:bodyDiv w:val="1"/>
      <w:marLeft w:val="0"/>
      <w:marRight w:val="0"/>
      <w:marTop w:val="0"/>
      <w:marBottom w:val="0"/>
      <w:divBdr>
        <w:top w:val="none" w:sz="0" w:space="0" w:color="auto"/>
        <w:left w:val="none" w:sz="0" w:space="0" w:color="auto"/>
        <w:bottom w:val="none" w:sz="0" w:space="0" w:color="auto"/>
        <w:right w:val="none" w:sz="0" w:space="0" w:color="auto"/>
      </w:divBdr>
    </w:div>
    <w:div w:id="61488309">
      <w:bodyDiv w:val="1"/>
      <w:marLeft w:val="0"/>
      <w:marRight w:val="0"/>
      <w:marTop w:val="0"/>
      <w:marBottom w:val="0"/>
      <w:divBdr>
        <w:top w:val="none" w:sz="0" w:space="0" w:color="auto"/>
        <w:left w:val="none" w:sz="0" w:space="0" w:color="auto"/>
        <w:bottom w:val="none" w:sz="0" w:space="0" w:color="auto"/>
        <w:right w:val="none" w:sz="0" w:space="0" w:color="auto"/>
      </w:divBdr>
    </w:div>
    <w:div w:id="81269393">
      <w:bodyDiv w:val="1"/>
      <w:marLeft w:val="0"/>
      <w:marRight w:val="0"/>
      <w:marTop w:val="0"/>
      <w:marBottom w:val="0"/>
      <w:divBdr>
        <w:top w:val="none" w:sz="0" w:space="0" w:color="auto"/>
        <w:left w:val="none" w:sz="0" w:space="0" w:color="auto"/>
        <w:bottom w:val="none" w:sz="0" w:space="0" w:color="auto"/>
        <w:right w:val="none" w:sz="0" w:space="0" w:color="auto"/>
      </w:divBdr>
    </w:div>
    <w:div w:id="93208413">
      <w:bodyDiv w:val="1"/>
      <w:marLeft w:val="0"/>
      <w:marRight w:val="0"/>
      <w:marTop w:val="0"/>
      <w:marBottom w:val="0"/>
      <w:divBdr>
        <w:top w:val="none" w:sz="0" w:space="0" w:color="auto"/>
        <w:left w:val="none" w:sz="0" w:space="0" w:color="auto"/>
        <w:bottom w:val="none" w:sz="0" w:space="0" w:color="auto"/>
        <w:right w:val="none" w:sz="0" w:space="0" w:color="auto"/>
      </w:divBdr>
    </w:div>
    <w:div w:id="98766641">
      <w:bodyDiv w:val="1"/>
      <w:marLeft w:val="0"/>
      <w:marRight w:val="0"/>
      <w:marTop w:val="0"/>
      <w:marBottom w:val="0"/>
      <w:divBdr>
        <w:top w:val="none" w:sz="0" w:space="0" w:color="auto"/>
        <w:left w:val="none" w:sz="0" w:space="0" w:color="auto"/>
        <w:bottom w:val="none" w:sz="0" w:space="0" w:color="auto"/>
        <w:right w:val="none" w:sz="0" w:space="0" w:color="auto"/>
      </w:divBdr>
    </w:div>
    <w:div w:id="99959921">
      <w:bodyDiv w:val="1"/>
      <w:marLeft w:val="0"/>
      <w:marRight w:val="0"/>
      <w:marTop w:val="0"/>
      <w:marBottom w:val="0"/>
      <w:divBdr>
        <w:top w:val="none" w:sz="0" w:space="0" w:color="auto"/>
        <w:left w:val="none" w:sz="0" w:space="0" w:color="auto"/>
        <w:bottom w:val="none" w:sz="0" w:space="0" w:color="auto"/>
        <w:right w:val="none" w:sz="0" w:space="0" w:color="auto"/>
      </w:divBdr>
    </w:div>
    <w:div w:id="111175765">
      <w:bodyDiv w:val="1"/>
      <w:marLeft w:val="0"/>
      <w:marRight w:val="0"/>
      <w:marTop w:val="0"/>
      <w:marBottom w:val="0"/>
      <w:divBdr>
        <w:top w:val="none" w:sz="0" w:space="0" w:color="auto"/>
        <w:left w:val="none" w:sz="0" w:space="0" w:color="auto"/>
        <w:bottom w:val="none" w:sz="0" w:space="0" w:color="auto"/>
        <w:right w:val="none" w:sz="0" w:space="0" w:color="auto"/>
      </w:divBdr>
    </w:div>
    <w:div w:id="116608822">
      <w:bodyDiv w:val="1"/>
      <w:marLeft w:val="0"/>
      <w:marRight w:val="0"/>
      <w:marTop w:val="0"/>
      <w:marBottom w:val="0"/>
      <w:divBdr>
        <w:top w:val="none" w:sz="0" w:space="0" w:color="auto"/>
        <w:left w:val="none" w:sz="0" w:space="0" w:color="auto"/>
        <w:bottom w:val="none" w:sz="0" w:space="0" w:color="auto"/>
        <w:right w:val="none" w:sz="0" w:space="0" w:color="auto"/>
      </w:divBdr>
    </w:div>
    <w:div w:id="125392231">
      <w:bodyDiv w:val="1"/>
      <w:marLeft w:val="0"/>
      <w:marRight w:val="0"/>
      <w:marTop w:val="0"/>
      <w:marBottom w:val="0"/>
      <w:divBdr>
        <w:top w:val="none" w:sz="0" w:space="0" w:color="auto"/>
        <w:left w:val="none" w:sz="0" w:space="0" w:color="auto"/>
        <w:bottom w:val="none" w:sz="0" w:space="0" w:color="auto"/>
        <w:right w:val="none" w:sz="0" w:space="0" w:color="auto"/>
      </w:divBdr>
    </w:div>
    <w:div w:id="145434414">
      <w:bodyDiv w:val="1"/>
      <w:marLeft w:val="0"/>
      <w:marRight w:val="0"/>
      <w:marTop w:val="0"/>
      <w:marBottom w:val="0"/>
      <w:divBdr>
        <w:top w:val="none" w:sz="0" w:space="0" w:color="auto"/>
        <w:left w:val="none" w:sz="0" w:space="0" w:color="auto"/>
        <w:bottom w:val="none" w:sz="0" w:space="0" w:color="auto"/>
        <w:right w:val="none" w:sz="0" w:space="0" w:color="auto"/>
      </w:divBdr>
    </w:div>
    <w:div w:id="158933251">
      <w:bodyDiv w:val="1"/>
      <w:marLeft w:val="0"/>
      <w:marRight w:val="0"/>
      <w:marTop w:val="0"/>
      <w:marBottom w:val="0"/>
      <w:divBdr>
        <w:top w:val="none" w:sz="0" w:space="0" w:color="auto"/>
        <w:left w:val="none" w:sz="0" w:space="0" w:color="auto"/>
        <w:bottom w:val="none" w:sz="0" w:space="0" w:color="auto"/>
        <w:right w:val="none" w:sz="0" w:space="0" w:color="auto"/>
      </w:divBdr>
    </w:div>
    <w:div w:id="164635828">
      <w:bodyDiv w:val="1"/>
      <w:marLeft w:val="0"/>
      <w:marRight w:val="0"/>
      <w:marTop w:val="0"/>
      <w:marBottom w:val="0"/>
      <w:divBdr>
        <w:top w:val="none" w:sz="0" w:space="0" w:color="auto"/>
        <w:left w:val="none" w:sz="0" w:space="0" w:color="auto"/>
        <w:bottom w:val="none" w:sz="0" w:space="0" w:color="auto"/>
        <w:right w:val="none" w:sz="0" w:space="0" w:color="auto"/>
      </w:divBdr>
    </w:div>
    <w:div w:id="165024182">
      <w:bodyDiv w:val="1"/>
      <w:marLeft w:val="0"/>
      <w:marRight w:val="0"/>
      <w:marTop w:val="0"/>
      <w:marBottom w:val="0"/>
      <w:divBdr>
        <w:top w:val="none" w:sz="0" w:space="0" w:color="auto"/>
        <w:left w:val="none" w:sz="0" w:space="0" w:color="auto"/>
        <w:bottom w:val="none" w:sz="0" w:space="0" w:color="auto"/>
        <w:right w:val="none" w:sz="0" w:space="0" w:color="auto"/>
      </w:divBdr>
    </w:div>
    <w:div w:id="169100153">
      <w:bodyDiv w:val="1"/>
      <w:marLeft w:val="0"/>
      <w:marRight w:val="0"/>
      <w:marTop w:val="0"/>
      <w:marBottom w:val="0"/>
      <w:divBdr>
        <w:top w:val="none" w:sz="0" w:space="0" w:color="auto"/>
        <w:left w:val="none" w:sz="0" w:space="0" w:color="auto"/>
        <w:bottom w:val="none" w:sz="0" w:space="0" w:color="auto"/>
        <w:right w:val="none" w:sz="0" w:space="0" w:color="auto"/>
      </w:divBdr>
    </w:div>
    <w:div w:id="183137094">
      <w:bodyDiv w:val="1"/>
      <w:marLeft w:val="0"/>
      <w:marRight w:val="0"/>
      <w:marTop w:val="0"/>
      <w:marBottom w:val="0"/>
      <w:divBdr>
        <w:top w:val="none" w:sz="0" w:space="0" w:color="auto"/>
        <w:left w:val="none" w:sz="0" w:space="0" w:color="auto"/>
        <w:bottom w:val="none" w:sz="0" w:space="0" w:color="auto"/>
        <w:right w:val="none" w:sz="0" w:space="0" w:color="auto"/>
      </w:divBdr>
    </w:div>
    <w:div w:id="199706480">
      <w:bodyDiv w:val="1"/>
      <w:marLeft w:val="0"/>
      <w:marRight w:val="0"/>
      <w:marTop w:val="0"/>
      <w:marBottom w:val="0"/>
      <w:divBdr>
        <w:top w:val="none" w:sz="0" w:space="0" w:color="auto"/>
        <w:left w:val="none" w:sz="0" w:space="0" w:color="auto"/>
        <w:bottom w:val="none" w:sz="0" w:space="0" w:color="auto"/>
        <w:right w:val="none" w:sz="0" w:space="0" w:color="auto"/>
      </w:divBdr>
    </w:div>
    <w:div w:id="207690633">
      <w:bodyDiv w:val="1"/>
      <w:marLeft w:val="0"/>
      <w:marRight w:val="0"/>
      <w:marTop w:val="0"/>
      <w:marBottom w:val="0"/>
      <w:divBdr>
        <w:top w:val="none" w:sz="0" w:space="0" w:color="auto"/>
        <w:left w:val="none" w:sz="0" w:space="0" w:color="auto"/>
        <w:bottom w:val="none" w:sz="0" w:space="0" w:color="auto"/>
        <w:right w:val="none" w:sz="0" w:space="0" w:color="auto"/>
      </w:divBdr>
    </w:div>
    <w:div w:id="208343125">
      <w:bodyDiv w:val="1"/>
      <w:marLeft w:val="0"/>
      <w:marRight w:val="0"/>
      <w:marTop w:val="0"/>
      <w:marBottom w:val="0"/>
      <w:divBdr>
        <w:top w:val="none" w:sz="0" w:space="0" w:color="auto"/>
        <w:left w:val="none" w:sz="0" w:space="0" w:color="auto"/>
        <w:bottom w:val="none" w:sz="0" w:space="0" w:color="auto"/>
        <w:right w:val="none" w:sz="0" w:space="0" w:color="auto"/>
      </w:divBdr>
    </w:div>
    <w:div w:id="214195973">
      <w:bodyDiv w:val="1"/>
      <w:marLeft w:val="0"/>
      <w:marRight w:val="0"/>
      <w:marTop w:val="0"/>
      <w:marBottom w:val="0"/>
      <w:divBdr>
        <w:top w:val="none" w:sz="0" w:space="0" w:color="auto"/>
        <w:left w:val="none" w:sz="0" w:space="0" w:color="auto"/>
        <w:bottom w:val="none" w:sz="0" w:space="0" w:color="auto"/>
        <w:right w:val="none" w:sz="0" w:space="0" w:color="auto"/>
      </w:divBdr>
    </w:div>
    <w:div w:id="219438310">
      <w:bodyDiv w:val="1"/>
      <w:marLeft w:val="0"/>
      <w:marRight w:val="0"/>
      <w:marTop w:val="0"/>
      <w:marBottom w:val="0"/>
      <w:divBdr>
        <w:top w:val="none" w:sz="0" w:space="0" w:color="auto"/>
        <w:left w:val="none" w:sz="0" w:space="0" w:color="auto"/>
        <w:bottom w:val="none" w:sz="0" w:space="0" w:color="auto"/>
        <w:right w:val="none" w:sz="0" w:space="0" w:color="auto"/>
      </w:divBdr>
    </w:div>
    <w:div w:id="224997506">
      <w:bodyDiv w:val="1"/>
      <w:marLeft w:val="0"/>
      <w:marRight w:val="0"/>
      <w:marTop w:val="0"/>
      <w:marBottom w:val="0"/>
      <w:divBdr>
        <w:top w:val="none" w:sz="0" w:space="0" w:color="auto"/>
        <w:left w:val="none" w:sz="0" w:space="0" w:color="auto"/>
        <w:bottom w:val="none" w:sz="0" w:space="0" w:color="auto"/>
        <w:right w:val="none" w:sz="0" w:space="0" w:color="auto"/>
      </w:divBdr>
    </w:div>
    <w:div w:id="229464711">
      <w:bodyDiv w:val="1"/>
      <w:marLeft w:val="0"/>
      <w:marRight w:val="0"/>
      <w:marTop w:val="0"/>
      <w:marBottom w:val="0"/>
      <w:divBdr>
        <w:top w:val="none" w:sz="0" w:space="0" w:color="auto"/>
        <w:left w:val="none" w:sz="0" w:space="0" w:color="auto"/>
        <w:bottom w:val="none" w:sz="0" w:space="0" w:color="auto"/>
        <w:right w:val="none" w:sz="0" w:space="0" w:color="auto"/>
      </w:divBdr>
    </w:div>
    <w:div w:id="230434603">
      <w:bodyDiv w:val="1"/>
      <w:marLeft w:val="0"/>
      <w:marRight w:val="0"/>
      <w:marTop w:val="0"/>
      <w:marBottom w:val="0"/>
      <w:divBdr>
        <w:top w:val="none" w:sz="0" w:space="0" w:color="auto"/>
        <w:left w:val="none" w:sz="0" w:space="0" w:color="auto"/>
        <w:bottom w:val="none" w:sz="0" w:space="0" w:color="auto"/>
        <w:right w:val="none" w:sz="0" w:space="0" w:color="auto"/>
      </w:divBdr>
    </w:div>
    <w:div w:id="235286741">
      <w:bodyDiv w:val="1"/>
      <w:marLeft w:val="0"/>
      <w:marRight w:val="0"/>
      <w:marTop w:val="0"/>
      <w:marBottom w:val="0"/>
      <w:divBdr>
        <w:top w:val="none" w:sz="0" w:space="0" w:color="auto"/>
        <w:left w:val="none" w:sz="0" w:space="0" w:color="auto"/>
        <w:bottom w:val="none" w:sz="0" w:space="0" w:color="auto"/>
        <w:right w:val="none" w:sz="0" w:space="0" w:color="auto"/>
      </w:divBdr>
    </w:div>
    <w:div w:id="241184962">
      <w:bodyDiv w:val="1"/>
      <w:marLeft w:val="0"/>
      <w:marRight w:val="0"/>
      <w:marTop w:val="0"/>
      <w:marBottom w:val="0"/>
      <w:divBdr>
        <w:top w:val="none" w:sz="0" w:space="0" w:color="auto"/>
        <w:left w:val="none" w:sz="0" w:space="0" w:color="auto"/>
        <w:bottom w:val="none" w:sz="0" w:space="0" w:color="auto"/>
        <w:right w:val="none" w:sz="0" w:space="0" w:color="auto"/>
      </w:divBdr>
    </w:div>
    <w:div w:id="249391231">
      <w:bodyDiv w:val="1"/>
      <w:marLeft w:val="0"/>
      <w:marRight w:val="0"/>
      <w:marTop w:val="0"/>
      <w:marBottom w:val="0"/>
      <w:divBdr>
        <w:top w:val="none" w:sz="0" w:space="0" w:color="auto"/>
        <w:left w:val="none" w:sz="0" w:space="0" w:color="auto"/>
        <w:bottom w:val="none" w:sz="0" w:space="0" w:color="auto"/>
        <w:right w:val="none" w:sz="0" w:space="0" w:color="auto"/>
      </w:divBdr>
    </w:div>
    <w:div w:id="259342533">
      <w:bodyDiv w:val="1"/>
      <w:marLeft w:val="0"/>
      <w:marRight w:val="0"/>
      <w:marTop w:val="0"/>
      <w:marBottom w:val="0"/>
      <w:divBdr>
        <w:top w:val="none" w:sz="0" w:space="0" w:color="auto"/>
        <w:left w:val="none" w:sz="0" w:space="0" w:color="auto"/>
        <w:bottom w:val="none" w:sz="0" w:space="0" w:color="auto"/>
        <w:right w:val="none" w:sz="0" w:space="0" w:color="auto"/>
      </w:divBdr>
    </w:div>
    <w:div w:id="269944143">
      <w:bodyDiv w:val="1"/>
      <w:marLeft w:val="0"/>
      <w:marRight w:val="0"/>
      <w:marTop w:val="0"/>
      <w:marBottom w:val="0"/>
      <w:divBdr>
        <w:top w:val="none" w:sz="0" w:space="0" w:color="auto"/>
        <w:left w:val="none" w:sz="0" w:space="0" w:color="auto"/>
        <w:bottom w:val="none" w:sz="0" w:space="0" w:color="auto"/>
        <w:right w:val="none" w:sz="0" w:space="0" w:color="auto"/>
      </w:divBdr>
    </w:div>
    <w:div w:id="271322895">
      <w:bodyDiv w:val="1"/>
      <w:marLeft w:val="0"/>
      <w:marRight w:val="0"/>
      <w:marTop w:val="0"/>
      <w:marBottom w:val="0"/>
      <w:divBdr>
        <w:top w:val="none" w:sz="0" w:space="0" w:color="auto"/>
        <w:left w:val="none" w:sz="0" w:space="0" w:color="auto"/>
        <w:bottom w:val="none" w:sz="0" w:space="0" w:color="auto"/>
        <w:right w:val="none" w:sz="0" w:space="0" w:color="auto"/>
      </w:divBdr>
    </w:div>
    <w:div w:id="276252243">
      <w:bodyDiv w:val="1"/>
      <w:marLeft w:val="0"/>
      <w:marRight w:val="0"/>
      <w:marTop w:val="0"/>
      <w:marBottom w:val="0"/>
      <w:divBdr>
        <w:top w:val="none" w:sz="0" w:space="0" w:color="auto"/>
        <w:left w:val="none" w:sz="0" w:space="0" w:color="auto"/>
        <w:bottom w:val="none" w:sz="0" w:space="0" w:color="auto"/>
        <w:right w:val="none" w:sz="0" w:space="0" w:color="auto"/>
      </w:divBdr>
    </w:div>
    <w:div w:id="294606778">
      <w:bodyDiv w:val="1"/>
      <w:marLeft w:val="0"/>
      <w:marRight w:val="0"/>
      <w:marTop w:val="0"/>
      <w:marBottom w:val="0"/>
      <w:divBdr>
        <w:top w:val="none" w:sz="0" w:space="0" w:color="auto"/>
        <w:left w:val="none" w:sz="0" w:space="0" w:color="auto"/>
        <w:bottom w:val="none" w:sz="0" w:space="0" w:color="auto"/>
        <w:right w:val="none" w:sz="0" w:space="0" w:color="auto"/>
      </w:divBdr>
    </w:div>
    <w:div w:id="309940255">
      <w:bodyDiv w:val="1"/>
      <w:marLeft w:val="0"/>
      <w:marRight w:val="0"/>
      <w:marTop w:val="0"/>
      <w:marBottom w:val="0"/>
      <w:divBdr>
        <w:top w:val="none" w:sz="0" w:space="0" w:color="auto"/>
        <w:left w:val="none" w:sz="0" w:space="0" w:color="auto"/>
        <w:bottom w:val="none" w:sz="0" w:space="0" w:color="auto"/>
        <w:right w:val="none" w:sz="0" w:space="0" w:color="auto"/>
      </w:divBdr>
    </w:div>
    <w:div w:id="334236248">
      <w:bodyDiv w:val="1"/>
      <w:marLeft w:val="0"/>
      <w:marRight w:val="0"/>
      <w:marTop w:val="0"/>
      <w:marBottom w:val="0"/>
      <w:divBdr>
        <w:top w:val="none" w:sz="0" w:space="0" w:color="auto"/>
        <w:left w:val="none" w:sz="0" w:space="0" w:color="auto"/>
        <w:bottom w:val="none" w:sz="0" w:space="0" w:color="auto"/>
        <w:right w:val="none" w:sz="0" w:space="0" w:color="auto"/>
      </w:divBdr>
    </w:div>
    <w:div w:id="342318759">
      <w:bodyDiv w:val="1"/>
      <w:marLeft w:val="0"/>
      <w:marRight w:val="0"/>
      <w:marTop w:val="0"/>
      <w:marBottom w:val="0"/>
      <w:divBdr>
        <w:top w:val="none" w:sz="0" w:space="0" w:color="auto"/>
        <w:left w:val="none" w:sz="0" w:space="0" w:color="auto"/>
        <w:bottom w:val="none" w:sz="0" w:space="0" w:color="auto"/>
        <w:right w:val="none" w:sz="0" w:space="0" w:color="auto"/>
      </w:divBdr>
    </w:div>
    <w:div w:id="348727084">
      <w:bodyDiv w:val="1"/>
      <w:marLeft w:val="0"/>
      <w:marRight w:val="0"/>
      <w:marTop w:val="0"/>
      <w:marBottom w:val="0"/>
      <w:divBdr>
        <w:top w:val="none" w:sz="0" w:space="0" w:color="auto"/>
        <w:left w:val="none" w:sz="0" w:space="0" w:color="auto"/>
        <w:bottom w:val="none" w:sz="0" w:space="0" w:color="auto"/>
        <w:right w:val="none" w:sz="0" w:space="0" w:color="auto"/>
      </w:divBdr>
    </w:div>
    <w:div w:id="380907219">
      <w:bodyDiv w:val="1"/>
      <w:marLeft w:val="0"/>
      <w:marRight w:val="0"/>
      <w:marTop w:val="0"/>
      <w:marBottom w:val="0"/>
      <w:divBdr>
        <w:top w:val="none" w:sz="0" w:space="0" w:color="auto"/>
        <w:left w:val="none" w:sz="0" w:space="0" w:color="auto"/>
        <w:bottom w:val="none" w:sz="0" w:space="0" w:color="auto"/>
        <w:right w:val="none" w:sz="0" w:space="0" w:color="auto"/>
      </w:divBdr>
    </w:div>
    <w:div w:id="386728895">
      <w:bodyDiv w:val="1"/>
      <w:marLeft w:val="0"/>
      <w:marRight w:val="0"/>
      <w:marTop w:val="0"/>
      <w:marBottom w:val="0"/>
      <w:divBdr>
        <w:top w:val="none" w:sz="0" w:space="0" w:color="auto"/>
        <w:left w:val="none" w:sz="0" w:space="0" w:color="auto"/>
        <w:bottom w:val="none" w:sz="0" w:space="0" w:color="auto"/>
        <w:right w:val="none" w:sz="0" w:space="0" w:color="auto"/>
      </w:divBdr>
    </w:div>
    <w:div w:id="397362853">
      <w:bodyDiv w:val="1"/>
      <w:marLeft w:val="0"/>
      <w:marRight w:val="0"/>
      <w:marTop w:val="0"/>
      <w:marBottom w:val="0"/>
      <w:divBdr>
        <w:top w:val="none" w:sz="0" w:space="0" w:color="auto"/>
        <w:left w:val="none" w:sz="0" w:space="0" w:color="auto"/>
        <w:bottom w:val="none" w:sz="0" w:space="0" w:color="auto"/>
        <w:right w:val="none" w:sz="0" w:space="0" w:color="auto"/>
      </w:divBdr>
    </w:div>
    <w:div w:id="419109738">
      <w:bodyDiv w:val="1"/>
      <w:marLeft w:val="0"/>
      <w:marRight w:val="0"/>
      <w:marTop w:val="0"/>
      <w:marBottom w:val="0"/>
      <w:divBdr>
        <w:top w:val="none" w:sz="0" w:space="0" w:color="auto"/>
        <w:left w:val="none" w:sz="0" w:space="0" w:color="auto"/>
        <w:bottom w:val="none" w:sz="0" w:space="0" w:color="auto"/>
        <w:right w:val="none" w:sz="0" w:space="0" w:color="auto"/>
      </w:divBdr>
    </w:div>
    <w:div w:id="440147291">
      <w:bodyDiv w:val="1"/>
      <w:marLeft w:val="0"/>
      <w:marRight w:val="0"/>
      <w:marTop w:val="0"/>
      <w:marBottom w:val="0"/>
      <w:divBdr>
        <w:top w:val="none" w:sz="0" w:space="0" w:color="auto"/>
        <w:left w:val="none" w:sz="0" w:space="0" w:color="auto"/>
        <w:bottom w:val="none" w:sz="0" w:space="0" w:color="auto"/>
        <w:right w:val="none" w:sz="0" w:space="0" w:color="auto"/>
      </w:divBdr>
    </w:div>
    <w:div w:id="442040729">
      <w:bodyDiv w:val="1"/>
      <w:marLeft w:val="0"/>
      <w:marRight w:val="0"/>
      <w:marTop w:val="0"/>
      <w:marBottom w:val="0"/>
      <w:divBdr>
        <w:top w:val="none" w:sz="0" w:space="0" w:color="auto"/>
        <w:left w:val="none" w:sz="0" w:space="0" w:color="auto"/>
        <w:bottom w:val="none" w:sz="0" w:space="0" w:color="auto"/>
        <w:right w:val="none" w:sz="0" w:space="0" w:color="auto"/>
      </w:divBdr>
    </w:div>
    <w:div w:id="453061404">
      <w:bodyDiv w:val="1"/>
      <w:marLeft w:val="0"/>
      <w:marRight w:val="0"/>
      <w:marTop w:val="0"/>
      <w:marBottom w:val="0"/>
      <w:divBdr>
        <w:top w:val="none" w:sz="0" w:space="0" w:color="auto"/>
        <w:left w:val="none" w:sz="0" w:space="0" w:color="auto"/>
        <w:bottom w:val="none" w:sz="0" w:space="0" w:color="auto"/>
        <w:right w:val="none" w:sz="0" w:space="0" w:color="auto"/>
      </w:divBdr>
    </w:div>
    <w:div w:id="460655792">
      <w:bodyDiv w:val="1"/>
      <w:marLeft w:val="0"/>
      <w:marRight w:val="0"/>
      <w:marTop w:val="0"/>
      <w:marBottom w:val="0"/>
      <w:divBdr>
        <w:top w:val="none" w:sz="0" w:space="0" w:color="auto"/>
        <w:left w:val="none" w:sz="0" w:space="0" w:color="auto"/>
        <w:bottom w:val="none" w:sz="0" w:space="0" w:color="auto"/>
        <w:right w:val="none" w:sz="0" w:space="0" w:color="auto"/>
      </w:divBdr>
    </w:div>
    <w:div w:id="461579778">
      <w:bodyDiv w:val="1"/>
      <w:marLeft w:val="0"/>
      <w:marRight w:val="0"/>
      <w:marTop w:val="0"/>
      <w:marBottom w:val="0"/>
      <w:divBdr>
        <w:top w:val="none" w:sz="0" w:space="0" w:color="auto"/>
        <w:left w:val="none" w:sz="0" w:space="0" w:color="auto"/>
        <w:bottom w:val="none" w:sz="0" w:space="0" w:color="auto"/>
        <w:right w:val="none" w:sz="0" w:space="0" w:color="auto"/>
      </w:divBdr>
    </w:div>
    <w:div w:id="463156798">
      <w:bodyDiv w:val="1"/>
      <w:marLeft w:val="0"/>
      <w:marRight w:val="0"/>
      <w:marTop w:val="0"/>
      <w:marBottom w:val="0"/>
      <w:divBdr>
        <w:top w:val="none" w:sz="0" w:space="0" w:color="auto"/>
        <w:left w:val="none" w:sz="0" w:space="0" w:color="auto"/>
        <w:bottom w:val="none" w:sz="0" w:space="0" w:color="auto"/>
        <w:right w:val="none" w:sz="0" w:space="0" w:color="auto"/>
      </w:divBdr>
    </w:div>
    <w:div w:id="472333432">
      <w:bodyDiv w:val="1"/>
      <w:marLeft w:val="0"/>
      <w:marRight w:val="0"/>
      <w:marTop w:val="0"/>
      <w:marBottom w:val="0"/>
      <w:divBdr>
        <w:top w:val="none" w:sz="0" w:space="0" w:color="auto"/>
        <w:left w:val="none" w:sz="0" w:space="0" w:color="auto"/>
        <w:bottom w:val="none" w:sz="0" w:space="0" w:color="auto"/>
        <w:right w:val="none" w:sz="0" w:space="0" w:color="auto"/>
      </w:divBdr>
    </w:div>
    <w:div w:id="475999475">
      <w:bodyDiv w:val="1"/>
      <w:marLeft w:val="0"/>
      <w:marRight w:val="0"/>
      <w:marTop w:val="0"/>
      <w:marBottom w:val="0"/>
      <w:divBdr>
        <w:top w:val="none" w:sz="0" w:space="0" w:color="auto"/>
        <w:left w:val="none" w:sz="0" w:space="0" w:color="auto"/>
        <w:bottom w:val="none" w:sz="0" w:space="0" w:color="auto"/>
        <w:right w:val="none" w:sz="0" w:space="0" w:color="auto"/>
      </w:divBdr>
    </w:div>
    <w:div w:id="480463311">
      <w:bodyDiv w:val="1"/>
      <w:marLeft w:val="0"/>
      <w:marRight w:val="0"/>
      <w:marTop w:val="0"/>
      <w:marBottom w:val="0"/>
      <w:divBdr>
        <w:top w:val="none" w:sz="0" w:space="0" w:color="auto"/>
        <w:left w:val="none" w:sz="0" w:space="0" w:color="auto"/>
        <w:bottom w:val="none" w:sz="0" w:space="0" w:color="auto"/>
        <w:right w:val="none" w:sz="0" w:space="0" w:color="auto"/>
      </w:divBdr>
    </w:div>
    <w:div w:id="486364061">
      <w:bodyDiv w:val="1"/>
      <w:marLeft w:val="0"/>
      <w:marRight w:val="0"/>
      <w:marTop w:val="0"/>
      <w:marBottom w:val="0"/>
      <w:divBdr>
        <w:top w:val="none" w:sz="0" w:space="0" w:color="auto"/>
        <w:left w:val="none" w:sz="0" w:space="0" w:color="auto"/>
        <w:bottom w:val="none" w:sz="0" w:space="0" w:color="auto"/>
        <w:right w:val="none" w:sz="0" w:space="0" w:color="auto"/>
      </w:divBdr>
    </w:div>
    <w:div w:id="488710145">
      <w:bodyDiv w:val="1"/>
      <w:marLeft w:val="0"/>
      <w:marRight w:val="0"/>
      <w:marTop w:val="0"/>
      <w:marBottom w:val="0"/>
      <w:divBdr>
        <w:top w:val="none" w:sz="0" w:space="0" w:color="auto"/>
        <w:left w:val="none" w:sz="0" w:space="0" w:color="auto"/>
        <w:bottom w:val="none" w:sz="0" w:space="0" w:color="auto"/>
        <w:right w:val="none" w:sz="0" w:space="0" w:color="auto"/>
      </w:divBdr>
    </w:div>
    <w:div w:id="494494441">
      <w:bodyDiv w:val="1"/>
      <w:marLeft w:val="0"/>
      <w:marRight w:val="0"/>
      <w:marTop w:val="0"/>
      <w:marBottom w:val="0"/>
      <w:divBdr>
        <w:top w:val="none" w:sz="0" w:space="0" w:color="auto"/>
        <w:left w:val="none" w:sz="0" w:space="0" w:color="auto"/>
        <w:bottom w:val="none" w:sz="0" w:space="0" w:color="auto"/>
        <w:right w:val="none" w:sz="0" w:space="0" w:color="auto"/>
      </w:divBdr>
    </w:div>
    <w:div w:id="500435591">
      <w:bodyDiv w:val="1"/>
      <w:marLeft w:val="0"/>
      <w:marRight w:val="0"/>
      <w:marTop w:val="0"/>
      <w:marBottom w:val="0"/>
      <w:divBdr>
        <w:top w:val="none" w:sz="0" w:space="0" w:color="auto"/>
        <w:left w:val="none" w:sz="0" w:space="0" w:color="auto"/>
        <w:bottom w:val="none" w:sz="0" w:space="0" w:color="auto"/>
        <w:right w:val="none" w:sz="0" w:space="0" w:color="auto"/>
      </w:divBdr>
    </w:div>
    <w:div w:id="514540120">
      <w:bodyDiv w:val="1"/>
      <w:marLeft w:val="0"/>
      <w:marRight w:val="0"/>
      <w:marTop w:val="0"/>
      <w:marBottom w:val="0"/>
      <w:divBdr>
        <w:top w:val="none" w:sz="0" w:space="0" w:color="auto"/>
        <w:left w:val="none" w:sz="0" w:space="0" w:color="auto"/>
        <w:bottom w:val="none" w:sz="0" w:space="0" w:color="auto"/>
        <w:right w:val="none" w:sz="0" w:space="0" w:color="auto"/>
      </w:divBdr>
    </w:div>
    <w:div w:id="567542394">
      <w:bodyDiv w:val="1"/>
      <w:marLeft w:val="0"/>
      <w:marRight w:val="0"/>
      <w:marTop w:val="0"/>
      <w:marBottom w:val="0"/>
      <w:divBdr>
        <w:top w:val="none" w:sz="0" w:space="0" w:color="auto"/>
        <w:left w:val="none" w:sz="0" w:space="0" w:color="auto"/>
        <w:bottom w:val="none" w:sz="0" w:space="0" w:color="auto"/>
        <w:right w:val="none" w:sz="0" w:space="0" w:color="auto"/>
      </w:divBdr>
    </w:div>
    <w:div w:id="578751928">
      <w:bodyDiv w:val="1"/>
      <w:marLeft w:val="0"/>
      <w:marRight w:val="0"/>
      <w:marTop w:val="0"/>
      <w:marBottom w:val="0"/>
      <w:divBdr>
        <w:top w:val="none" w:sz="0" w:space="0" w:color="auto"/>
        <w:left w:val="none" w:sz="0" w:space="0" w:color="auto"/>
        <w:bottom w:val="none" w:sz="0" w:space="0" w:color="auto"/>
        <w:right w:val="none" w:sz="0" w:space="0" w:color="auto"/>
      </w:divBdr>
    </w:div>
    <w:div w:id="581060720">
      <w:bodyDiv w:val="1"/>
      <w:marLeft w:val="0"/>
      <w:marRight w:val="0"/>
      <w:marTop w:val="0"/>
      <w:marBottom w:val="0"/>
      <w:divBdr>
        <w:top w:val="none" w:sz="0" w:space="0" w:color="auto"/>
        <w:left w:val="none" w:sz="0" w:space="0" w:color="auto"/>
        <w:bottom w:val="none" w:sz="0" w:space="0" w:color="auto"/>
        <w:right w:val="none" w:sz="0" w:space="0" w:color="auto"/>
      </w:divBdr>
    </w:div>
    <w:div w:id="594945603">
      <w:bodyDiv w:val="1"/>
      <w:marLeft w:val="0"/>
      <w:marRight w:val="0"/>
      <w:marTop w:val="0"/>
      <w:marBottom w:val="0"/>
      <w:divBdr>
        <w:top w:val="none" w:sz="0" w:space="0" w:color="auto"/>
        <w:left w:val="none" w:sz="0" w:space="0" w:color="auto"/>
        <w:bottom w:val="none" w:sz="0" w:space="0" w:color="auto"/>
        <w:right w:val="none" w:sz="0" w:space="0" w:color="auto"/>
      </w:divBdr>
    </w:div>
    <w:div w:id="603077759">
      <w:bodyDiv w:val="1"/>
      <w:marLeft w:val="0"/>
      <w:marRight w:val="0"/>
      <w:marTop w:val="0"/>
      <w:marBottom w:val="0"/>
      <w:divBdr>
        <w:top w:val="none" w:sz="0" w:space="0" w:color="auto"/>
        <w:left w:val="none" w:sz="0" w:space="0" w:color="auto"/>
        <w:bottom w:val="none" w:sz="0" w:space="0" w:color="auto"/>
        <w:right w:val="none" w:sz="0" w:space="0" w:color="auto"/>
      </w:divBdr>
    </w:div>
    <w:div w:id="607543556">
      <w:bodyDiv w:val="1"/>
      <w:marLeft w:val="0"/>
      <w:marRight w:val="0"/>
      <w:marTop w:val="0"/>
      <w:marBottom w:val="0"/>
      <w:divBdr>
        <w:top w:val="none" w:sz="0" w:space="0" w:color="auto"/>
        <w:left w:val="none" w:sz="0" w:space="0" w:color="auto"/>
        <w:bottom w:val="none" w:sz="0" w:space="0" w:color="auto"/>
        <w:right w:val="none" w:sz="0" w:space="0" w:color="auto"/>
      </w:divBdr>
    </w:div>
    <w:div w:id="616257957">
      <w:bodyDiv w:val="1"/>
      <w:marLeft w:val="0"/>
      <w:marRight w:val="0"/>
      <w:marTop w:val="0"/>
      <w:marBottom w:val="0"/>
      <w:divBdr>
        <w:top w:val="none" w:sz="0" w:space="0" w:color="auto"/>
        <w:left w:val="none" w:sz="0" w:space="0" w:color="auto"/>
        <w:bottom w:val="none" w:sz="0" w:space="0" w:color="auto"/>
        <w:right w:val="none" w:sz="0" w:space="0" w:color="auto"/>
      </w:divBdr>
    </w:div>
    <w:div w:id="634337281">
      <w:bodyDiv w:val="1"/>
      <w:marLeft w:val="0"/>
      <w:marRight w:val="0"/>
      <w:marTop w:val="0"/>
      <w:marBottom w:val="0"/>
      <w:divBdr>
        <w:top w:val="none" w:sz="0" w:space="0" w:color="auto"/>
        <w:left w:val="none" w:sz="0" w:space="0" w:color="auto"/>
        <w:bottom w:val="none" w:sz="0" w:space="0" w:color="auto"/>
        <w:right w:val="none" w:sz="0" w:space="0" w:color="auto"/>
      </w:divBdr>
    </w:div>
    <w:div w:id="639766190">
      <w:bodyDiv w:val="1"/>
      <w:marLeft w:val="0"/>
      <w:marRight w:val="0"/>
      <w:marTop w:val="0"/>
      <w:marBottom w:val="0"/>
      <w:divBdr>
        <w:top w:val="none" w:sz="0" w:space="0" w:color="auto"/>
        <w:left w:val="none" w:sz="0" w:space="0" w:color="auto"/>
        <w:bottom w:val="none" w:sz="0" w:space="0" w:color="auto"/>
        <w:right w:val="none" w:sz="0" w:space="0" w:color="auto"/>
      </w:divBdr>
    </w:div>
    <w:div w:id="654451871">
      <w:bodyDiv w:val="1"/>
      <w:marLeft w:val="0"/>
      <w:marRight w:val="0"/>
      <w:marTop w:val="0"/>
      <w:marBottom w:val="0"/>
      <w:divBdr>
        <w:top w:val="none" w:sz="0" w:space="0" w:color="auto"/>
        <w:left w:val="none" w:sz="0" w:space="0" w:color="auto"/>
        <w:bottom w:val="none" w:sz="0" w:space="0" w:color="auto"/>
        <w:right w:val="none" w:sz="0" w:space="0" w:color="auto"/>
      </w:divBdr>
    </w:div>
    <w:div w:id="674771532">
      <w:bodyDiv w:val="1"/>
      <w:marLeft w:val="0"/>
      <w:marRight w:val="0"/>
      <w:marTop w:val="0"/>
      <w:marBottom w:val="0"/>
      <w:divBdr>
        <w:top w:val="none" w:sz="0" w:space="0" w:color="auto"/>
        <w:left w:val="none" w:sz="0" w:space="0" w:color="auto"/>
        <w:bottom w:val="none" w:sz="0" w:space="0" w:color="auto"/>
        <w:right w:val="none" w:sz="0" w:space="0" w:color="auto"/>
      </w:divBdr>
    </w:div>
    <w:div w:id="676613096">
      <w:bodyDiv w:val="1"/>
      <w:marLeft w:val="0"/>
      <w:marRight w:val="0"/>
      <w:marTop w:val="0"/>
      <w:marBottom w:val="0"/>
      <w:divBdr>
        <w:top w:val="none" w:sz="0" w:space="0" w:color="auto"/>
        <w:left w:val="none" w:sz="0" w:space="0" w:color="auto"/>
        <w:bottom w:val="none" w:sz="0" w:space="0" w:color="auto"/>
        <w:right w:val="none" w:sz="0" w:space="0" w:color="auto"/>
      </w:divBdr>
    </w:div>
    <w:div w:id="679043026">
      <w:bodyDiv w:val="1"/>
      <w:marLeft w:val="0"/>
      <w:marRight w:val="0"/>
      <w:marTop w:val="0"/>
      <w:marBottom w:val="0"/>
      <w:divBdr>
        <w:top w:val="none" w:sz="0" w:space="0" w:color="auto"/>
        <w:left w:val="none" w:sz="0" w:space="0" w:color="auto"/>
        <w:bottom w:val="none" w:sz="0" w:space="0" w:color="auto"/>
        <w:right w:val="none" w:sz="0" w:space="0" w:color="auto"/>
      </w:divBdr>
    </w:div>
    <w:div w:id="690422669">
      <w:bodyDiv w:val="1"/>
      <w:marLeft w:val="0"/>
      <w:marRight w:val="0"/>
      <w:marTop w:val="0"/>
      <w:marBottom w:val="0"/>
      <w:divBdr>
        <w:top w:val="none" w:sz="0" w:space="0" w:color="auto"/>
        <w:left w:val="none" w:sz="0" w:space="0" w:color="auto"/>
        <w:bottom w:val="none" w:sz="0" w:space="0" w:color="auto"/>
        <w:right w:val="none" w:sz="0" w:space="0" w:color="auto"/>
      </w:divBdr>
    </w:div>
    <w:div w:id="690766723">
      <w:bodyDiv w:val="1"/>
      <w:marLeft w:val="0"/>
      <w:marRight w:val="0"/>
      <w:marTop w:val="0"/>
      <w:marBottom w:val="0"/>
      <w:divBdr>
        <w:top w:val="none" w:sz="0" w:space="0" w:color="auto"/>
        <w:left w:val="none" w:sz="0" w:space="0" w:color="auto"/>
        <w:bottom w:val="none" w:sz="0" w:space="0" w:color="auto"/>
        <w:right w:val="none" w:sz="0" w:space="0" w:color="auto"/>
      </w:divBdr>
    </w:div>
    <w:div w:id="700133563">
      <w:bodyDiv w:val="1"/>
      <w:marLeft w:val="0"/>
      <w:marRight w:val="0"/>
      <w:marTop w:val="0"/>
      <w:marBottom w:val="0"/>
      <w:divBdr>
        <w:top w:val="none" w:sz="0" w:space="0" w:color="auto"/>
        <w:left w:val="none" w:sz="0" w:space="0" w:color="auto"/>
        <w:bottom w:val="none" w:sz="0" w:space="0" w:color="auto"/>
        <w:right w:val="none" w:sz="0" w:space="0" w:color="auto"/>
      </w:divBdr>
    </w:div>
    <w:div w:id="701250842">
      <w:bodyDiv w:val="1"/>
      <w:marLeft w:val="0"/>
      <w:marRight w:val="0"/>
      <w:marTop w:val="0"/>
      <w:marBottom w:val="0"/>
      <w:divBdr>
        <w:top w:val="none" w:sz="0" w:space="0" w:color="auto"/>
        <w:left w:val="none" w:sz="0" w:space="0" w:color="auto"/>
        <w:bottom w:val="none" w:sz="0" w:space="0" w:color="auto"/>
        <w:right w:val="none" w:sz="0" w:space="0" w:color="auto"/>
      </w:divBdr>
    </w:div>
    <w:div w:id="724376094">
      <w:bodyDiv w:val="1"/>
      <w:marLeft w:val="0"/>
      <w:marRight w:val="0"/>
      <w:marTop w:val="0"/>
      <w:marBottom w:val="0"/>
      <w:divBdr>
        <w:top w:val="none" w:sz="0" w:space="0" w:color="auto"/>
        <w:left w:val="none" w:sz="0" w:space="0" w:color="auto"/>
        <w:bottom w:val="none" w:sz="0" w:space="0" w:color="auto"/>
        <w:right w:val="none" w:sz="0" w:space="0" w:color="auto"/>
      </w:divBdr>
    </w:div>
    <w:div w:id="728457650">
      <w:bodyDiv w:val="1"/>
      <w:marLeft w:val="0"/>
      <w:marRight w:val="0"/>
      <w:marTop w:val="0"/>
      <w:marBottom w:val="0"/>
      <w:divBdr>
        <w:top w:val="none" w:sz="0" w:space="0" w:color="auto"/>
        <w:left w:val="none" w:sz="0" w:space="0" w:color="auto"/>
        <w:bottom w:val="none" w:sz="0" w:space="0" w:color="auto"/>
        <w:right w:val="none" w:sz="0" w:space="0" w:color="auto"/>
      </w:divBdr>
    </w:div>
    <w:div w:id="735128111">
      <w:bodyDiv w:val="1"/>
      <w:marLeft w:val="0"/>
      <w:marRight w:val="0"/>
      <w:marTop w:val="0"/>
      <w:marBottom w:val="0"/>
      <w:divBdr>
        <w:top w:val="none" w:sz="0" w:space="0" w:color="auto"/>
        <w:left w:val="none" w:sz="0" w:space="0" w:color="auto"/>
        <w:bottom w:val="none" w:sz="0" w:space="0" w:color="auto"/>
        <w:right w:val="none" w:sz="0" w:space="0" w:color="auto"/>
      </w:divBdr>
    </w:div>
    <w:div w:id="757366187">
      <w:bodyDiv w:val="1"/>
      <w:marLeft w:val="0"/>
      <w:marRight w:val="0"/>
      <w:marTop w:val="0"/>
      <w:marBottom w:val="0"/>
      <w:divBdr>
        <w:top w:val="none" w:sz="0" w:space="0" w:color="auto"/>
        <w:left w:val="none" w:sz="0" w:space="0" w:color="auto"/>
        <w:bottom w:val="none" w:sz="0" w:space="0" w:color="auto"/>
        <w:right w:val="none" w:sz="0" w:space="0" w:color="auto"/>
      </w:divBdr>
    </w:div>
    <w:div w:id="757482997">
      <w:bodyDiv w:val="1"/>
      <w:marLeft w:val="0"/>
      <w:marRight w:val="0"/>
      <w:marTop w:val="0"/>
      <w:marBottom w:val="0"/>
      <w:divBdr>
        <w:top w:val="none" w:sz="0" w:space="0" w:color="auto"/>
        <w:left w:val="none" w:sz="0" w:space="0" w:color="auto"/>
        <w:bottom w:val="none" w:sz="0" w:space="0" w:color="auto"/>
        <w:right w:val="none" w:sz="0" w:space="0" w:color="auto"/>
      </w:divBdr>
    </w:div>
    <w:div w:id="768279680">
      <w:bodyDiv w:val="1"/>
      <w:marLeft w:val="0"/>
      <w:marRight w:val="0"/>
      <w:marTop w:val="0"/>
      <w:marBottom w:val="0"/>
      <w:divBdr>
        <w:top w:val="none" w:sz="0" w:space="0" w:color="auto"/>
        <w:left w:val="none" w:sz="0" w:space="0" w:color="auto"/>
        <w:bottom w:val="none" w:sz="0" w:space="0" w:color="auto"/>
        <w:right w:val="none" w:sz="0" w:space="0" w:color="auto"/>
      </w:divBdr>
    </w:div>
    <w:div w:id="771584238">
      <w:bodyDiv w:val="1"/>
      <w:marLeft w:val="0"/>
      <w:marRight w:val="0"/>
      <w:marTop w:val="0"/>
      <w:marBottom w:val="0"/>
      <w:divBdr>
        <w:top w:val="none" w:sz="0" w:space="0" w:color="auto"/>
        <w:left w:val="none" w:sz="0" w:space="0" w:color="auto"/>
        <w:bottom w:val="none" w:sz="0" w:space="0" w:color="auto"/>
        <w:right w:val="none" w:sz="0" w:space="0" w:color="auto"/>
      </w:divBdr>
    </w:div>
    <w:div w:id="777676981">
      <w:bodyDiv w:val="1"/>
      <w:marLeft w:val="0"/>
      <w:marRight w:val="0"/>
      <w:marTop w:val="0"/>
      <w:marBottom w:val="0"/>
      <w:divBdr>
        <w:top w:val="none" w:sz="0" w:space="0" w:color="auto"/>
        <w:left w:val="none" w:sz="0" w:space="0" w:color="auto"/>
        <w:bottom w:val="none" w:sz="0" w:space="0" w:color="auto"/>
        <w:right w:val="none" w:sz="0" w:space="0" w:color="auto"/>
      </w:divBdr>
    </w:div>
    <w:div w:id="777874645">
      <w:bodyDiv w:val="1"/>
      <w:marLeft w:val="0"/>
      <w:marRight w:val="0"/>
      <w:marTop w:val="0"/>
      <w:marBottom w:val="0"/>
      <w:divBdr>
        <w:top w:val="none" w:sz="0" w:space="0" w:color="auto"/>
        <w:left w:val="none" w:sz="0" w:space="0" w:color="auto"/>
        <w:bottom w:val="none" w:sz="0" w:space="0" w:color="auto"/>
        <w:right w:val="none" w:sz="0" w:space="0" w:color="auto"/>
      </w:divBdr>
    </w:div>
    <w:div w:id="784734804">
      <w:bodyDiv w:val="1"/>
      <w:marLeft w:val="0"/>
      <w:marRight w:val="0"/>
      <w:marTop w:val="0"/>
      <w:marBottom w:val="0"/>
      <w:divBdr>
        <w:top w:val="none" w:sz="0" w:space="0" w:color="auto"/>
        <w:left w:val="none" w:sz="0" w:space="0" w:color="auto"/>
        <w:bottom w:val="none" w:sz="0" w:space="0" w:color="auto"/>
        <w:right w:val="none" w:sz="0" w:space="0" w:color="auto"/>
      </w:divBdr>
    </w:div>
    <w:div w:id="825125509">
      <w:bodyDiv w:val="1"/>
      <w:marLeft w:val="0"/>
      <w:marRight w:val="0"/>
      <w:marTop w:val="0"/>
      <w:marBottom w:val="0"/>
      <w:divBdr>
        <w:top w:val="none" w:sz="0" w:space="0" w:color="auto"/>
        <w:left w:val="none" w:sz="0" w:space="0" w:color="auto"/>
        <w:bottom w:val="none" w:sz="0" w:space="0" w:color="auto"/>
        <w:right w:val="none" w:sz="0" w:space="0" w:color="auto"/>
      </w:divBdr>
    </w:div>
    <w:div w:id="829711901">
      <w:bodyDiv w:val="1"/>
      <w:marLeft w:val="0"/>
      <w:marRight w:val="0"/>
      <w:marTop w:val="0"/>
      <w:marBottom w:val="0"/>
      <w:divBdr>
        <w:top w:val="none" w:sz="0" w:space="0" w:color="auto"/>
        <w:left w:val="none" w:sz="0" w:space="0" w:color="auto"/>
        <w:bottom w:val="none" w:sz="0" w:space="0" w:color="auto"/>
        <w:right w:val="none" w:sz="0" w:space="0" w:color="auto"/>
      </w:divBdr>
    </w:div>
    <w:div w:id="836917126">
      <w:bodyDiv w:val="1"/>
      <w:marLeft w:val="0"/>
      <w:marRight w:val="0"/>
      <w:marTop w:val="0"/>
      <w:marBottom w:val="0"/>
      <w:divBdr>
        <w:top w:val="none" w:sz="0" w:space="0" w:color="auto"/>
        <w:left w:val="none" w:sz="0" w:space="0" w:color="auto"/>
        <w:bottom w:val="none" w:sz="0" w:space="0" w:color="auto"/>
        <w:right w:val="none" w:sz="0" w:space="0" w:color="auto"/>
      </w:divBdr>
    </w:div>
    <w:div w:id="842206550">
      <w:bodyDiv w:val="1"/>
      <w:marLeft w:val="0"/>
      <w:marRight w:val="0"/>
      <w:marTop w:val="0"/>
      <w:marBottom w:val="0"/>
      <w:divBdr>
        <w:top w:val="none" w:sz="0" w:space="0" w:color="auto"/>
        <w:left w:val="none" w:sz="0" w:space="0" w:color="auto"/>
        <w:bottom w:val="none" w:sz="0" w:space="0" w:color="auto"/>
        <w:right w:val="none" w:sz="0" w:space="0" w:color="auto"/>
      </w:divBdr>
    </w:div>
    <w:div w:id="843322357">
      <w:bodyDiv w:val="1"/>
      <w:marLeft w:val="0"/>
      <w:marRight w:val="0"/>
      <w:marTop w:val="0"/>
      <w:marBottom w:val="0"/>
      <w:divBdr>
        <w:top w:val="none" w:sz="0" w:space="0" w:color="auto"/>
        <w:left w:val="none" w:sz="0" w:space="0" w:color="auto"/>
        <w:bottom w:val="none" w:sz="0" w:space="0" w:color="auto"/>
        <w:right w:val="none" w:sz="0" w:space="0" w:color="auto"/>
      </w:divBdr>
    </w:div>
    <w:div w:id="848521782">
      <w:bodyDiv w:val="1"/>
      <w:marLeft w:val="0"/>
      <w:marRight w:val="0"/>
      <w:marTop w:val="0"/>
      <w:marBottom w:val="0"/>
      <w:divBdr>
        <w:top w:val="none" w:sz="0" w:space="0" w:color="auto"/>
        <w:left w:val="none" w:sz="0" w:space="0" w:color="auto"/>
        <w:bottom w:val="none" w:sz="0" w:space="0" w:color="auto"/>
        <w:right w:val="none" w:sz="0" w:space="0" w:color="auto"/>
      </w:divBdr>
    </w:div>
    <w:div w:id="853375599">
      <w:bodyDiv w:val="1"/>
      <w:marLeft w:val="0"/>
      <w:marRight w:val="0"/>
      <w:marTop w:val="0"/>
      <w:marBottom w:val="0"/>
      <w:divBdr>
        <w:top w:val="none" w:sz="0" w:space="0" w:color="auto"/>
        <w:left w:val="none" w:sz="0" w:space="0" w:color="auto"/>
        <w:bottom w:val="none" w:sz="0" w:space="0" w:color="auto"/>
        <w:right w:val="none" w:sz="0" w:space="0" w:color="auto"/>
      </w:divBdr>
    </w:div>
    <w:div w:id="857963178">
      <w:bodyDiv w:val="1"/>
      <w:marLeft w:val="0"/>
      <w:marRight w:val="0"/>
      <w:marTop w:val="0"/>
      <w:marBottom w:val="0"/>
      <w:divBdr>
        <w:top w:val="none" w:sz="0" w:space="0" w:color="auto"/>
        <w:left w:val="none" w:sz="0" w:space="0" w:color="auto"/>
        <w:bottom w:val="none" w:sz="0" w:space="0" w:color="auto"/>
        <w:right w:val="none" w:sz="0" w:space="0" w:color="auto"/>
      </w:divBdr>
    </w:div>
    <w:div w:id="885408966">
      <w:bodyDiv w:val="1"/>
      <w:marLeft w:val="0"/>
      <w:marRight w:val="0"/>
      <w:marTop w:val="0"/>
      <w:marBottom w:val="0"/>
      <w:divBdr>
        <w:top w:val="none" w:sz="0" w:space="0" w:color="auto"/>
        <w:left w:val="none" w:sz="0" w:space="0" w:color="auto"/>
        <w:bottom w:val="none" w:sz="0" w:space="0" w:color="auto"/>
        <w:right w:val="none" w:sz="0" w:space="0" w:color="auto"/>
      </w:divBdr>
    </w:div>
    <w:div w:id="920986632">
      <w:bodyDiv w:val="1"/>
      <w:marLeft w:val="0"/>
      <w:marRight w:val="0"/>
      <w:marTop w:val="0"/>
      <w:marBottom w:val="0"/>
      <w:divBdr>
        <w:top w:val="none" w:sz="0" w:space="0" w:color="auto"/>
        <w:left w:val="none" w:sz="0" w:space="0" w:color="auto"/>
        <w:bottom w:val="none" w:sz="0" w:space="0" w:color="auto"/>
        <w:right w:val="none" w:sz="0" w:space="0" w:color="auto"/>
      </w:divBdr>
    </w:div>
    <w:div w:id="940573695">
      <w:bodyDiv w:val="1"/>
      <w:marLeft w:val="0"/>
      <w:marRight w:val="0"/>
      <w:marTop w:val="0"/>
      <w:marBottom w:val="0"/>
      <w:divBdr>
        <w:top w:val="none" w:sz="0" w:space="0" w:color="auto"/>
        <w:left w:val="none" w:sz="0" w:space="0" w:color="auto"/>
        <w:bottom w:val="none" w:sz="0" w:space="0" w:color="auto"/>
        <w:right w:val="none" w:sz="0" w:space="0" w:color="auto"/>
      </w:divBdr>
    </w:div>
    <w:div w:id="975987604">
      <w:bodyDiv w:val="1"/>
      <w:marLeft w:val="0"/>
      <w:marRight w:val="0"/>
      <w:marTop w:val="0"/>
      <w:marBottom w:val="0"/>
      <w:divBdr>
        <w:top w:val="none" w:sz="0" w:space="0" w:color="auto"/>
        <w:left w:val="none" w:sz="0" w:space="0" w:color="auto"/>
        <w:bottom w:val="none" w:sz="0" w:space="0" w:color="auto"/>
        <w:right w:val="none" w:sz="0" w:space="0" w:color="auto"/>
      </w:divBdr>
    </w:div>
    <w:div w:id="1000279974">
      <w:bodyDiv w:val="1"/>
      <w:marLeft w:val="0"/>
      <w:marRight w:val="0"/>
      <w:marTop w:val="0"/>
      <w:marBottom w:val="0"/>
      <w:divBdr>
        <w:top w:val="none" w:sz="0" w:space="0" w:color="auto"/>
        <w:left w:val="none" w:sz="0" w:space="0" w:color="auto"/>
        <w:bottom w:val="none" w:sz="0" w:space="0" w:color="auto"/>
        <w:right w:val="none" w:sz="0" w:space="0" w:color="auto"/>
      </w:divBdr>
    </w:div>
    <w:div w:id="1003243249">
      <w:bodyDiv w:val="1"/>
      <w:marLeft w:val="0"/>
      <w:marRight w:val="0"/>
      <w:marTop w:val="0"/>
      <w:marBottom w:val="0"/>
      <w:divBdr>
        <w:top w:val="none" w:sz="0" w:space="0" w:color="auto"/>
        <w:left w:val="none" w:sz="0" w:space="0" w:color="auto"/>
        <w:bottom w:val="none" w:sz="0" w:space="0" w:color="auto"/>
        <w:right w:val="none" w:sz="0" w:space="0" w:color="auto"/>
      </w:divBdr>
    </w:div>
    <w:div w:id="1011682057">
      <w:bodyDiv w:val="1"/>
      <w:marLeft w:val="0"/>
      <w:marRight w:val="0"/>
      <w:marTop w:val="0"/>
      <w:marBottom w:val="0"/>
      <w:divBdr>
        <w:top w:val="none" w:sz="0" w:space="0" w:color="auto"/>
        <w:left w:val="none" w:sz="0" w:space="0" w:color="auto"/>
        <w:bottom w:val="none" w:sz="0" w:space="0" w:color="auto"/>
        <w:right w:val="none" w:sz="0" w:space="0" w:color="auto"/>
      </w:divBdr>
    </w:div>
    <w:div w:id="1022123389">
      <w:bodyDiv w:val="1"/>
      <w:marLeft w:val="0"/>
      <w:marRight w:val="0"/>
      <w:marTop w:val="0"/>
      <w:marBottom w:val="0"/>
      <w:divBdr>
        <w:top w:val="none" w:sz="0" w:space="0" w:color="auto"/>
        <w:left w:val="none" w:sz="0" w:space="0" w:color="auto"/>
        <w:bottom w:val="none" w:sz="0" w:space="0" w:color="auto"/>
        <w:right w:val="none" w:sz="0" w:space="0" w:color="auto"/>
      </w:divBdr>
    </w:div>
    <w:div w:id="1025398303">
      <w:bodyDiv w:val="1"/>
      <w:marLeft w:val="0"/>
      <w:marRight w:val="0"/>
      <w:marTop w:val="0"/>
      <w:marBottom w:val="0"/>
      <w:divBdr>
        <w:top w:val="none" w:sz="0" w:space="0" w:color="auto"/>
        <w:left w:val="none" w:sz="0" w:space="0" w:color="auto"/>
        <w:bottom w:val="none" w:sz="0" w:space="0" w:color="auto"/>
        <w:right w:val="none" w:sz="0" w:space="0" w:color="auto"/>
      </w:divBdr>
    </w:div>
    <w:div w:id="1026053885">
      <w:bodyDiv w:val="1"/>
      <w:marLeft w:val="0"/>
      <w:marRight w:val="0"/>
      <w:marTop w:val="0"/>
      <w:marBottom w:val="0"/>
      <w:divBdr>
        <w:top w:val="none" w:sz="0" w:space="0" w:color="auto"/>
        <w:left w:val="none" w:sz="0" w:space="0" w:color="auto"/>
        <w:bottom w:val="none" w:sz="0" w:space="0" w:color="auto"/>
        <w:right w:val="none" w:sz="0" w:space="0" w:color="auto"/>
      </w:divBdr>
    </w:div>
    <w:div w:id="1050350525">
      <w:bodyDiv w:val="1"/>
      <w:marLeft w:val="0"/>
      <w:marRight w:val="0"/>
      <w:marTop w:val="0"/>
      <w:marBottom w:val="0"/>
      <w:divBdr>
        <w:top w:val="none" w:sz="0" w:space="0" w:color="auto"/>
        <w:left w:val="none" w:sz="0" w:space="0" w:color="auto"/>
        <w:bottom w:val="none" w:sz="0" w:space="0" w:color="auto"/>
        <w:right w:val="none" w:sz="0" w:space="0" w:color="auto"/>
      </w:divBdr>
    </w:div>
    <w:div w:id="1074081648">
      <w:bodyDiv w:val="1"/>
      <w:marLeft w:val="0"/>
      <w:marRight w:val="0"/>
      <w:marTop w:val="0"/>
      <w:marBottom w:val="0"/>
      <w:divBdr>
        <w:top w:val="none" w:sz="0" w:space="0" w:color="auto"/>
        <w:left w:val="none" w:sz="0" w:space="0" w:color="auto"/>
        <w:bottom w:val="none" w:sz="0" w:space="0" w:color="auto"/>
        <w:right w:val="none" w:sz="0" w:space="0" w:color="auto"/>
      </w:divBdr>
    </w:div>
    <w:div w:id="1090740323">
      <w:bodyDiv w:val="1"/>
      <w:marLeft w:val="0"/>
      <w:marRight w:val="0"/>
      <w:marTop w:val="0"/>
      <w:marBottom w:val="0"/>
      <w:divBdr>
        <w:top w:val="none" w:sz="0" w:space="0" w:color="auto"/>
        <w:left w:val="none" w:sz="0" w:space="0" w:color="auto"/>
        <w:bottom w:val="none" w:sz="0" w:space="0" w:color="auto"/>
        <w:right w:val="none" w:sz="0" w:space="0" w:color="auto"/>
      </w:divBdr>
    </w:div>
    <w:div w:id="1131097534">
      <w:bodyDiv w:val="1"/>
      <w:marLeft w:val="0"/>
      <w:marRight w:val="0"/>
      <w:marTop w:val="0"/>
      <w:marBottom w:val="0"/>
      <w:divBdr>
        <w:top w:val="none" w:sz="0" w:space="0" w:color="auto"/>
        <w:left w:val="none" w:sz="0" w:space="0" w:color="auto"/>
        <w:bottom w:val="none" w:sz="0" w:space="0" w:color="auto"/>
        <w:right w:val="none" w:sz="0" w:space="0" w:color="auto"/>
      </w:divBdr>
    </w:div>
    <w:div w:id="1131441917">
      <w:bodyDiv w:val="1"/>
      <w:marLeft w:val="0"/>
      <w:marRight w:val="0"/>
      <w:marTop w:val="0"/>
      <w:marBottom w:val="0"/>
      <w:divBdr>
        <w:top w:val="none" w:sz="0" w:space="0" w:color="auto"/>
        <w:left w:val="none" w:sz="0" w:space="0" w:color="auto"/>
        <w:bottom w:val="none" w:sz="0" w:space="0" w:color="auto"/>
        <w:right w:val="none" w:sz="0" w:space="0" w:color="auto"/>
      </w:divBdr>
    </w:div>
    <w:div w:id="1144927994">
      <w:bodyDiv w:val="1"/>
      <w:marLeft w:val="0"/>
      <w:marRight w:val="0"/>
      <w:marTop w:val="0"/>
      <w:marBottom w:val="0"/>
      <w:divBdr>
        <w:top w:val="none" w:sz="0" w:space="0" w:color="auto"/>
        <w:left w:val="none" w:sz="0" w:space="0" w:color="auto"/>
        <w:bottom w:val="none" w:sz="0" w:space="0" w:color="auto"/>
        <w:right w:val="none" w:sz="0" w:space="0" w:color="auto"/>
      </w:divBdr>
    </w:div>
    <w:div w:id="1160467241">
      <w:bodyDiv w:val="1"/>
      <w:marLeft w:val="0"/>
      <w:marRight w:val="0"/>
      <w:marTop w:val="0"/>
      <w:marBottom w:val="0"/>
      <w:divBdr>
        <w:top w:val="none" w:sz="0" w:space="0" w:color="auto"/>
        <w:left w:val="none" w:sz="0" w:space="0" w:color="auto"/>
        <w:bottom w:val="none" w:sz="0" w:space="0" w:color="auto"/>
        <w:right w:val="none" w:sz="0" w:space="0" w:color="auto"/>
      </w:divBdr>
    </w:div>
    <w:div w:id="1168253973">
      <w:bodyDiv w:val="1"/>
      <w:marLeft w:val="0"/>
      <w:marRight w:val="0"/>
      <w:marTop w:val="0"/>
      <w:marBottom w:val="0"/>
      <w:divBdr>
        <w:top w:val="none" w:sz="0" w:space="0" w:color="auto"/>
        <w:left w:val="none" w:sz="0" w:space="0" w:color="auto"/>
        <w:bottom w:val="none" w:sz="0" w:space="0" w:color="auto"/>
        <w:right w:val="none" w:sz="0" w:space="0" w:color="auto"/>
      </w:divBdr>
    </w:div>
    <w:div w:id="1190412221">
      <w:bodyDiv w:val="1"/>
      <w:marLeft w:val="0"/>
      <w:marRight w:val="0"/>
      <w:marTop w:val="0"/>
      <w:marBottom w:val="0"/>
      <w:divBdr>
        <w:top w:val="none" w:sz="0" w:space="0" w:color="auto"/>
        <w:left w:val="none" w:sz="0" w:space="0" w:color="auto"/>
        <w:bottom w:val="none" w:sz="0" w:space="0" w:color="auto"/>
        <w:right w:val="none" w:sz="0" w:space="0" w:color="auto"/>
      </w:divBdr>
    </w:div>
    <w:div w:id="1191182467">
      <w:bodyDiv w:val="1"/>
      <w:marLeft w:val="0"/>
      <w:marRight w:val="0"/>
      <w:marTop w:val="0"/>
      <w:marBottom w:val="0"/>
      <w:divBdr>
        <w:top w:val="none" w:sz="0" w:space="0" w:color="auto"/>
        <w:left w:val="none" w:sz="0" w:space="0" w:color="auto"/>
        <w:bottom w:val="none" w:sz="0" w:space="0" w:color="auto"/>
        <w:right w:val="none" w:sz="0" w:space="0" w:color="auto"/>
      </w:divBdr>
    </w:div>
    <w:div w:id="1252739762">
      <w:bodyDiv w:val="1"/>
      <w:marLeft w:val="0"/>
      <w:marRight w:val="0"/>
      <w:marTop w:val="0"/>
      <w:marBottom w:val="0"/>
      <w:divBdr>
        <w:top w:val="none" w:sz="0" w:space="0" w:color="auto"/>
        <w:left w:val="none" w:sz="0" w:space="0" w:color="auto"/>
        <w:bottom w:val="none" w:sz="0" w:space="0" w:color="auto"/>
        <w:right w:val="none" w:sz="0" w:space="0" w:color="auto"/>
      </w:divBdr>
    </w:div>
    <w:div w:id="1275288881">
      <w:bodyDiv w:val="1"/>
      <w:marLeft w:val="0"/>
      <w:marRight w:val="0"/>
      <w:marTop w:val="0"/>
      <w:marBottom w:val="0"/>
      <w:divBdr>
        <w:top w:val="none" w:sz="0" w:space="0" w:color="auto"/>
        <w:left w:val="none" w:sz="0" w:space="0" w:color="auto"/>
        <w:bottom w:val="none" w:sz="0" w:space="0" w:color="auto"/>
        <w:right w:val="none" w:sz="0" w:space="0" w:color="auto"/>
      </w:divBdr>
    </w:div>
    <w:div w:id="1322464664">
      <w:bodyDiv w:val="1"/>
      <w:marLeft w:val="0"/>
      <w:marRight w:val="0"/>
      <w:marTop w:val="0"/>
      <w:marBottom w:val="0"/>
      <w:divBdr>
        <w:top w:val="none" w:sz="0" w:space="0" w:color="auto"/>
        <w:left w:val="none" w:sz="0" w:space="0" w:color="auto"/>
        <w:bottom w:val="none" w:sz="0" w:space="0" w:color="auto"/>
        <w:right w:val="none" w:sz="0" w:space="0" w:color="auto"/>
      </w:divBdr>
    </w:div>
    <w:div w:id="1357805260">
      <w:bodyDiv w:val="1"/>
      <w:marLeft w:val="0"/>
      <w:marRight w:val="0"/>
      <w:marTop w:val="0"/>
      <w:marBottom w:val="0"/>
      <w:divBdr>
        <w:top w:val="none" w:sz="0" w:space="0" w:color="auto"/>
        <w:left w:val="none" w:sz="0" w:space="0" w:color="auto"/>
        <w:bottom w:val="none" w:sz="0" w:space="0" w:color="auto"/>
        <w:right w:val="none" w:sz="0" w:space="0" w:color="auto"/>
      </w:divBdr>
    </w:div>
    <w:div w:id="1407805450">
      <w:bodyDiv w:val="1"/>
      <w:marLeft w:val="0"/>
      <w:marRight w:val="0"/>
      <w:marTop w:val="0"/>
      <w:marBottom w:val="0"/>
      <w:divBdr>
        <w:top w:val="none" w:sz="0" w:space="0" w:color="auto"/>
        <w:left w:val="none" w:sz="0" w:space="0" w:color="auto"/>
        <w:bottom w:val="none" w:sz="0" w:space="0" w:color="auto"/>
        <w:right w:val="none" w:sz="0" w:space="0" w:color="auto"/>
      </w:divBdr>
    </w:div>
    <w:div w:id="1417559775">
      <w:bodyDiv w:val="1"/>
      <w:marLeft w:val="0"/>
      <w:marRight w:val="0"/>
      <w:marTop w:val="0"/>
      <w:marBottom w:val="0"/>
      <w:divBdr>
        <w:top w:val="none" w:sz="0" w:space="0" w:color="auto"/>
        <w:left w:val="none" w:sz="0" w:space="0" w:color="auto"/>
        <w:bottom w:val="none" w:sz="0" w:space="0" w:color="auto"/>
        <w:right w:val="none" w:sz="0" w:space="0" w:color="auto"/>
      </w:divBdr>
    </w:div>
    <w:div w:id="1426875308">
      <w:bodyDiv w:val="1"/>
      <w:marLeft w:val="0"/>
      <w:marRight w:val="0"/>
      <w:marTop w:val="0"/>
      <w:marBottom w:val="0"/>
      <w:divBdr>
        <w:top w:val="none" w:sz="0" w:space="0" w:color="auto"/>
        <w:left w:val="none" w:sz="0" w:space="0" w:color="auto"/>
        <w:bottom w:val="none" w:sz="0" w:space="0" w:color="auto"/>
        <w:right w:val="none" w:sz="0" w:space="0" w:color="auto"/>
      </w:divBdr>
    </w:div>
    <w:div w:id="1428766917">
      <w:bodyDiv w:val="1"/>
      <w:marLeft w:val="0"/>
      <w:marRight w:val="0"/>
      <w:marTop w:val="0"/>
      <w:marBottom w:val="0"/>
      <w:divBdr>
        <w:top w:val="none" w:sz="0" w:space="0" w:color="auto"/>
        <w:left w:val="none" w:sz="0" w:space="0" w:color="auto"/>
        <w:bottom w:val="none" w:sz="0" w:space="0" w:color="auto"/>
        <w:right w:val="none" w:sz="0" w:space="0" w:color="auto"/>
      </w:divBdr>
    </w:div>
    <w:div w:id="1474979529">
      <w:bodyDiv w:val="1"/>
      <w:marLeft w:val="0"/>
      <w:marRight w:val="0"/>
      <w:marTop w:val="0"/>
      <w:marBottom w:val="0"/>
      <w:divBdr>
        <w:top w:val="none" w:sz="0" w:space="0" w:color="auto"/>
        <w:left w:val="none" w:sz="0" w:space="0" w:color="auto"/>
        <w:bottom w:val="none" w:sz="0" w:space="0" w:color="auto"/>
        <w:right w:val="none" w:sz="0" w:space="0" w:color="auto"/>
      </w:divBdr>
    </w:div>
    <w:div w:id="1477726051">
      <w:bodyDiv w:val="1"/>
      <w:marLeft w:val="0"/>
      <w:marRight w:val="0"/>
      <w:marTop w:val="0"/>
      <w:marBottom w:val="0"/>
      <w:divBdr>
        <w:top w:val="none" w:sz="0" w:space="0" w:color="auto"/>
        <w:left w:val="none" w:sz="0" w:space="0" w:color="auto"/>
        <w:bottom w:val="none" w:sz="0" w:space="0" w:color="auto"/>
        <w:right w:val="none" w:sz="0" w:space="0" w:color="auto"/>
      </w:divBdr>
    </w:div>
    <w:div w:id="1511873807">
      <w:bodyDiv w:val="1"/>
      <w:marLeft w:val="0"/>
      <w:marRight w:val="0"/>
      <w:marTop w:val="0"/>
      <w:marBottom w:val="0"/>
      <w:divBdr>
        <w:top w:val="none" w:sz="0" w:space="0" w:color="auto"/>
        <w:left w:val="none" w:sz="0" w:space="0" w:color="auto"/>
        <w:bottom w:val="none" w:sz="0" w:space="0" w:color="auto"/>
        <w:right w:val="none" w:sz="0" w:space="0" w:color="auto"/>
      </w:divBdr>
    </w:div>
    <w:div w:id="1526098709">
      <w:bodyDiv w:val="1"/>
      <w:marLeft w:val="0"/>
      <w:marRight w:val="0"/>
      <w:marTop w:val="0"/>
      <w:marBottom w:val="0"/>
      <w:divBdr>
        <w:top w:val="none" w:sz="0" w:space="0" w:color="auto"/>
        <w:left w:val="none" w:sz="0" w:space="0" w:color="auto"/>
        <w:bottom w:val="none" w:sz="0" w:space="0" w:color="auto"/>
        <w:right w:val="none" w:sz="0" w:space="0" w:color="auto"/>
      </w:divBdr>
    </w:div>
    <w:div w:id="1527597447">
      <w:bodyDiv w:val="1"/>
      <w:marLeft w:val="0"/>
      <w:marRight w:val="0"/>
      <w:marTop w:val="0"/>
      <w:marBottom w:val="0"/>
      <w:divBdr>
        <w:top w:val="none" w:sz="0" w:space="0" w:color="auto"/>
        <w:left w:val="none" w:sz="0" w:space="0" w:color="auto"/>
        <w:bottom w:val="none" w:sz="0" w:space="0" w:color="auto"/>
        <w:right w:val="none" w:sz="0" w:space="0" w:color="auto"/>
      </w:divBdr>
    </w:div>
    <w:div w:id="1527675483">
      <w:bodyDiv w:val="1"/>
      <w:marLeft w:val="0"/>
      <w:marRight w:val="0"/>
      <w:marTop w:val="0"/>
      <w:marBottom w:val="0"/>
      <w:divBdr>
        <w:top w:val="none" w:sz="0" w:space="0" w:color="auto"/>
        <w:left w:val="none" w:sz="0" w:space="0" w:color="auto"/>
        <w:bottom w:val="none" w:sz="0" w:space="0" w:color="auto"/>
        <w:right w:val="none" w:sz="0" w:space="0" w:color="auto"/>
      </w:divBdr>
    </w:div>
    <w:div w:id="1531138667">
      <w:bodyDiv w:val="1"/>
      <w:marLeft w:val="0"/>
      <w:marRight w:val="0"/>
      <w:marTop w:val="0"/>
      <w:marBottom w:val="0"/>
      <w:divBdr>
        <w:top w:val="none" w:sz="0" w:space="0" w:color="auto"/>
        <w:left w:val="none" w:sz="0" w:space="0" w:color="auto"/>
        <w:bottom w:val="none" w:sz="0" w:space="0" w:color="auto"/>
        <w:right w:val="none" w:sz="0" w:space="0" w:color="auto"/>
      </w:divBdr>
    </w:div>
    <w:div w:id="1543132450">
      <w:bodyDiv w:val="1"/>
      <w:marLeft w:val="0"/>
      <w:marRight w:val="0"/>
      <w:marTop w:val="0"/>
      <w:marBottom w:val="0"/>
      <w:divBdr>
        <w:top w:val="none" w:sz="0" w:space="0" w:color="auto"/>
        <w:left w:val="none" w:sz="0" w:space="0" w:color="auto"/>
        <w:bottom w:val="none" w:sz="0" w:space="0" w:color="auto"/>
        <w:right w:val="none" w:sz="0" w:space="0" w:color="auto"/>
      </w:divBdr>
    </w:div>
    <w:div w:id="1544751394">
      <w:bodyDiv w:val="1"/>
      <w:marLeft w:val="0"/>
      <w:marRight w:val="0"/>
      <w:marTop w:val="0"/>
      <w:marBottom w:val="0"/>
      <w:divBdr>
        <w:top w:val="none" w:sz="0" w:space="0" w:color="auto"/>
        <w:left w:val="none" w:sz="0" w:space="0" w:color="auto"/>
        <w:bottom w:val="none" w:sz="0" w:space="0" w:color="auto"/>
        <w:right w:val="none" w:sz="0" w:space="0" w:color="auto"/>
      </w:divBdr>
    </w:div>
    <w:div w:id="1545216549">
      <w:bodyDiv w:val="1"/>
      <w:marLeft w:val="0"/>
      <w:marRight w:val="0"/>
      <w:marTop w:val="0"/>
      <w:marBottom w:val="0"/>
      <w:divBdr>
        <w:top w:val="none" w:sz="0" w:space="0" w:color="auto"/>
        <w:left w:val="none" w:sz="0" w:space="0" w:color="auto"/>
        <w:bottom w:val="none" w:sz="0" w:space="0" w:color="auto"/>
        <w:right w:val="none" w:sz="0" w:space="0" w:color="auto"/>
      </w:divBdr>
    </w:div>
    <w:div w:id="1545484159">
      <w:bodyDiv w:val="1"/>
      <w:marLeft w:val="0"/>
      <w:marRight w:val="0"/>
      <w:marTop w:val="0"/>
      <w:marBottom w:val="0"/>
      <w:divBdr>
        <w:top w:val="none" w:sz="0" w:space="0" w:color="auto"/>
        <w:left w:val="none" w:sz="0" w:space="0" w:color="auto"/>
        <w:bottom w:val="none" w:sz="0" w:space="0" w:color="auto"/>
        <w:right w:val="none" w:sz="0" w:space="0" w:color="auto"/>
      </w:divBdr>
    </w:div>
    <w:div w:id="1552230040">
      <w:bodyDiv w:val="1"/>
      <w:marLeft w:val="0"/>
      <w:marRight w:val="0"/>
      <w:marTop w:val="0"/>
      <w:marBottom w:val="0"/>
      <w:divBdr>
        <w:top w:val="none" w:sz="0" w:space="0" w:color="auto"/>
        <w:left w:val="none" w:sz="0" w:space="0" w:color="auto"/>
        <w:bottom w:val="none" w:sz="0" w:space="0" w:color="auto"/>
        <w:right w:val="none" w:sz="0" w:space="0" w:color="auto"/>
      </w:divBdr>
    </w:div>
    <w:div w:id="1564635816">
      <w:bodyDiv w:val="1"/>
      <w:marLeft w:val="0"/>
      <w:marRight w:val="0"/>
      <w:marTop w:val="0"/>
      <w:marBottom w:val="0"/>
      <w:divBdr>
        <w:top w:val="none" w:sz="0" w:space="0" w:color="auto"/>
        <w:left w:val="none" w:sz="0" w:space="0" w:color="auto"/>
        <w:bottom w:val="none" w:sz="0" w:space="0" w:color="auto"/>
        <w:right w:val="none" w:sz="0" w:space="0" w:color="auto"/>
      </w:divBdr>
    </w:div>
    <w:div w:id="1565138057">
      <w:bodyDiv w:val="1"/>
      <w:marLeft w:val="0"/>
      <w:marRight w:val="0"/>
      <w:marTop w:val="0"/>
      <w:marBottom w:val="0"/>
      <w:divBdr>
        <w:top w:val="none" w:sz="0" w:space="0" w:color="auto"/>
        <w:left w:val="none" w:sz="0" w:space="0" w:color="auto"/>
        <w:bottom w:val="none" w:sz="0" w:space="0" w:color="auto"/>
        <w:right w:val="none" w:sz="0" w:space="0" w:color="auto"/>
      </w:divBdr>
    </w:div>
    <w:div w:id="1565678258">
      <w:bodyDiv w:val="1"/>
      <w:marLeft w:val="0"/>
      <w:marRight w:val="0"/>
      <w:marTop w:val="0"/>
      <w:marBottom w:val="0"/>
      <w:divBdr>
        <w:top w:val="none" w:sz="0" w:space="0" w:color="auto"/>
        <w:left w:val="none" w:sz="0" w:space="0" w:color="auto"/>
        <w:bottom w:val="none" w:sz="0" w:space="0" w:color="auto"/>
        <w:right w:val="none" w:sz="0" w:space="0" w:color="auto"/>
      </w:divBdr>
    </w:div>
    <w:div w:id="1589268856">
      <w:bodyDiv w:val="1"/>
      <w:marLeft w:val="0"/>
      <w:marRight w:val="0"/>
      <w:marTop w:val="0"/>
      <w:marBottom w:val="0"/>
      <w:divBdr>
        <w:top w:val="none" w:sz="0" w:space="0" w:color="auto"/>
        <w:left w:val="none" w:sz="0" w:space="0" w:color="auto"/>
        <w:bottom w:val="none" w:sz="0" w:space="0" w:color="auto"/>
        <w:right w:val="none" w:sz="0" w:space="0" w:color="auto"/>
      </w:divBdr>
    </w:div>
    <w:div w:id="1610815828">
      <w:bodyDiv w:val="1"/>
      <w:marLeft w:val="0"/>
      <w:marRight w:val="0"/>
      <w:marTop w:val="0"/>
      <w:marBottom w:val="0"/>
      <w:divBdr>
        <w:top w:val="none" w:sz="0" w:space="0" w:color="auto"/>
        <w:left w:val="none" w:sz="0" w:space="0" w:color="auto"/>
        <w:bottom w:val="none" w:sz="0" w:space="0" w:color="auto"/>
        <w:right w:val="none" w:sz="0" w:space="0" w:color="auto"/>
      </w:divBdr>
    </w:div>
    <w:div w:id="1620450204">
      <w:bodyDiv w:val="1"/>
      <w:marLeft w:val="0"/>
      <w:marRight w:val="0"/>
      <w:marTop w:val="0"/>
      <w:marBottom w:val="0"/>
      <w:divBdr>
        <w:top w:val="none" w:sz="0" w:space="0" w:color="auto"/>
        <w:left w:val="none" w:sz="0" w:space="0" w:color="auto"/>
        <w:bottom w:val="none" w:sz="0" w:space="0" w:color="auto"/>
        <w:right w:val="none" w:sz="0" w:space="0" w:color="auto"/>
      </w:divBdr>
    </w:div>
    <w:div w:id="1625456636">
      <w:bodyDiv w:val="1"/>
      <w:marLeft w:val="0"/>
      <w:marRight w:val="0"/>
      <w:marTop w:val="0"/>
      <w:marBottom w:val="0"/>
      <w:divBdr>
        <w:top w:val="none" w:sz="0" w:space="0" w:color="auto"/>
        <w:left w:val="none" w:sz="0" w:space="0" w:color="auto"/>
        <w:bottom w:val="none" w:sz="0" w:space="0" w:color="auto"/>
        <w:right w:val="none" w:sz="0" w:space="0" w:color="auto"/>
      </w:divBdr>
    </w:div>
    <w:div w:id="1633904852">
      <w:bodyDiv w:val="1"/>
      <w:marLeft w:val="0"/>
      <w:marRight w:val="0"/>
      <w:marTop w:val="0"/>
      <w:marBottom w:val="0"/>
      <w:divBdr>
        <w:top w:val="none" w:sz="0" w:space="0" w:color="auto"/>
        <w:left w:val="none" w:sz="0" w:space="0" w:color="auto"/>
        <w:bottom w:val="none" w:sz="0" w:space="0" w:color="auto"/>
        <w:right w:val="none" w:sz="0" w:space="0" w:color="auto"/>
      </w:divBdr>
    </w:div>
    <w:div w:id="1650861624">
      <w:bodyDiv w:val="1"/>
      <w:marLeft w:val="0"/>
      <w:marRight w:val="0"/>
      <w:marTop w:val="0"/>
      <w:marBottom w:val="0"/>
      <w:divBdr>
        <w:top w:val="none" w:sz="0" w:space="0" w:color="auto"/>
        <w:left w:val="none" w:sz="0" w:space="0" w:color="auto"/>
        <w:bottom w:val="none" w:sz="0" w:space="0" w:color="auto"/>
        <w:right w:val="none" w:sz="0" w:space="0" w:color="auto"/>
      </w:divBdr>
    </w:div>
    <w:div w:id="1655642012">
      <w:bodyDiv w:val="1"/>
      <w:marLeft w:val="0"/>
      <w:marRight w:val="0"/>
      <w:marTop w:val="0"/>
      <w:marBottom w:val="0"/>
      <w:divBdr>
        <w:top w:val="none" w:sz="0" w:space="0" w:color="auto"/>
        <w:left w:val="none" w:sz="0" w:space="0" w:color="auto"/>
        <w:bottom w:val="none" w:sz="0" w:space="0" w:color="auto"/>
        <w:right w:val="none" w:sz="0" w:space="0" w:color="auto"/>
      </w:divBdr>
    </w:div>
    <w:div w:id="1658605754">
      <w:bodyDiv w:val="1"/>
      <w:marLeft w:val="0"/>
      <w:marRight w:val="0"/>
      <w:marTop w:val="0"/>
      <w:marBottom w:val="0"/>
      <w:divBdr>
        <w:top w:val="none" w:sz="0" w:space="0" w:color="auto"/>
        <w:left w:val="none" w:sz="0" w:space="0" w:color="auto"/>
        <w:bottom w:val="none" w:sz="0" w:space="0" w:color="auto"/>
        <w:right w:val="none" w:sz="0" w:space="0" w:color="auto"/>
      </w:divBdr>
    </w:div>
    <w:div w:id="1661032540">
      <w:bodyDiv w:val="1"/>
      <w:marLeft w:val="0"/>
      <w:marRight w:val="0"/>
      <w:marTop w:val="0"/>
      <w:marBottom w:val="0"/>
      <w:divBdr>
        <w:top w:val="none" w:sz="0" w:space="0" w:color="auto"/>
        <w:left w:val="none" w:sz="0" w:space="0" w:color="auto"/>
        <w:bottom w:val="none" w:sz="0" w:space="0" w:color="auto"/>
        <w:right w:val="none" w:sz="0" w:space="0" w:color="auto"/>
      </w:divBdr>
    </w:div>
    <w:div w:id="1680697559">
      <w:bodyDiv w:val="1"/>
      <w:marLeft w:val="0"/>
      <w:marRight w:val="0"/>
      <w:marTop w:val="0"/>
      <w:marBottom w:val="0"/>
      <w:divBdr>
        <w:top w:val="none" w:sz="0" w:space="0" w:color="auto"/>
        <w:left w:val="none" w:sz="0" w:space="0" w:color="auto"/>
        <w:bottom w:val="none" w:sz="0" w:space="0" w:color="auto"/>
        <w:right w:val="none" w:sz="0" w:space="0" w:color="auto"/>
      </w:divBdr>
    </w:div>
    <w:div w:id="1726025063">
      <w:bodyDiv w:val="1"/>
      <w:marLeft w:val="0"/>
      <w:marRight w:val="0"/>
      <w:marTop w:val="0"/>
      <w:marBottom w:val="0"/>
      <w:divBdr>
        <w:top w:val="none" w:sz="0" w:space="0" w:color="auto"/>
        <w:left w:val="none" w:sz="0" w:space="0" w:color="auto"/>
        <w:bottom w:val="none" w:sz="0" w:space="0" w:color="auto"/>
        <w:right w:val="none" w:sz="0" w:space="0" w:color="auto"/>
      </w:divBdr>
    </w:div>
    <w:div w:id="1728913798">
      <w:bodyDiv w:val="1"/>
      <w:marLeft w:val="0"/>
      <w:marRight w:val="0"/>
      <w:marTop w:val="0"/>
      <w:marBottom w:val="0"/>
      <w:divBdr>
        <w:top w:val="none" w:sz="0" w:space="0" w:color="auto"/>
        <w:left w:val="none" w:sz="0" w:space="0" w:color="auto"/>
        <w:bottom w:val="none" w:sz="0" w:space="0" w:color="auto"/>
        <w:right w:val="none" w:sz="0" w:space="0" w:color="auto"/>
      </w:divBdr>
    </w:div>
    <w:div w:id="1734541548">
      <w:bodyDiv w:val="1"/>
      <w:marLeft w:val="0"/>
      <w:marRight w:val="0"/>
      <w:marTop w:val="0"/>
      <w:marBottom w:val="0"/>
      <w:divBdr>
        <w:top w:val="none" w:sz="0" w:space="0" w:color="auto"/>
        <w:left w:val="none" w:sz="0" w:space="0" w:color="auto"/>
        <w:bottom w:val="none" w:sz="0" w:space="0" w:color="auto"/>
        <w:right w:val="none" w:sz="0" w:space="0" w:color="auto"/>
      </w:divBdr>
    </w:div>
    <w:div w:id="1745224947">
      <w:bodyDiv w:val="1"/>
      <w:marLeft w:val="0"/>
      <w:marRight w:val="0"/>
      <w:marTop w:val="0"/>
      <w:marBottom w:val="0"/>
      <w:divBdr>
        <w:top w:val="none" w:sz="0" w:space="0" w:color="auto"/>
        <w:left w:val="none" w:sz="0" w:space="0" w:color="auto"/>
        <w:bottom w:val="none" w:sz="0" w:space="0" w:color="auto"/>
        <w:right w:val="none" w:sz="0" w:space="0" w:color="auto"/>
      </w:divBdr>
    </w:div>
    <w:div w:id="1745640902">
      <w:bodyDiv w:val="1"/>
      <w:marLeft w:val="0"/>
      <w:marRight w:val="0"/>
      <w:marTop w:val="0"/>
      <w:marBottom w:val="0"/>
      <w:divBdr>
        <w:top w:val="none" w:sz="0" w:space="0" w:color="auto"/>
        <w:left w:val="none" w:sz="0" w:space="0" w:color="auto"/>
        <w:bottom w:val="none" w:sz="0" w:space="0" w:color="auto"/>
        <w:right w:val="none" w:sz="0" w:space="0" w:color="auto"/>
      </w:divBdr>
    </w:div>
    <w:div w:id="1768505540">
      <w:bodyDiv w:val="1"/>
      <w:marLeft w:val="0"/>
      <w:marRight w:val="0"/>
      <w:marTop w:val="0"/>
      <w:marBottom w:val="0"/>
      <w:divBdr>
        <w:top w:val="none" w:sz="0" w:space="0" w:color="auto"/>
        <w:left w:val="none" w:sz="0" w:space="0" w:color="auto"/>
        <w:bottom w:val="none" w:sz="0" w:space="0" w:color="auto"/>
        <w:right w:val="none" w:sz="0" w:space="0" w:color="auto"/>
      </w:divBdr>
    </w:div>
    <w:div w:id="1772892283">
      <w:bodyDiv w:val="1"/>
      <w:marLeft w:val="0"/>
      <w:marRight w:val="0"/>
      <w:marTop w:val="0"/>
      <w:marBottom w:val="0"/>
      <w:divBdr>
        <w:top w:val="none" w:sz="0" w:space="0" w:color="auto"/>
        <w:left w:val="none" w:sz="0" w:space="0" w:color="auto"/>
        <w:bottom w:val="none" w:sz="0" w:space="0" w:color="auto"/>
        <w:right w:val="none" w:sz="0" w:space="0" w:color="auto"/>
      </w:divBdr>
    </w:div>
    <w:div w:id="1786119298">
      <w:bodyDiv w:val="1"/>
      <w:marLeft w:val="0"/>
      <w:marRight w:val="0"/>
      <w:marTop w:val="0"/>
      <w:marBottom w:val="0"/>
      <w:divBdr>
        <w:top w:val="none" w:sz="0" w:space="0" w:color="auto"/>
        <w:left w:val="none" w:sz="0" w:space="0" w:color="auto"/>
        <w:bottom w:val="none" w:sz="0" w:space="0" w:color="auto"/>
        <w:right w:val="none" w:sz="0" w:space="0" w:color="auto"/>
      </w:divBdr>
    </w:div>
    <w:div w:id="1787918369">
      <w:bodyDiv w:val="1"/>
      <w:marLeft w:val="0"/>
      <w:marRight w:val="0"/>
      <w:marTop w:val="0"/>
      <w:marBottom w:val="0"/>
      <w:divBdr>
        <w:top w:val="none" w:sz="0" w:space="0" w:color="auto"/>
        <w:left w:val="none" w:sz="0" w:space="0" w:color="auto"/>
        <w:bottom w:val="none" w:sz="0" w:space="0" w:color="auto"/>
        <w:right w:val="none" w:sz="0" w:space="0" w:color="auto"/>
      </w:divBdr>
    </w:div>
    <w:div w:id="1797487407">
      <w:bodyDiv w:val="1"/>
      <w:marLeft w:val="0"/>
      <w:marRight w:val="0"/>
      <w:marTop w:val="0"/>
      <w:marBottom w:val="0"/>
      <w:divBdr>
        <w:top w:val="none" w:sz="0" w:space="0" w:color="auto"/>
        <w:left w:val="none" w:sz="0" w:space="0" w:color="auto"/>
        <w:bottom w:val="none" w:sz="0" w:space="0" w:color="auto"/>
        <w:right w:val="none" w:sz="0" w:space="0" w:color="auto"/>
      </w:divBdr>
    </w:div>
    <w:div w:id="1806309761">
      <w:bodyDiv w:val="1"/>
      <w:marLeft w:val="0"/>
      <w:marRight w:val="0"/>
      <w:marTop w:val="0"/>
      <w:marBottom w:val="0"/>
      <w:divBdr>
        <w:top w:val="none" w:sz="0" w:space="0" w:color="auto"/>
        <w:left w:val="none" w:sz="0" w:space="0" w:color="auto"/>
        <w:bottom w:val="none" w:sz="0" w:space="0" w:color="auto"/>
        <w:right w:val="none" w:sz="0" w:space="0" w:color="auto"/>
      </w:divBdr>
    </w:div>
    <w:div w:id="1814903613">
      <w:bodyDiv w:val="1"/>
      <w:marLeft w:val="0"/>
      <w:marRight w:val="0"/>
      <w:marTop w:val="0"/>
      <w:marBottom w:val="0"/>
      <w:divBdr>
        <w:top w:val="none" w:sz="0" w:space="0" w:color="auto"/>
        <w:left w:val="none" w:sz="0" w:space="0" w:color="auto"/>
        <w:bottom w:val="none" w:sz="0" w:space="0" w:color="auto"/>
        <w:right w:val="none" w:sz="0" w:space="0" w:color="auto"/>
      </w:divBdr>
    </w:div>
    <w:div w:id="1822691435">
      <w:bodyDiv w:val="1"/>
      <w:marLeft w:val="0"/>
      <w:marRight w:val="0"/>
      <w:marTop w:val="0"/>
      <w:marBottom w:val="0"/>
      <w:divBdr>
        <w:top w:val="none" w:sz="0" w:space="0" w:color="auto"/>
        <w:left w:val="none" w:sz="0" w:space="0" w:color="auto"/>
        <w:bottom w:val="none" w:sz="0" w:space="0" w:color="auto"/>
        <w:right w:val="none" w:sz="0" w:space="0" w:color="auto"/>
      </w:divBdr>
    </w:div>
    <w:div w:id="1830511841">
      <w:bodyDiv w:val="1"/>
      <w:marLeft w:val="0"/>
      <w:marRight w:val="0"/>
      <w:marTop w:val="0"/>
      <w:marBottom w:val="0"/>
      <w:divBdr>
        <w:top w:val="none" w:sz="0" w:space="0" w:color="auto"/>
        <w:left w:val="none" w:sz="0" w:space="0" w:color="auto"/>
        <w:bottom w:val="none" w:sz="0" w:space="0" w:color="auto"/>
        <w:right w:val="none" w:sz="0" w:space="0" w:color="auto"/>
      </w:divBdr>
    </w:div>
    <w:div w:id="1844590207">
      <w:bodyDiv w:val="1"/>
      <w:marLeft w:val="0"/>
      <w:marRight w:val="0"/>
      <w:marTop w:val="0"/>
      <w:marBottom w:val="0"/>
      <w:divBdr>
        <w:top w:val="none" w:sz="0" w:space="0" w:color="auto"/>
        <w:left w:val="none" w:sz="0" w:space="0" w:color="auto"/>
        <w:bottom w:val="none" w:sz="0" w:space="0" w:color="auto"/>
        <w:right w:val="none" w:sz="0" w:space="0" w:color="auto"/>
      </w:divBdr>
    </w:div>
    <w:div w:id="1870028276">
      <w:bodyDiv w:val="1"/>
      <w:marLeft w:val="0"/>
      <w:marRight w:val="0"/>
      <w:marTop w:val="0"/>
      <w:marBottom w:val="0"/>
      <w:divBdr>
        <w:top w:val="none" w:sz="0" w:space="0" w:color="auto"/>
        <w:left w:val="none" w:sz="0" w:space="0" w:color="auto"/>
        <w:bottom w:val="none" w:sz="0" w:space="0" w:color="auto"/>
        <w:right w:val="none" w:sz="0" w:space="0" w:color="auto"/>
      </w:divBdr>
    </w:div>
    <w:div w:id="1871839466">
      <w:bodyDiv w:val="1"/>
      <w:marLeft w:val="0"/>
      <w:marRight w:val="0"/>
      <w:marTop w:val="0"/>
      <w:marBottom w:val="0"/>
      <w:divBdr>
        <w:top w:val="none" w:sz="0" w:space="0" w:color="auto"/>
        <w:left w:val="none" w:sz="0" w:space="0" w:color="auto"/>
        <w:bottom w:val="none" w:sz="0" w:space="0" w:color="auto"/>
        <w:right w:val="none" w:sz="0" w:space="0" w:color="auto"/>
      </w:divBdr>
    </w:div>
    <w:div w:id="1890721154">
      <w:bodyDiv w:val="1"/>
      <w:marLeft w:val="0"/>
      <w:marRight w:val="0"/>
      <w:marTop w:val="0"/>
      <w:marBottom w:val="0"/>
      <w:divBdr>
        <w:top w:val="none" w:sz="0" w:space="0" w:color="auto"/>
        <w:left w:val="none" w:sz="0" w:space="0" w:color="auto"/>
        <w:bottom w:val="none" w:sz="0" w:space="0" w:color="auto"/>
        <w:right w:val="none" w:sz="0" w:space="0" w:color="auto"/>
      </w:divBdr>
    </w:div>
    <w:div w:id="1926576081">
      <w:bodyDiv w:val="1"/>
      <w:marLeft w:val="0"/>
      <w:marRight w:val="0"/>
      <w:marTop w:val="0"/>
      <w:marBottom w:val="0"/>
      <w:divBdr>
        <w:top w:val="none" w:sz="0" w:space="0" w:color="auto"/>
        <w:left w:val="none" w:sz="0" w:space="0" w:color="auto"/>
        <w:bottom w:val="none" w:sz="0" w:space="0" w:color="auto"/>
        <w:right w:val="none" w:sz="0" w:space="0" w:color="auto"/>
      </w:divBdr>
    </w:div>
    <w:div w:id="1932620487">
      <w:bodyDiv w:val="1"/>
      <w:marLeft w:val="0"/>
      <w:marRight w:val="0"/>
      <w:marTop w:val="0"/>
      <w:marBottom w:val="0"/>
      <w:divBdr>
        <w:top w:val="none" w:sz="0" w:space="0" w:color="auto"/>
        <w:left w:val="none" w:sz="0" w:space="0" w:color="auto"/>
        <w:bottom w:val="none" w:sz="0" w:space="0" w:color="auto"/>
        <w:right w:val="none" w:sz="0" w:space="0" w:color="auto"/>
      </w:divBdr>
    </w:div>
    <w:div w:id="1936788378">
      <w:bodyDiv w:val="1"/>
      <w:marLeft w:val="0"/>
      <w:marRight w:val="0"/>
      <w:marTop w:val="0"/>
      <w:marBottom w:val="0"/>
      <w:divBdr>
        <w:top w:val="none" w:sz="0" w:space="0" w:color="auto"/>
        <w:left w:val="none" w:sz="0" w:space="0" w:color="auto"/>
        <w:bottom w:val="none" w:sz="0" w:space="0" w:color="auto"/>
        <w:right w:val="none" w:sz="0" w:space="0" w:color="auto"/>
      </w:divBdr>
    </w:div>
    <w:div w:id="1938175706">
      <w:bodyDiv w:val="1"/>
      <w:marLeft w:val="0"/>
      <w:marRight w:val="0"/>
      <w:marTop w:val="0"/>
      <w:marBottom w:val="0"/>
      <w:divBdr>
        <w:top w:val="none" w:sz="0" w:space="0" w:color="auto"/>
        <w:left w:val="none" w:sz="0" w:space="0" w:color="auto"/>
        <w:bottom w:val="none" w:sz="0" w:space="0" w:color="auto"/>
        <w:right w:val="none" w:sz="0" w:space="0" w:color="auto"/>
      </w:divBdr>
    </w:div>
    <w:div w:id="1943299764">
      <w:bodyDiv w:val="1"/>
      <w:marLeft w:val="0"/>
      <w:marRight w:val="0"/>
      <w:marTop w:val="0"/>
      <w:marBottom w:val="0"/>
      <w:divBdr>
        <w:top w:val="none" w:sz="0" w:space="0" w:color="auto"/>
        <w:left w:val="none" w:sz="0" w:space="0" w:color="auto"/>
        <w:bottom w:val="none" w:sz="0" w:space="0" w:color="auto"/>
        <w:right w:val="none" w:sz="0" w:space="0" w:color="auto"/>
      </w:divBdr>
    </w:div>
    <w:div w:id="1959795062">
      <w:bodyDiv w:val="1"/>
      <w:marLeft w:val="0"/>
      <w:marRight w:val="0"/>
      <w:marTop w:val="0"/>
      <w:marBottom w:val="0"/>
      <w:divBdr>
        <w:top w:val="none" w:sz="0" w:space="0" w:color="auto"/>
        <w:left w:val="none" w:sz="0" w:space="0" w:color="auto"/>
        <w:bottom w:val="none" w:sz="0" w:space="0" w:color="auto"/>
        <w:right w:val="none" w:sz="0" w:space="0" w:color="auto"/>
      </w:divBdr>
    </w:div>
    <w:div w:id="1960136591">
      <w:bodyDiv w:val="1"/>
      <w:marLeft w:val="0"/>
      <w:marRight w:val="0"/>
      <w:marTop w:val="0"/>
      <w:marBottom w:val="0"/>
      <w:divBdr>
        <w:top w:val="none" w:sz="0" w:space="0" w:color="auto"/>
        <w:left w:val="none" w:sz="0" w:space="0" w:color="auto"/>
        <w:bottom w:val="none" w:sz="0" w:space="0" w:color="auto"/>
        <w:right w:val="none" w:sz="0" w:space="0" w:color="auto"/>
      </w:divBdr>
    </w:div>
    <w:div w:id="1961564814">
      <w:bodyDiv w:val="1"/>
      <w:marLeft w:val="0"/>
      <w:marRight w:val="0"/>
      <w:marTop w:val="0"/>
      <w:marBottom w:val="0"/>
      <w:divBdr>
        <w:top w:val="none" w:sz="0" w:space="0" w:color="auto"/>
        <w:left w:val="none" w:sz="0" w:space="0" w:color="auto"/>
        <w:bottom w:val="none" w:sz="0" w:space="0" w:color="auto"/>
        <w:right w:val="none" w:sz="0" w:space="0" w:color="auto"/>
      </w:divBdr>
    </w:div>
    <w:div w:id="1964844279">
      <w:bodyDiv w:val="1"/>
      <w:marLeft w:val="0"/>
      <w:marRight w:val="0"/>
      <w:marTop w:val="0"/>
      <w:marBottom w:val="0"/>
      <w:divBdr>
        <w:top w:val="none" w:sz="0" w:space="0" w:color="auto"/>
        <w:left w:val="none" w:sz="0" w:space="0" w:color="auto"/>
        <w:bottom w:val="none" w:sz="0" w:space="0" w:color="auto"/>
        <w:right w:val="none" w:sz="0" w:space="0" w:color="auto"/>
      </w:divBdr>
    </w:div>
    <w:div w:id="1978299337">
      <w:bodyDiv w:val="1"/>
      <w:marLeft w:val="0"/>
      <w:marRight w:val="0"/>
      <w:marTop w:val="0"/>
      <w:marBottom w:val="0"/>
      <w:divBdr>
        <w:top w:val="none" w:sz="0" w:space="0" w:color="auto"/>
        <w:left w:val="none" w:sz="0" w:space="0" w:color="auto"/>
        <w:bottom w:val="none" w:sz="0" w:space="0" w:color="auto"/>
        <w:right w:val="none" w:sz="0" w:space="0" w:color="auto"/>
      </w:divBdr>
    </w:div>
    <w:div w:id="1982153129">
      <w:bodyDiv w:val="1"/>
      <w:marLeft w:val="0"/>
      <w:marRight w:val="0"/>
      <w:marTop w:val="0"/>
      <w:marBottom w:val="0"/>
      <w:divBdr>
        <w:top w:val="none" w:sz="0" w:space="0" w:color="auto"/>
        <w:left w:val="none" w:sz="0" w:space="0" w:color="auto"/>
        <w:bottom w:val="none" w:sz="0" w:space="0" w:color="auto"/>
        <w:right w:val="none" w:sz="0" w:space="0" w:color="auto"/>
      </w:divBdr>
    </w:div>
    <w:div w:id="1995446188">
      <w:bodyDiv w:val="1"/>
      <w:marLeft w:val="0"/>
      <w:marRight w:val="0"/>
      <w:marTop w:val="0"/>
      <w:marBottom w:val="0"/>
      <w:divBdr>
        <w:top w:val="none" w:sz="0" w:space="0" w:color="auto"/>
        <w:left w:val="none" w:sz="0" w:space="0" w:color="auto"/>
        <w:bottom w:val="none" w:sz="0" w:space="0" w:color="auto"/>
        <w:right w:val="none" w:sz="0" w:space="0" w:color="auto"/>
      </w:divBdr>
    </w:div>
    <w:div w:id="2012488155">
      <w:bodyDiv w:val="1"/>
      <w:marLeft w:val="0"/>
      <w:marRight w:val="0"/>
      <w:marTop w:val="0"/>
      <w:marBottom w:val="0"/>
      <w:divBdr>
        <w:top w:val="none" w:sz="0" w:space="0" w:color="auto"/>
        <w:left w:val="none" w:sz="0" w:space="0" w:color="auto"/>
        <w:bottom w:val="none" w:sz="0" w:space="0" w:color="auto"/>
        <w:right w:val="none" w:sz="0" w:space="0" w:color="auto"/>
      </w:divBdr>
    </w:div>
    <w:div w:id="2015106123">
      <w:bodyDiv w:val="1"/>
      <w:marLeft w:val="0"/>
      <w:marRight w:val="0"/>
      <w:marTop w:val="0"/>
      <w:marBottom w:val="0"/>
      <w:divBdr>
        <w:top w:val="none" w:sz="0" w:space="0" w:color="auto"/>
        <w:left w:val="none" w:sz="0" w:space="0" w:color="auto"/>
        <w:bottom w:val="none" w:sz="0" w:space="0" w:color="auto"/>
        <w:right w:val="none" w:sz="0" w:space="0" w:color="auto"/>
      </w:divBdr>
    </w:div>
    <w:div w:id="2024815503">
      <w:bodyDiv w:val="1"/>
      <w:marLeft w:val="0"/>
      <w:marRight w:val="0"/>
      <w:marTop w:val="0"/>
      <w:marBottom w:val="0"/>
      <w:divBdr>
        <w:top w:val="none" w:sz="0" w:space="0" w:color="auto"/>
        <w:left w:val="none" w:sz="0" w:space="0" w:color="auto"/>
        <w:bottom w:val="none" w:sz="0" w:space="0" w:color="auto"/>
        <w:right w:val="none" w:sz="0" w:space="0" w:color="auto"/>
      </w:divBdr>
    </w:div>
    <w:div w:id="2044010692">
      <w:bodyDiv w:val="1"/>
      <w:marLeft w:val="0"/>
      <w:marRight w:val="0"/>
      <w:marTop w:val="0"/>
      <w:marBottom w:val="0"/>
      <w:divBdr>
        <w:top w:val="none" w:sz="0" w:space="0" w:color="auto"/>
        <w:left w:val="none" w:sz="0" w:space="0" w:color="auto"/>
        <w:bottom w:val="none" w:sz="0" w:space="0" w:color="auto"/>
        <w:right w:val="none" w:sz="0" w:space="0" w:color="auto"/>
      </w:divBdr>
    </w:div>
    <w:div w:id="2056195549">
      <w:bodyDiv w:val="1"/>
      <w:marLeft w:val="0"/>
      <w:marRight w:val="0"/>
      <w:marTop w:val="0"/>
      <w:marBottom w:val="0"/>
      <w:divBdr>
        <w:top w:val="none" w:sz="0" w:space="0" w:color="auto"/>
        <w:left w:val="none" w:sz="0" w:space="0" w:color="auto"/>
        <w:bottom w:val="none" w:sz="0" w:space="0" w:color="auto"/>
        <w:right w:val="none" w:sz="0" w:space="0" w:color="auto"/>
      </w:divBdr>
    </w:div>
    <w:div w:id="2058503662">
      <w:bodyDiv w:val="1"/>
      <w:marLeft w:val="0"/>
      <w:marRight w:val="0"/>
      <w:marTop w:val="0"/>
      <w:marBottom w:val="0"/>
      <w:divBdr>
        <w:top w:val="none" w:sz="0" w:space="0" w:color="auto"/>
        <w:left w:val="none" w:sz="0" w:space="0" w:color="auto"/>
        <w:bottom w:val="none" w:sz="0" w:space="0" w:color="auto"/>
        <w:right w:val="none" w:sz="0" w:space="0" w:color="auto"/>
      </w:divBdr>
    </w:div>
    <w:div w:id="2065790284">
      <w:bodyDiv w:val="1"/>
      <w:marLeft w:val="0"/>
      <w:marRight w:val="0"/>
      <w:marTop w:val="0"/>
      <w:marBottom w:val="0"/>
      <w:divBdr>
        <w:top w:val="none" w:sz="0" w:space="0" w:color="auto"/>
        <w:left w:val="none" w:sz="0" w:space="0" w:color="auto"/>
        <w:bottom w:val="none" w:sz="0" w:space="0" w:color="auto"/>
        <w:right w:val="none" w:sz="0" w:space="0" w:color="auto"/>
      </w:divBdr>
    </w:div>
    <w:div w:id="2076051825">
      <w:bodyDiv w:val="1"/>
      <w:marLeft w:val="0"/>
      <w:marRight w:val="0"/>
      <w:marTop w:val="0"/>
      <w:marBottom w:val="0"/>
      <w:divBdr>
        <w:top w:val="none" w:sz="0" w:space="0" w:color="auto"/>
        <w:left w:val="none" w:sz="0" w:space="0" w:color="auto"/>
        <w:bottom w:val="none" w:sz="0" w:space="0" w:color="auto"/>
        <w:right w:val="none" w:sz="0" w:space="0" w:color="auto"/>
      </w:divBdr>
    </w:div>
    <w:div w:id="2088459798">
      <w:bodyDiv w:val="1"/>
      <w:marLeft w:val="0"/>
      <w:marRight w:val="0"/>
      <w:marTop w:val="0"/>
      <w:marBottom w:val="0"/>
      <w:divBdr>
        <w:top w:val="none" w:sz="0" w:space="0" w:color="auto"/>
        <w:left w:val="none" w:sz="0" w:space="0" w:color="auto"/>
        <w:bottom w:val="none" w:sz="0" w:space="0" w:color="auto"/>
        <w:right w:val="none" w:sz="0" w:space="0" w:color="auto"/>
      </w:divBdr>
    </w:div>
    <w:div w:id="2093236284">
      <w:bodyDiv w:val="1"/>
      <w:marLeft w:val="0"/>
      <w:marRight w:val="0"/>
      <w:marTop w:val="0"/>
      <w:marBottom w:val="0"/>
      <w:divBdr>
        <w:top w:val="none" w:sz="0" w:space="0" w:color="auto"/>
        <w:left w:val="none" w:sz="0" w:space="0" w:color="auto"/>
        <w:bottom w:val="none" w:sz="0" w:space="0" w:color="auto"/>
        <w:right w:val="none" w:sz="0" w:space="0" w:color="auto"/>
      </w:divBdr>
    </w:div>
    <w:div w:id="2122993920">
      <w:bodyDiv w:val="1"/>
      <w:marLeft w:val="0"/>
      <w:marRight w:val="0"/>
      <w:marTop w:val="0"/>
      <w:marBottom w:val="0"/>
      <w:divBdr>
        <w:top w:val="none" w:sz="0" w:space="0" w:color="auto"/>
        <w:left w:val="none" w:sz="0" w:space="0" w:color="auto"/>
        <w:bottom w:val="none" w:sz="0" w:space="0" w:color="auto"/>
        <w:right w:val="none" w:sz="0" w:space="0" w:color="auto"/>
      </w:divBdr>
    </w:div>
    <w:div w:id="2137791430">
      <w:bodyDiv w:val="1"/>
      <w:marLeft w:val="0"/>
      <w:marRight w:val="0"/>
      <w:marTop w:val="0"/>
      <w:marBottom w:val="0"/>
      <w:divBdr>
        <w:top w:val="none" w:sz="0" w:space="0" w:color="auto"/>
        <w:left w:val="none" w:sz="0" w:space="0" w:color="auto"/>
        <w:bottom w:val="none" w:sz="0" w:space="0" w:color="auto"/>
        <w:right w:val="none" w:sz="0" w:space="0" w:color="auto"/>
      </w:divBdr>
    </w:div>
    <w:div w:id="2139909519">
      <w:bodyDiv w:val="1"/>
      <w:marLeft w:val="0"/>
      <w:marRight w:val="0"/>
      <w:marTop w:val="0"/>
      <w:marBottom w:val="0"/>
      <w:divBdr>
        <w:top w:val="none" w:sz="0" w:space="0" w:color="auto"/>
        <w:left w:val="none" w:sz="0" w:space="0" w:color="auto"/>
        <w:bottom w:val="none" w:sz="0" w:space="0" w:color="auto"/>
        <w:right w:val="none" w:sz="0" w:space="0" w:color="auto"/>
      </w:divBdr>
    </w:div>
    <w:div w:id="2142962188">
      <w:bodyDiv w:val="1"/>
      <w:marLeft w:val="0"/>
      <w:marRight w:val="0"/>
      <w:marTop w:val="0"/>
      <w:marBottom w:val="0"/>
      <w:divBdr>
        <w:top w:val="none" w:sz="0" w:space="0" w:color="auto"/>
        <w:left w:val="none" w:sz="0" w:space="0" w:color="auto"/>
        <w:bottom w:val="none" w:sz="0" w:space="0" w:color="auto"/>
        <w:right w:val="none" w:sz="0" w:space="0" w:color="auto"/>
      </w:divBdr>
    </w:div>
    <w:div w:id="214469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13088</Words>
  <Characters>74607</Characters>
  <Application>Microsoft Office Word</Application>
  <DocSecurity>0</DocSecurity>
  <Lines>621</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2013-03-19T03:56:00Z</cp:lastPrinted>
  <dcterms:created xsi:type="dcterms:W3CDTF">2013-03-20T07:13:00Z</dcterms:created>
  <dcterms:modified xsi:type="dcterms:W3CDTF">2013-03-20T07:13:00Z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bb86c27664204fc9a60cf8ec831545c0.psdsxs" Id="Rf608fe831d824fad" /></Relationships>
</file>